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F2D8" w14:textId="4263012D" w:rsidR="007F3AB0" w:rsidRPr="00AF14CB" w:rsidRDefault="002D0904" w:rsidP="002975E2">
      <w:pPr>
        <w:tabs>
          <w:tab w:val="right" w:pos="9356"/>
        </w:tabs>
        <w:spacing w:after="0" w:line="360" w:lineRule="auto"/>
        <w:rPr>
          <w:rFonts w:cstheme="minorHAnsi"/>
          <w:sz w:val="20"/>
          <w:lang w:val="en-GB"/>
        </w:rPr>
      </w:pPr>
      <w:r w:rsidRPr="00AF14CB">
        <w:rPr>
          <w:rFonts w:cstheme="minorHAnsi"/>
          <w:lang w:val="en-GB"/>
        </w:rPr>
        <w:t>PRESS</w:t>
      </w:r>
      <w:r w:rsidR="00845F52" w:rsidRPr="00AF14CB">
        <w:rPr>
          <w:rFonts w:cstheme="minorHAnsi"/>
          <w:lang w:val="en-GB"/>
        </w:rPr>
        <w:t xml:space="preserve"> RELEASE</w:t>
      </w:r>
      <w:r w:rsidRPr="00AF14CB">
        <w:rPr>
          <w:rFonts w:cstheme="minorHAnsi"/>
          <w:lang w:val="en-GB"/>
        </w:rPr>
        <w:tab/>
      </w:r>
      <w:r w:rsidR="00AF14CB" w:rsidRPr="00AF14CB">
        <w:rPr>
          <w:rFonts w:cstheme="minorHAnsi"/>
          <w:sz w:val="18"/>
          <w:lang w:val="en-GB"/>
        </w:rPr>
        <w:t>April</w:t>
      </w:r>
      <w:r w:rsidR="00FC3EBE" w:rsidRPr="00AF14CB">
        <w:rPr>
          <w:rFonts w:cstheme="minorHAnsi"/>
          <w:sz w:val="18"/>
          <w:lang w:val="en-GB"/>
        </w:rPr>
        <w:t xml:space="preserve"> 1</w:t>
      </w:r>
      <w:r w:rsidR="00AF14CB" w:rsidRPr="00AF14CB">
        <w:rPr>
          <w:rFonts w:cstheme="minorHAnsi"/>
          <w:sz w:val="18"/>
          <w:lang w:val="en-GB"/>
        </w:rPr>
        <w:t>6</w:t>
      </w:r>
      <w:r w:rsidR="00FC3EBE" w:rsidRPr="00AF14CB">
        <w:rPr>
          <w:rFonts w:cstheme="minorHAnsi"/>
          <w:sz w:val="18"/>
          <w:lang w:val="en-GB"/>
        </w:rPr>
        <w:t xml:space="preserve">th, 2021  </w:t>
      </w:r>
    </w:p>
    <w:p w14:paraId="4AAC4A18" w14:textId="14849C7B" w:rsidR="009E2573" w:rsidRPr="00AF14CB" w:rsidRDefault="00AF14CB" w:rsidP="00671A6F">
      <w:pPr>
        <w:spacing w:before="340" w:after="340" w:line="240" w:lineRule="auto"/>
        <w:rPr>
          <w:rFonts w:cstheme="minorHAnsi"/>
          <w:b/>
          <w:bCs/>
          <w:sz w:val="28"/>
          <w:szCs w:val="28"/>
          <w:lang w:val="en-GB"/>
        </w:rPr>
      </w:pPr>
      <w:r w:rsidRPr="00AF14CB">
        <w:rPr>
          <w:rFonts w:cstheme="minorHAnsi"/>
          <w:b/>
          <w:bCs/>
          <w:sz w:val="28"/>
          <w:szCs w:val="28"/>
          <w:lang w:val="en-GB"/>
        </w:rPr>
        <w:t>Quantron AG exchanges ideas on innovations with EU Member of Parliament Markus Ferber</w:t>
      </w:r>
    </w:p>
    <w:p w14:paraId="1E9EB09D" w14:textId="07F20699" w:rsidR="00AF14CB" w:rsidRPr="00AF14CB" w:rsidRDefault="00AF14CB" w:rsidP="00AF14CB">
      <w:pPr>
        <w:spacing w:line="324" w:lineRule="auto"/>
        <w:ind w:right="597"/>
        <w:rPr>
          <w:rFonts w:cstheme="minorHAnsi"/>
          <w:bCs/>
          <w:lang w:val="en-US"/>
        </w:rPr>
      </w:pPr>
      <w:r w:rsidRPr="00AF14CB">
        <w:rPr>
          <w:rFonts w:cstheme="minorHAnsi"/>
          <w:bCs/>
          <w:lang w:val="en-US"/>
        </w:rPr>
        <w:t>Last Tuesday, April 14, Markus Ferber, Member of the European Parliament, invited to the Lunch Talk. Participants were representatives of innovative companies from the administrative district of Bavarian Swabia, including Volker Seitz from the e-mobility specialist Quantron AG. Due to the current pandemic, the meeting took place as a video conference.</w:t>
      </w:r>
    </w:p>
    <w:p w14:paraId="48EA275D" w14:textId="77777777" w:rsidR="00AF14CB" w:rsidRPr="00AF14CB" w:rsidRDefault="00AF14CB" w:rsidP="00AF14CB">
      <w:pPr>
        <w:spacing w:line="324" w:lineRule="auto"/>
        <w:ind w:right="597"/>
        <w:rPr>
          <w:rFonts w:cstheme="minorHAnsi"/>
          <w:bCs/>
          <w:lang w:val="en-US"/>
        </w:rPr>
      </w:pPr>
      <w:r w:rsidRPr="00AF14CB">
        <w:rPr>
          <w:rFonts w:cstheme="minorHAnsi"/>
          <w:bCs/>
          <w:lang w:val="en-US"/>
        </w:rPr>
        <w:t xml:space="preserve">The exchange was themed: "Digital, innovative and still lost in the EU jungle". MEP Ferber opened the expert exchange with an insight into the work and decision-making processes in the European Parliament as well as the cooperation with the European Commission. The main part of the expert talk was a lively exchange of information between the participating company representatives and Ferber as well as Peter Martin from the European Commission, who also attended the conference. </w:t>
      </w:r>
    </w:p>
    <w:p w14:paraId="21AE9850" w14:textId="7F64794F"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76E22AD1" w14:textId="78C85CB2" w:rsidR="00F63FEA" w:rsidRPr="00B47648" w:rsidRDefault="00B47648" w:rsidP="00F63FEA">
      <w:pPr>
        <w:spacing w:line="324" w:lineRule="auto"/>
        <w:ind w:right="597"/>
        <w:rPr>
          <w:rFonts w:cstheme="minorHAnsi"/>
          <w:bCs/>
          <w:lang w:val="en-US"/>
        </w:rPr>
      </w:pPr>
      <w:r>
        <w:rPr>
          <w:noProof/>
        </w:rPr>
        <w:drawing>
          <wp:inline distT="0" distB="0" distL="0" distR="0" wp14:anchorId="4C302300" wp14:editId="6DBB915C">
            <wp:extent cx="2603051" cy="112395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634" cy="1131974"/>
                    </a:xfrm>
                    <a:prstGeom prst="rect">
                      <a:avLst/>
                    </a:prstGeom>
                    <a:noFill/>
                    <a:ln>
                      <a:noFill/>
                    </a:ln>
                  </pic:spPr>
                </pic:pic>
              </a:graphicData>
            </a:graphic>
          </wp:inline>
        </w:drawing>
      </w:r>
    </w:p>
    <w:tbl>
      <w:tblPr>
        <w:tblStyle w:val="Tabellenraster"/>
        <w:tblW w:w="11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536"/>
      </w:tblGrid>
      <w:tr w:rsidR="007E5F19" w:rsidRPr="00B47648" w14:paraId="00B79A8C" w14:textId="77777777" w:rsidTr="00B22998">
        <w:tc>
          <w:tcPr>
            <w:tcW w:w="6804" w:type="dxa"/>
          </w:tcPr>
          <w:p w14:paraId="17E53A3F" w14:textId="77777777" w:rsidR="007E5F19" w:rsidRPr="002C3500" w:rsidRDefault="007E5F19" w:rsidP="00F63FEA">
            <w:pPr>
              <w:spacing w:line="324" w:lineRule="auto"/>
              <w:ind w:right="597"/>
              <w:rPr>
                <w:rFonts w:cstheme="minorHAnsi"/>
                <w:lang w:val="en-US"/>
              </w:rPr>
            </w:pPr>
          </w:p>
        </w:tc>
        <w:tc>
          <w:tcPr>
            <w:tcW w:w="4536" w:type="dxa"/>
          </w:tcPr>
          <w:p w14:paraId="4FF83936" w14:textId="5E40E4AA" w:rsidR="007E5F19" w:rsidRPr="002C3500" w:rsidRDefault="007E5F19" w:rsidP="002D0904">
            <w:pPr>
              <w:spacing w:line="324" w:lineRule="auto"/>
              <w:rPr>
                <w:rFonts w:cstheme="minorHAnsi"/>
                <w:lang w:val="en-US"/>
              </w:rPr>
            </w:pPr>
          </w:p>
        </w:tc>
      </w:tr>
    </w:tbl>
    <w:p w14:paraId="7879DB1F" w14:textId="23D2B74C" w:rsidR="00FF0798" w:rsidRPr="00790717" w:rsidRDefault="00B45616" w:rsidP="00FF0798">
      <w:pPr>
        <w:spacing w:after="0" w:line="324" w:lineRule="auto"/>
        <w:rPr>
          <w:rFonts w:cstheme="minorHAnsi"/>
          <w:b/>
        </w:rPr>
      </w:pPr>
      <w:r>
        <w:rPr>
          <w:rFonts w:cstheme="minorHAnsi"/>
          <w:b/>
        </w:rPr>
        <w:t>Caption</w:t>
      </w:r>
    </w:p>
    <w:p w14:paraId="7F2FBFCE" w14:textId="52478724" w:rsidR="00FF0798" w:rsidRPr="00790717" w:rsidRDefault="00AF14CB" w:rsidP="002D0904">
      <w:pPr>
        <w:spacing w:after="0" w:line="324" w:lineRule="auto"/>
        <w:rPr>
          <w:rFonts w:cstheme="minorHAnsi"/>
        </w:rPr>
      </w:pPr>
      <w:r w:rsidRPr="00AF14CB">
        <w:rPr>
          <w:rFonts w:cstheme="minorHAnsi"/>
        </w:rPr>
        <w:t xml:space="preserve">Volker Seitz (Quantron AG) in digital </w:t>
      </w:r>
      <w:proofErr w:type="spellStart"/>
      <w:r w:rsidRPr="00AF14CB">
        <w:rPr>
          <w:rFonts w:cstheme="minorHAnsi"/>
        </w:rPr>
        <w:t>conversation</w:t>
      </w:r>
      <w:proofErr w:type="spellEnd"/>
      <w:r w:rsidRPr="00AF14CB">
        <w:rPr>
          <w:rFonts w:cstheme="minorHAnsi"/>
        </w:rPr>
        <w:t xml:space="preserve"> </w:t>
      </w:r>
      <w:proofErr w:type="spellStart"/>
      <w:r w:rsidRPr="00AF14CB">
        <w:rPr>
          <w:rFonts w:cstheme="minorHAnsi"/>
        </w:rPr>
        <w:t>with</w:t>
      </w:r>
      <w:proofErr w:type="spellEnd"/>
      <w:r w:rsidRPr="00AF14CB">
        <w:rPr>
          <w:rFonts w:cstheme="minorHAnsi"/>
        </w:rPr>
        <w:t xml:space="preserve"> MEP Markus Ferber</w:t>
      </w:r>
    </w:p>
    <w:p w14:paraId="7639D13D" w14:textId="40CB86A6" w:rsidR="006735C8" w:rsidRDefault="006735C8" w:rsidP="007B29FD">
      <w:pPr>
        <w:spacing w:after="0" w:line="324" w:lineRule="auto"/>
        <w:jc w:val="both"/>
        <w:rPr>
          <w:rFonts w:cstheme="minorHAnsi"/>
          <w:i/>
          <w:sz w:val="20"/>
        </w:rPr>
      </w:pPr>
    </w:p>
    <w:p w14:paraId="5AF953C3" w14:textId="77777777" w:rsidR="004C07ED" w:rsidRDefault="004C07ED" w:rsidP="007B29FD">
      <w:pPr>
        <w:spacing w:after="0" w:line="324" w:lineRule="auto"/>
        <w:jc w:val="both"/>
        <w:rPr>
          <w:rFonts w:cstheme="minorHAnsi"/>
          <w:i/>
          <w:sz w:val="20"/>
        </w:rPr>
      </w:pPr>
    </w:p>
    <w:p w14:paraId="5C7C9BE1" w14:textId="23C5B927"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w:t>
      </w:r>
      <w:r w:rsidRPr="00B03E4E">
        <w:rPr>
          <w:rFonts w:cstheme="minorHAnsi"/>
          <w:i/>
          <w:iCs/>
          <w:sz w:val="20"/>
          <w:szCs w:val="20"/>
          <w:lang w:val="en-US"/>
        </w:rPr>
        <w:lastRenderedPageBreak/>
        <w:t xml:space="preserve">concepts including the appropriate charging infrastructure as well as rental, financing and leasing offers and driver training. Quantron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2"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3"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4"/>
      <w:footerReference w:type="default" r:id="rId1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DB56" w14:textId="77777777" w:rsidR="003B03F9" w:rsidRDefault="003B03F9" w:rsidP="00AE78E4">
      <w:pPr>
        <w:spacing w:after="0" w:line="240" w:lineRule="auto"/>
      </w:pPr>
      <w:r>
        <w:separator/>
      </w:r>
    </w:p>
  </w:endnote>
  <w:endnote w:type="continuationSeparator" w:id="0">
    <w:p w14:paraId="4E88E526" w14:textId="77777777" w:rsidR="003B03F9" w:rsidRDefault="003B03F9"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3B03F9">
                            <w:fldChar w:fldCharType="begin"/>
                          </w:r>
                          <w:r w:rsidR="003B03F9">
                            <w:instrText>NUMPAGES  \* Arabic  \* MERGEFORMAT</w:instrText>
                          </w:r>
                          <w:r w:rsidR="003B03F9">
                            <w:fldChar w:fldCharType="separate"/>
                          </w:r>
                          <w:r w:rsidR="00851F4C" w:rsidRPr="00851F4C">
                            <w:rPr>
                              <w:bCs/>
                              <w:noProof/>
                              <w:color w:val="0971B7"/>
                              <w:sz w:val="16"/>
                              <w:szCs w:val="16"/>
                            </w:rPr>
                            <w:t>2</w:t>
                          </w:r>
                          <w:r w:rsidR="003B03F9">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0C14CE">
                      <w:fldChar w:fldCharType="begin"/>
                    </w:r>
                    <w:r w:rsidR="000C14CE">
                      <w:instrText>NUMPAGES  \* Arabic  \* MERGEFORMAT</w:instrText>
                    </w:r>
                    <w:r w:rsidR="000C14CE">
                      <w:fldChar w:fldCharType="separate"/>
                    </w:r>
                    <w:r w:rsidR="00851F4C" w:rsidRPr="00851F4C">
                      <w:rPr>
                        <w:bCs/>
                        <w:noProof/>
                        <w:color w:val="0971B7"/>
                        <w:sz w:val="16"/>
                        <w:szCs w:val="16"/>
                      </w:rPr>
                      <w:t>2</w:t>
                    </w:r>
                    <w:r w:rsidR="000C14C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6"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685D" w14:textId="77777777" w:rsidR="003B03F9" w:rsidRDefault="003B03F9" w:rsidP="00AE78E4">
      <w:pPr>
        <w:spacing w:after="0" w:line="240" w:lineRule="auto"/>
      </w:pPr>
      <w:r>
        <w:separator/>
      </w:r>
    </w:p>
  </w:footnote>
  <w:footnote w:type="continuationSeparator" w:id="0">
    <w:p w14:paraId="6AB1429F" w14:textId="77777777" w:rsidR="003B03F9" w:rsidRDefault="003B03F9"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29CD"/>
    <w:rsid w:val="00217303"/>
    <w:rsid w:val="00221D25"/>
    <w:rsid w:val="0022565D"/>
    <w:rsid w:val="002353A6"/>
    <w:rsid w:val="0024135C"/>
    <w:rsid w:val="0025057D"/>
    <w:rsid w:val="0025461D"/>
    <w:rsid w:val="0026162A"/>
    <w:rsid w:val="00273889"/>
    <w:rsid w:val="00275C5D"/>
    <w:rsid w:val="00294F24"/>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B03F9"/>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C07ED"/>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735C8"/>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B332C"/>
    <w:rsid w:val="007D27BB"/>
    <w:rsid w:val="007D2FC7"/>
    <w:rsid w:val="007E37C8"/>
    <w:rsid w:val="007E5F19"/>
    <w:rsid w:val="007E6A5C"/>
    <w:rsid w:val="007F3AB0"/>
    <w:rsid w:val="0080562C"/>
    <w:rsid w:val="008103CB"/>
    <w:rsid w:val="00811A60"/>
    <w:rsid w:val="00811A67"/>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187E"/>
    <w:rsid w:val="00A45115"/>
    <w:rsid w:val="00A459AF"/>
    <w:rsid w:val="00A51E69"/>
    <w:rsid w:val="00A53D29"/>
    <w:rsid w:val="00A5551E"/>
    <w:rsid w:val="00A60ED5"/>
    <w:rsid w:val="00A80F21"/>
    <w:rsid w:val="00A83308"/>
    <w:rsid w:val="00A939FD"/>
    <w:rsid w:val="00A9587D"/>
    <w:rsid w:val="00A9700E"/>
    <w:rsid w:val="00AC7214"/>
    <w:rsid w:val="00AE29CD"/>
    <w:rsid w:val="00AE78E4"/>
    <w:rsid w:val="00AF14CB"/>
    <w:rsid w:val="00B22998"/>
    <w:rsid w:val="00B31303"/>
    <w:rsid w:val="00B45616"/>
    <w:rsid w:val="00B47648"/>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046C"/>
    <w:rsid w:val="00F04C31"/>
    <w:rsid w:val="00F05EA4"/>
    <w:rsid w:val="00F1572B"/>
    <w:rsid w:val="00F3742E"/>
    <w:rsid w:val="00F63FEA"/>
    <w:rsid w:val="00F72981"/>
    <w:rsid w:val="00FA306B"/>
    <w:rsid w:val="00FB59B4"/>
    <w:rsid w:val="00FC3EBE"/>
    <w:rsid w:val="00FC6EB1"/>
    <w:rsid w:val="00FD41AC"/>
    <w:rsid w:val="00FF0798"/>
    <w:rsid w:val="15BB30EC"/>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quantron-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FD6D4AA7-8E79-4446-907B-A6F48B223CC7}">
  <ds:schemaRefs>
    <ds:schemaRef ds:uri="http://schemas.openxmlformats.org/officeDocument/2006/bibliography"/>
  </ds:schemaRefs>
</ds:datastoreItem>
</file>

<file path=customXml/itemProps4.xml><?xml version="1.0" encoding="utf-8"?>
<ds:datastoreItem xmlns:ds="http://schemas.openxmlformats.org/officeDocument/2006/customXml" ds:itemID="{2CF6A179-7ECB-4E60-AD87-0B4C4FDE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35</cp:revision>
  <dcterms:created xsi:type="dcterms:W3CDTF">2021-04-12T13:17:00Z</dcterms:created>
  <dcterms:modified xsi:type="dcterms:W3CDTF">2021-04-16T09:18:00Z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