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FF2D8" w14:textId="465D9AF1" w:rsidR="007F3AB0" w:rsidRPr="00B64436" w:rsidRDefault="002D0904" w:rsidP="002975E2">
      <w:pPr>
        <w:tabs>
          <w:tab w:val="right" w:pos="9356"/>
        </w:tabs>
        <w:spacing w:after="0" w:line="360" w:lineRule="auto"/>
        <w:rPr>
          <w:rFonts w:cstheme="minorHAnsi"/>
          <w:sz w:val="20"/>
          <w:lang w:val="en-GB"/>
        </w:rPr>
      </w:pPr>
      <w:r w:rsidRPr="00B64436">
        <w:rPr>
          <w:rFonts w:cstheme="minorHAnsi"/>
          <w:lang w:val="en-GB"/>
        </w:rPr>
        <w:t>PRESS</w:t>
      </w:r>
      <w:r w:rsidR="00845F52" w:rsidRPr="00B64436">
        <w:rPr>
          <w:rFonts w:cstheme="minorHAnsi"/>
          <w:lang w:val="en-GB"/>
        </w:rPr>
        <w:t xml:space="preserve"> RELEASE</w:t>
      </w:r>
      <w:r w:rsidRPr="00B64436">
        <w:rPr>
          <w:rFonts w:cstheme="minorHAnsi"/>
          <w:lang w:val="en-GB"/>
        </w:rPr>
        <w:tab/>
      </w:r>
      <w:r w:rsidR="006E755C" w:rsidRPr="00B64436">
        <w:rPr>
          <w:rFonts w:cstheme="minorHAnsi"/>
          <w:sz w:val="18"/>
          <w:lang w:val="en-GB"/>
        </w:rPr>
        <w:t xml:space="preserve">August, </w:t>
      </w:r>
      <w:r w:rsidR="00B64436">
        <w:rPr>
          <w:rFonts w:cstheme="minorHAnsi"/>
          <w:sz w:val="18"/>
          <w:lang w:val="en-GB"/>
        </w:rPr>
        <w:t>4th</w:t>
      </w:r>
      <w:r w:rsidR="006E755C" w:rsidRPr="00B64436">
        <w:rPr>
          <w:rFonts w:cstheme="minorHAnsi"/>
          <w:sz w:val="18"/>
          <w:lang w:val="en-GB"/>
        </w:rPr>
        <w:t xml:space="preserve"> </w:t>
      </w:r>
      <w:r w:rsidRPr="00B64436">
        <w:rPr>
          <w:rFonts w:cstheme="minorHAnsi"/>
          <w:sz w:val="18"/>
          <w:lang w:val="en-GB"/>
        </w:rPr>
        <w:t>2021</w:t>
      </w:r>
    </w:p>
    <w:p w14:paraId="4AAC4A18" w14:textId="219A8DDC" w:rsidR="009E2573" w:rsidRPr="006E755C" w:rsidRDefault="006E755C" w:rsidP="00671A6F">
      <w:pPr>
        <w:spacing w:before="340" w:after="340" w:line="240" w:lineRule="auto"/>
        <w:rPr>
          <w:rFonts w:cstheme="minorHAnsi"/>
          <w:b/>
          <w:bCs/>
          <w:sz w:val="28"/>
          <w:szCs w:val="28"/>
          <w:lang w:val="en-GB"/>
        </w:rPr>
      </w:pPr>
      <w:r w:rsidRPr="006E755C">
        <w:rPr>
          <w:rFonts w:cstheme="minorHAnsi"/>
          <w:b/>
          <w:bCs/>
          <w:sz w:val="28"/>
          <w:szCs w:val="28"/>
          <w:lang w:val="en-GB"/>
        </w:rPr>
        <w:t xml:space="preserve">A new global player: Quantron AG strengthens its global presence via a share swap with </w:t>
      </w:r>
      <w:proofErr w:type="spellStart"/>
      <w:r w:rsidRPr="006E755C">
        <w:rPr>
          <w:rFonts w:cstheme="minorHAnsi"/>
          <w:b/>
          <w:bCs/>
          <w:sz w:val="28"/>
          <w:szCs w:val="28"/>
          <w:lang w:val="en-GB"/>
        </w:rPr>
        <w:t>Ev</w:t>
      </w:r>
      <w:proofErr w:type="spellEnd"/>
      <w:r w:rsidRPr="006E755C">
        <w:rPr>
          <w:rFonts w:cstheme="minorHAnsi"/>
          <w:b/>
          <w:bCs/>
          <w:sz w:val="28"/>
          <w:szCs w:val="28"/>
          <w:lang w:val="en-GB"/>
        </w:rPr>
        <w:t xml:space="preserve"> Dynamics</w:t>
      </w:r>
    </w:p>
    <w:p w14:paraId="16E42A00" w14:textId="69FCD8D4" w:rsidR="006E755C" w:rsidRPr="006E755C" w:rsidRDefault="006E755C" w:rsidP="006E755C">
      <w:pPr>
        <w:pStyle w:val="01Flietext"/>
        <w:rPr>
          <w:rFonts w:asciiTheme="minorHAnsi" w:hAnsiTheme="minorHAnsi"/>
          <w:sz w:val="22"/>
          <w:szCs w:val="22"/>
          <w:lang w:val="en-GB"/>
        </w:rPr>
      </w:pPr>
      <w:r w:rsidRPr="006E755C">
        <w:rPr>
          <w:rFonts w:asciiTheme="minorHAnsi" w:hAnsiTheme="minorHAnsi"/>
          <w:sz w:val="22"/>
          <w:szCs w:val="22"/>
          <w:lang w:val="en-GB"/>
        </w:rPr>
        <w:t xml:space="preserve">Quantron AG and </w:t>
      </w:r>
      <w:proofErr w:type="spellStart"/>
      <w:r w:rsidRPr="006E755C">
        <w:rPr>
          <w:rFonts w:asciiTheme="minorHAnsi" w:hAnsiTheme="minorHAnsi"/>
          <w:sz w:val="22"/>
          <w:szCs w:val="22"/>
          <w:lang w:val="en-GB"/>
        </w:rPr>
        <w:t>Ev</w:t>
      </w:r>
      <w:proofErr w:type="spellEnd"/>
      <w:r w:rsidRPr="006E755C">
        <w:rPr>
          <w:rFonts w:asciiTheme="minorHAnsi" w:hAnsiTheme="minorHAnsi"/>
          <w:sz w:val="22"/>
          <w:szCs w:val="22"/>
          <w:lang w:val="en-GB"/>
        </w:rPr>
        <w:t xml:space="preserve"> Dynamics join forces and become mutual shareholders. Quantron is a systems provider of battery and hydrogen-powered e-mobility for commercial vehicles such as trucks, buses and vans, with a focus on the electrification of commercial vehicles. </w:t>
      </w:r>
      <w:proofErr w:type="spellStart"/>
      <w:r w:rsidRPr="006E755C">
        <w:rPr>
          <w:rFonts w:asciiTheme="minorHAnsi" w:hAnsiTheme="minorHAnsi"/>
          <w:sz w:val="22"/>
          <w:szCs w:val="22"/>
          <w:lang w:val="en-GB"/>
        </w:rPr>
        <w:t>Ev</w:t>
      </w:r>
      <w:proofErr w:type="spellEnd"/>
      <w:r w:rsidRPr="006E755C">
        <w:rPr>
          <w:rFonts w:asciiTheme="minorHAnsi" w:hAnsiTheme="minorHAnsi"/>
          <w:sz w:val="22"/>
          <w:szCs w:val="22"/>
          <w:lang w:val="en-GB"/>
        </w:rPr>
        <w:t xml:space="preserve"> Dynamics is a European-Asian consortium of companies specializing in electric and hydrogen-based mobility. </w:t>
      </w:r>
    </w:p>
    <w:p w14:paraId="4A2C030A" w14:textId="5FB069DB" w:rsidR="006E755C" w:rsidRDefault="006E755C" w:rsidP="006E755C">
      <w:pPr>
        <w:pStyle w:val="01Flietext"/>
        <w:rPr>
          <w:rFonts w:asciiTheme="minorHAnsi" w:hAnsiTheme="minorHAnsi"/>
          <w:sz w:val="22"/>
          <w:szCs w:val="22"/>
          <w:lang w:val="en-GB"/>
        </w:rPr>
      </w:pPr>
      <w:r w:rsidRPr="006E755C">
        <w:rPr>
          <w:rFonts w:asciiTheme="minorHAnsi" w:hAnsiTheme="minorHAnsi"/>
          <w:sz w:val="22"/>
          <w:szCs w:val="22"/>
          <w:lang w:val="en-GB"/>
        </w:rPr>
        <w:t xml:space="preserve">Together, Quantron AG and </w:t>
      </w:r>
      <w:proofErr w:type="spellStart"/>
      <w:r w:rsidRPr="006E755C">
        <w:rPr>
          <w:rFonts w:asciiTheme="minorHAnsi" w:hAnsiTheme="minorHAnsi"/>
          <w:sz w:val="22"/>
          <w:szCs w:val="22"/>
          <w:lang w:val="en-GB"/>
        </w:rPr>
        <w:t>Ev</w:t>
      </w:r>
      <w:proofErr w:type="spellEnd"/>
      <w:r w:rsidRPr="006E755C">
        <w:rPr>
          <w:rFonts w:asciiTheme="minorHAnsi" w:hAnsiTheme="minorHAnsi"/>
          <w:sz w:val="22"/>
          <w:szCs w:val="22"/>
          <w:lang w:val="en-GB"/>
        </w:rPr>
        <w:t xml:space="preserve"> Dynamics will develop sourcing and supply chain opportunities for EV components. In addition, the </w:t>
      </w:r>
      <w:proofErr w:type="spellStart"/>
      <w:r w:rsidRPr="006E755C">
        <w:rPr>
          <w:rFonts w:asciiTheme="minorHAnsi" w:hAnsiTheme="minorHAnsi"/>
          <w:sz w:val="22"/>
          <w:szCs w:val="22"/>
          <w:lang w:val="en-GB"/>
        </w:rPr>
        <w:t>Ev</w:t>
      </w:r>
      <w:proofErr w:type="spellEnd"/>
      <w:r w:rsidRPr="006E755C">
        <w:rPr>
          <w:rFonts w:asciiTheme="minorHAnsi" w:hAnsiTheme="minorHAnsi"/>
          <w:sz w:val="22"/>
          <w:szCs w:val="22"/>
          <w:lang w:val="en-GB"/>
        </w:rPr>
        <w:t xml:space="preserve"> Dynamics team will support Quantron AG in retrofits and technical developments. Together, QUANTRON and </w:t>
      </w:r>
      <w:proofErr w:type="spellStart"/>
      <w:r w:rsidRPr="006E755C">
        <w:rPr>
          <w:rFonts w:asciiTheme="minorHAnsi" w:hAnsiTheme="minorHAnsi"/>
          <w:sz w:val="22"/>
          <w:szCs w:val="22"/>
          <w:lang w:val="en-GB"/>
        </w:rPr>
        <w:t>Ev</w:t>
      </w:r>
      <w:proofErr w:type="spellEnd"/>
      <w:r w:rsidRPr="006E755C">
        <w:rPr>
          <w:rFonts w:asciiTheme="minorHAnsi" w:hAnsiTheme="minorHAnsi"/>
          <w:sz w:val="22"/>
          <w:szCs w:val="22"/>
          <w:lang w:val="en-GB"/>
        </w:rPr>
        <w:t xml:space="preserve"> Dynamics will have a production capacity of over 10,000 vehicles per year. Upon completion of the share exchange, </w:t>
      </w:r>
      <w:proofErr w:type="spellStart"/>
      <w:r w:rsidRPr="006E755C">
        <w:rPr>
          <w:rFonts w:asciiTheme="minorHAnsi" w:hAnsiTheme="minorHAnsi"/>
          <w:sz w:val="22"/>
          <w:szCs w:val="22"/>
          <w:lang w:val="en-GB"/>
        </w:rPr>
        <w:t>Ev</w:t>
      </w:r>
      <w:proofErr w:type="spellEnd"/>
      <w:r w:rsidRPr="006E755C">
        <w:rPr>
          <w:rFonts w:asciiTheme="minorHAnsi" w:hAnsiTheme="minorHAnsi"/>
          <w:sz w:val="22"/>
          <w:szCs w:val="22"/>
          <w:lang w:val="en-GB"/>
        </w:rPr>
        <w:t xml:space="preserve"> Dynamics will have approximately 14% of Quantron AG's share capital. The majority shareholder of Quantron AG continues to be Andreas Haller.</w:t>
      </w:r>
    </w:p>
    <w:p w14:paraId="227F0032" w14:textId="3B2E321B" w:rsidR="006E755C" w:rsidRPr="006E755C" w:rsidRDefault="006E755C" w:rsidP="006E755C">
      <w:pPr>
        <w:pStyle w:val="01Flietext"/>
        <w:rPr>
          <w:rFonts w:asciiTheme="minorHAnsi" w:hAnsiTheme="minorHAnsi"/>
          <w:sz w:val="22"/>
          <w:szCs w:val="22"/>
          <w:lang w:val="en-GB"/>
        </w:rPr>
      </w:pPr>
      <w:r w:rsidRPr="006E755C">
        <w:rPr>
          <w:rFonts w:asciiTheme="minorHAnsi" w:hAnsiTheme="minorHAnsi"/>
          <w:sz w:val="22"/>
          <w:szCs w:val="22"/>
          <w:lang w:val="en-GB"/>
        </w:rPr>
        <w:t xml:space="preserve">Andreas Haller, founder and CEO of Quantron AG: </w:t>
      </w:r>
      <w:r>
        <w:rPr>
          <w:rFonts w:asciiTheme="minorHAnsi" w:hAnsiTheme="minorHAnsi"/>
          <w:sz w:val="22"/>
          <w:szCs w:val="22"/>
          <w:lang w:val="en-GB"/>
        </w:rPr>
        <w:t>“</w:t>
      </w:r>
      <w:r w:rsidRPr="006E755C">
        <w:rPr>
          <w:rFonts w:asciiTheme="minorHAnsi" w:hAnsiTheme="minorHAnsi"/>
          <w:sz w:val="22"/>
          <w:szCs w:val="22"/>
          <w:lang w:val="en-GB"/>
        </w:rPr>
        <w:t xml:space="preserve">Quantron and </w:t>
      </w:r>
      <w:proofErr w:type="spellStart"/>
      <w:r w:rsidRPr="006E755C">
        <w:rPr>
          <w:rFonts w:asciiTheme="minorHAnsi" w:hAnsiTheme="minorHAnsi"/>
          <w:sz w:val="22"/>
          <w:szCs w:val="22"/>
          <w:lang w:val="en-GB"/>
        </w:rPr>
        <w:t>Ev</w:t>
      </w:r>
      <w:proofErr w:type="spellEnd"/>
      <w:r>
        <w:rPr>
          <w:rFonts w:asciiTheme="minorHAnsi" w:hAnsiTheme="minorHAnsi"/>
          <w:sz w:val="22"/>
          <w:szCs w:val="22"/>
          <w:lang w:val="en-GB"/>
        </w:rPr>
        <w:t xml:space="preserve"> </w:t>
      </w:r>
      <w:r w:rsidRPr="006E755C">
        <w:rPr>
          <w:rFonts w:asciiTheme="minorHAnsi" w:hAnsiTheme="minorHAnsi"/>
          <w:sz w:val="22"/>
          <w:szCs w:val="22"/>
          <w:lang w:val="en-GB"/>
        </w:rPr>
        <w:t xml:space="preserve">Dynamics will jointly launch BEV and FCEV vehicles. Quantron is developing the products based on our many years of expertise in Germany and Europe. Production will be carried out by </w:t>
      </w:r>
      <w:proofErr w:type="spellStart"/>
      <w:r w:rsidRPr="006E755C">
        <w:rPr>
          <w:rFonts w:asciiTheme="minorHAnsi" w:hAnsiTheme="minorHAnsi"/>
          <w:sz w:val="22"/>
          <w:szCs w:val="22"/>
          <w:lang w:val="en-GB"/>
        </w:rPr>
        <w:t>Ev</w:t>
      </w:r>
      <w:proofErr w:type="spellEnd"/>
      <w:r>
        <w:rPr>
          <w:rFonts w:asciiTheme="minorHAnsi" w:hAnsiTheme="minorHAnsi"/>
          <w:sz w:val="22"/>
          <w:szCs w:val="22"/>
          <w:lang w:val="en-GB"/>
        </w:rPr>
        <w:t xml:space="preserve"> </w:t>
      </w:r>
      <w:r w:rsidRPr="006E755C">
        <w:rPr>
          <w:rFonts w:asciiTheme="minorHAnsi" w:hAnsiTheme="minorHAnsi"/>
          <w:sz w:val="22"/>
          <w:szCs w:val="22"/>
          <w:lang w:val="en-GB"/>
        </w:rPr>
        <w:t xml:space="preserve">Dynamics. </w:t>
      </w:r>
      <w:proofErr w:type="spellStart"/>
      <w:r w:rsidRPr="006E755C">
        <w:rPr>
          <w:rFonts w:asciiTheme="minorHAnsi" w:hAnsiTheme="minorHAnsi"/>
          <w:sz w:val="22"/>
          <w:szCs w:val="22"/>
          <w:lang w:val="en-GB"/>
        </w:rPr>
        <w:t>Ev</w:t>
      </w:r>
      <w:proofErr w:type="spellEnd"/>
      <w:r w:rsidRPr="006E755C">
        <w:rPr>
          <w:rFonts w:asciiTheme="minorHAnsi" w:hAnsiTheme="minorHAnsi"/>
          <w:sz w:val="22"/>
          <w:szCs w:val="22"/>
          <w:lang w:val="en-GB"/>
        </w:rPr>
        <w:t xml:space="preserve"> Dynamics will thus play an important role in our global growth strategy. The two companies will evaluate strategic partnerships with fuel cell technology companies.</w:t>
      </w:r>
      <w:r>
        <w:rPr>
          <w:rFonts w:asciiTheme="minorHAnsi" w:hAnsiTheme="minorHAnsi"/>
          <w:sz w:val="22"/>
          <w:szCs w:val="22"/>
          <w:lang w:val="en-GB"/>
        </w:rPr>
        <w:t xml:space="preserve"> T</w:t>
      </w:r>
      <w:r w:rsidRPr="006E755C">
        <w:rPr>
          <w:rFonts w:asciiTheme="minorHAnsi" w:hAnsiTheme="minorHAnsi"/>
          <w:sz w:val="22"/>
          <w:szCs w:val="22"/>
          <w:lang w:val="en-GB"/>
        </w:rPr>
        <w:t>he share swap is another milestone in the strategic growth of the two companies.</w:t>
      </w:r>
      <w:r>
        <w:rPr>
          <w:rFonts w:asciiTheme="minorHAnsi" w:hAnsiTheme="minorHAnsi"/>
          <w:sz w:val="22"/>
          <w:szCs w:val="22"/>
          <w:lang w:val="en-GB"/>
        </w:rPr>
        <w:t>”</w:t>
      </w:r>
      <w:r w:rsidRPr="006E755C">
        <w:rPr>
          <w:rFonts w:asciiTheme="minorHAnsi" w:hAnsiTheme="minorHAnsi"/>
          <w:sz w:val="22"/>
          <w:szCs w:val="22"/>
          <w:lang w:val="en-GB"/>
        </w:rPr>
        <w:t xml:space="preserve"> </w:t>
      </w:r>
    </w:p>
    <w:p w14:paraId="4DDC48A0" w14:textId="595BE0D4" w:rsidR="006E755C" w:rsidRDefault="006E755C" w:rsidP="006E755C">
      <w:pPr>
        <w:pStyle w:val="01Flietext"/>
        <w:rPr>
          <w:rFonts w:asciiTheme="minorHAnsi" w:hAnsiTheme="minorHAnsi"/>
          <w:sz w:val="22"/>
          <w:szCs w:val="22"/>
          <w:lang w:val="en-GB"/>
        </w:rPr>
      </w:pPr>
      <w:r w:rsidRPr="006E755C">
        <w:rPr>
          <w:rFonts w:asciiTheme="minorHAnsi" w:hAnsiTheme="minorHAnsi"/>
          <w:sz w:val="22"/>
          <w:szCs w:val="22"/>
          <w:lang w:val="en-GB"/>
        </w:rPr>
        <w:t xml:space="preserve">Miguel </w:t>
      </w:r>
      <w:proofErr w:type="spellStart"/>
      <w:r w:rsidRPr="006E755C">
        <w:rPr>
          <w:rFonts w:asciiTheme="minorHAnsi" w:hAnsiTheme="minorHAnsi"/>
          <w:sz w:val="22"/>
          <w:szCs w:val="22"/>
          <w:lang w:val="en-GB"/>
        </w:rPr>
        <w:t>Valldecabres</w:t>
      </w:r>
      <w:proofErr w:type="spellEnd"/>
      <w:r w:rsidRPr="006E755C">
        <w:rPr>
          <w:rFonts w:asciiTheme="minorHAnsi" w:hAnsiTheme="minorHAnsi"/>
          <w:sz w:val="22"/>
          <w:szCs w:val="22"/>
          <w:lang w:val="en-GB"/>
        </w:rPr>
        <w:t xml:space="preserve"> </w:t>
      </w:r>
      <w:proofErr w:type="spellStart"/>
      <w:r w:rsidRPr="006E755C">
        <w:rPr>
          <w:rFonts w:asciiTheme="minorHAnsi" w:hAnsiTheme="minorHAnsi"/>
          <w:sz w:val="22"/>
          <w:szCs w:val="22"/>
          <w:lang w:val="en-GB"/>
        </w:rPr>
        <w:t>Polop</w:t>
      </w:r>
      <w:proofErr w:type="spellEnd"/>
      <w:r w:rsidRPr="006E755C">
        <w:rPr>
          <w:rFonts w:asciiTheme="minorHAnsi" w:hAnsiTheme="minorHAnsi"/>
          <w:sz w:val="22"/>
          <w:szCs w:val="22"/>
          <w:lang w:val="en-GB"/>
        </w:rPr>
        <w:t xml:space="preserve">, CEO of </w:t>
      </w:r>
      <w:proofErr w:type="spellStart"/>
      <w:r w:rsidRPr="006E755C">
        <w:rPr>
          <w:rFonts w:asciiTheme="minorHAnsi" w:hAnsiTheme="minorHAnsi"/>
          <w:sz w:val="22"/>
          <w:szCs w:val="22"/>
          <w:lang w:val="en-GB"/>
        </w:rPr>
        <w:t>Ev</w:t>
      </w:r>
      <w:proofErr w:type="spellEnd"/>
      <w:r w:rsidRPr="006E755C">
        <w:rPr>
          <w:rFonts w:asciiTheme="minorHAnsi" w:hAnsiTheme="minorHAnsi"/>
          <w:sz w:val="22"/>
          <w:szCs w:val="22"/>
          <w:lang w:val="en-GB"/>
        </w:rPr>
        <w:t xml:space="preserve"> Dynamics: "Quantron is an ideal fit for our group of EV-focused companies. Quantron has long-standing EV expertise for commercial vehicles and has excellent market access in Europe. </w:t>
      </w:r>
      <w:proofErr w:type="spellStart"/>
      <w:r w:rsidRPr="006E755C">
        <w:rPr>
          <w:rFonts w:asciiTheme="minorHAnsi" w:hAnsiTheme="minorHAnsi"/>
          <w:sz w:val="22"/>
          <w:szCs w:val="22"/>
          <w:lang w:val="en-GB"/>
        </w:rPr>
        <w:t>Ev</w:t>
      </w:r>
      <w:proofErr w:type="spellEnd"/>
      <w:r w:rsidRPr="006E755C">
        <w:rPr>
          <w:rFonts w:asciiTheme="minorHAnsi" w:hAnsiTheme="minorHAnsi"/>
          <w:sz w:val="22"/>
          <w:szCs w:val="22"/>
          <w:lang w:val="en-GB"/>
        </w:rPr>
        <w:t xml:space="preserve"> Dynamics will become one of QUANTRON's manufacturing facilities.</w:t>
      </w:r>
    </w:p>
    <w:p w14:paraId="34CD1855" w14:textId="3B2B3D43" w:rsidR="006E755C" w:rsidRDefault="006E755C" w:rsidP="006E755C">
      <w:pPr>
        <w:pStyle w:val="01Flietext"/>
        <w:rPr>
          <w:rFonts w:asciiTheme="minorHAnsi" w:hAnsiTheme="minorHAnsi"/>
          <w:sz w:val="22"/>
          <w:szCs w:val="22"/>
          <w:lang w:val="en-GB"/>
        </w:rPr>
      </w:pPr>
    </w:p>
    <w:p w14:paraId="04D9F8A7" w14:textId="3924D2D2" w:rsidR="006E755C" w:rsidRDefault="006E755C" w:rsidP="006E755C">
      <w:pPr>
        <w:pStyle w:val="01Flietext"/>
        <w:rPr>
          <w:rFonts w:asciiTheme="minorHAnsi" w:hAnsiTheme="minorHAnsi"/>
          <w:sz w:val="22"/>
          <w:szCs w:val="22"/>
          <w:lang w:val="en-GB"/>
        </w:rPr>
      </w:pPr>
    </w:p>
    <w:p w14:paraId="54B885F3" w14:textId="77777777" w:rsidR="006E755C" w:rsidRPr="006E755C" w:rsidRDefault="006E755C" w:rsidP="006E755C">
      <w:pPr>
        <w:pStyle w:val="01Flietext"/>
        <w:rPr>
          <w:rFonts w:asciiTheme="minorHAnsi" w:hAnsiTheme="minorHAnsi"/>
          <w:sz w:val="22"/>
          <w:szCs w:val="22"/>
          <w:lang w:val="en-GB"/>
        </w:rPr>
      </w:pPr>
    </w:p>
    <w:p w14:paraId="21AE9850" w14:textId="0FE7A72A" w:rsidR="008B7AF6" w:rsidRPr="002C3500" w:rsidRDefault="00421C03" w:rsidP="00F63FEA">
      <w:pPr>
        <w:spacing w:line="324" w:lineRule="auto"/>
        <w:ind w:right="597"/>
        <w:rPr>
          <w:rFonts w:cstheme="minorHAnsi"/>
          <w:bCs/>
          <w:lang w:val="en-US"/>
        </w:rPr>
      </w:pPr>
      <w:r w:rsidRPr="002C3500">
        <w:rPr>
          <w:rFonts w:cstheme="minorHAnsi"/>
          <w:bCs/>
          <w:lang w:val="en-US"/>
        </w:rPr>
        <w:lastRenderedPageBreak/>
        <w:t xml:space="preserve">Picture (preview): </w:t>
      </w:r>
    </w:p>
    <w:p w14:paraId="312772B0" w14:textId="45F795F1" w:rsidR="00E13E09" w:rsidRPr="002C3500" w:rsidRDefault="006E755C" w:rsidP="00F63FEA">
      <w:pPr>
        <w:spacing w:line="324" w:lineRule="auto"/>
        <w:ind w:right="597"/>
        <w:rPr>
          <w:rFonts w:cstheme="minorHAnsi"/>
          <w:bCs/>
          <w:lang w:val="en-US"/>
        </w:rPr>
      </w:pPr>
      <w:r>
        <w:rPr>
          <w:noProof/>
        </w:rPr>
        <w:drawing>
          <wp:inline distT="0" distB="0" distL="0" distR="0" wp14:anchorId="5E5AE9B1" wp14:editId="60C41B2B">
            <wp:extent cx="2219325" cy="1262951"/>
            <wp:effectExtent l="0" t="0" r="0" b="0"/>
            <wp:docPr id="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46230" cy="1278262"/>
                    </a:xfrm>
                    <a:prstGeom prst="rect">
                      <a:avLst/>
                    </a:prstGeom>
                  </pic:spPr>
                </pic:pic>
              </a:graphicData>
            </a:graphic>
          </wp:inline>
        </w:drawing>
      </w:r>
    </w:p>
    <w:p w14:paraId="76E22AD1" w14:textId="09D19FD3" w:rsidR="00F63FEA" w:rsidRPr="002C3500" w:rsidRDefault="00D422CB" w:rsidP="00F63FEA">
      <w:pPr>
        <w:spacing w:line="324" w:lineRule="auto"/>
        <w:ind w:right="597"/>
        <w:rPr>
          <w:rFonts w:cstheme="minorHAnsi"/>
          <w:b/>
          <w:lang w:val="en-US"/>
        </w:rPr>
      </w:pPr>
      <w:r w:rsidRPr="2733DAAE">
        <w:rPr>
          <w:lang w:val="en-US"/>
        </w:rPr>
        <w:t xml:space="preserve">You can find the original photo in low and high resolution here: </w:t>
      </w:r>
      <w:hyperlink r:id="rId12">
        <w:r w:rsidR="00DC2731" w:rsidRPr="2733DAAE">
          <w:rPr>
            <w:rStyle w:val="Hyperlink"/>
            <w:lang w:val="en-US"/>
          </w:rPr>
          <w:t>Press releases from Quantron AG</w:t>
        </w:r>
      </w:hyperlink>
      <w:r w:rsidR="009A4F65" w:rsidRPr="2733DAAE">
        <w:rPr>
          <w:lang w:val="en-US"/>
        </w:rPr>
        <w:t xml:space="preserve"> (https://www.quantron.net/en/q-news/pr-berichte/)</w:t>
      </w:r>
      <w:r w:rsidR="00F63FEA" w:rsidRPr="2733DAAE">
        <w:rPr>
          <w:lang w:val="en-US"/>
        </w:rPr>
        <w:t xml:space="preserve"> </w:t>
      </w:r>
    </w:p>
    <w:p w14:paraId="7879DB1F" w14:textId="23D2B74C" w:rsidR="00FF0798" w:rsidRPr="00B64436" w:rsidRDefault="00B45616" w:rsidP="00FF0798">
      <w:pPr>
        <w:spacing w:after="0" w:line="324" w:lineRule="auto"/>
        <w:rPr>
          <w:rFonts w:cstheme="minorHAnsi"/>
          <w:b/>
          <w:lang w:val="en-GB"/>
        </w:rPr>
      </w:pPr>
      <w:r w:rsidRPr="00B64436">
        <w:rPr>
          <w:rFonts w:cstheme="minorHAnsi"/>
          <w:b/>
          <w:lang w:val="en-GB"/>
        </w:rPr>
        <w:t>Caption</w:t>
      </w:r>
    </w:p>
    <w:p w14:paraId="75D81F25" w14:textId="385B5F84" w:rsidR="008269B4" w:rsidRPr="006E755C" w:rsidRDefault="006E755C" w:rsidP="00FF0798">
      <w:pPr>
        <w:spacing w:after="0" w:line="324" w:lineRule="auto"/>
        <w:rPr>
          <w:rFonts w:cstheme="minorHAnsi"/>
          <w:lang w:val="en-GB"/>
        </w:rPr>
      </w:pPr>
      <w:r w:rsidRPr="006E755C">
        <w:rPr>
          <w:rFonts w:cstheme="minorHAnsi"/>
          <w:lang w:val="en-GB"/>
        </w:rPr>
        <w:t xml:space="preserve">Miguel </w:t>
      </w:r>
      <w:proofErr w:type="spellStart"/>
      <w:r w:rsidRPr="006E755C">
        <w:rPr>
          <w:rFonts w:cstheme="minorHAnsi"/>
          <w:lang w:val="en-GB"/>
        </w:rPr>
        <w:t>Valldecabres</w:t>
      </w:r>
      <w:proofErr w:type="spellEnd"/>
      <w:r w:rsidRPr="006E755C">
        <w:rPr>
          <w:rFonts w:cstheme="minorHAnsi"/>
          <w:lang w:val="en-GB"/>
        </w:rPr>
        <w:t xml:space="preserve"> </w:t>
      </w:r>
      <w:proofErr w:type="spellStart"/>
      <w:r w:rsidRPr="006E755C">
        <w:rPr>
          <w:rFonts w:cstheme="minorHAnsi"/>
          <w:lang w:val="en-GB"/>
        </w:rPr>
        <w:t>Polop</w:t>
      </w:r>
      <w:proofErr w:type="spellEnd"/>
      <w:r w:rsidRPr="006E755C">
        <w:rPr>
          <w:rFonts w:cstheme="minorHAnsi"/>
          <w:lang w:val="en-GB"/>
        </w:rPr>
        <w:t xml:space="preserve">, CEO of </w:t>
      </w:r>
      <w:proofErr w:type="spellStart"/>
      <w:r w:rsidRPr="006E755C">
        <w:rPr>
          <w:rFonts w:cstheme="minorHAnsi"/>
          <w:lang w:val="en-GB"/>
        </w:rPr>
        <w:t>Ev</w:t>
      </w:r>
      <w:proofErr w:type="spellEnd"/>
      <w:r w:rsidRPr="006E755C">
        <w:rPr>
          <w:rFonts w:cstheme="minorHAnsi"/>
          <w:lang w:val="en-GB"/>
        </w:rPr>
        <w:t xml:space="preserve"> Dynamics (left) and</w:t>
      </w:r>
      <w:r>
        <w:rPr>
          <w:rFonts w:cstheme="minorHAnsi"/>
          <w:lang w:val="en-GB"/>
        </w:rPr>
        <w:t xml:space="preserve"> </w:t>
      </w:r>
      <w:r w:rsidRPr="006E755C">
        <w:rPr>
          <w:rFonts w:cstheme="minorHAnsi"/>
          <w:lang w:val="en-GB"/>
        </w:rPr>
        <w:t>Andreas Haller, member of the board and founder of Quantron (right) believe that the share swap is another milestone in the strategic growth of the two companies.</w:t>
      </w:r>
    </w:p>
    <w:p w14:paraId="346A006C" w14:textId="77777777" w:rsidR="006E755C" w:rsidRDefault="006E755C" w:rsidP="002D0904">
      <w:pPr>
        <w:spacing w:after="0" w:line="324" w:lineRule="auto"/>
        <w:rPr>
          <w:rFonts w:cstheme="minorHAnsi"/>
          <w:lang w:val="en-GB"/>
        </w:rPr>
      </w:pPr>
    </w:p>
    <w:p w14:paraId="60B530B8" w14:textId="77777777" w:rsidR="006E755C" w:rsidRPr="006E755C" w:rsidRDefault="006E755C" w:rsidP="006E755C">
      <w:pPr>
        <w:spacing w:after="0" w:line="324" w:lineRule="auto"/>
        <w:rPr>
          <w:rFonts w:cstheme="minorHAnsi"/>
          <w:lang w:val="en-GB"/>
        </w:rPr>
      </w:pPr>
      <w:r w:rsidRPr="006E755C">
        <w:rPr>
          <w:rFonts w:cstheme="minorHAnsi"/>
          <w:lang w:val="en-GB"/>
        </w:rPr>
        <w:t xml:space="preserve">A video of the interview with Miguel </w:t>
      </w:r>
      <w:proofErr w:type="spellStart"/>
      <w:r w:rsidRPr="006E755C">
        <w:rPr>
          <w:rFonts w:cstheme="minorHAnsi"/>
          <w:lang w:val="en-GB"/>
        </w:rPr>
        <w:t>Valldecabres</w:t>
      </w:r>
      <w:proofErr w:type="spellEnd"/>
      <w:r w:rsidRPr="006E755C">
        <w:rPr>
          <w:rFonts w:cstheme="minorHAnsi"/>
          <w:lang w:val="en-GB"/>
        </w:rPr>
        <w:t xml:space="preserve"> </w:t>
      </w:r>
      <w:proofErr w:type="spellStart"/>
      <w:r w:rsidRPr="006E755C">
        <w:rPr>
          <w:rFonts w:cstheme="minorHAnsi"/>
          <w:lang w:val="en-GB"/>
        </w:rPr>
        <w:t>Polop</w:t>
      </w:r>
      <w:proofErr w:type="spellEnd"/>
      <w:r w:rsidRPr="006E755C">
        <w:rPr>
          <w:rFonts w:cstheme="minorHAnsi"/>
          <w:lang w:val="en-GB"/>
        </w:rPr>
        <w:t xml:space="preserve"> and Andreas Haller about the corporate cooperation can be found on the YouTube channel of Quantron AG.</w:t>
      </w:r>
    </w:p>
    <w:p w14:paraId="221ADABD" w14:textId="34D8EB47" w:rsidR="006E755C" w:rsidRPr="00DE072C" w:rsidRDefault="006E755C" w:rsidP="00DE072C">
      <w:pPr>
        <w:spacing w:after="0" w:line="240" w:lineRule="auto"/>
        <w:rPr>
          <w:rFonts w:ascii="Segoe UI" w:hAnsi="Segoe UI" w:cs="Segoe UI"/>
          <w:sz w:val="21"/>
          <w:szCs w:val="21"/>
        </w:rPr>
      </w:pPr>
      <w:r w:rsidRPr="006E755C">
        <w:rPr>
          <w:rFonts w:cstheme="minorHAnsi"/>
          <w:lang w:val="en-GB"/>
        </w:rPr>
        <w:t xml:space="preserve">Short version: </w:t>
      </w:r>
      <w:hyperlink r:id="rId13" w:tgtFrame="_blank" w:tooltip="https://youtu.be/92xevbp-b10" w:history="1">
        <w:r w:rsidR="00DE072C">
          <w:rPr>
            <w:rStyle w:val="Hyperlink"/>
            <w:rFonts w:ascii="Segoe UI" w:hAnsi="Segoe UI" w:cs="Segoe UI"/>
            <w:sz w:val="21"/>
            <w:szCs w:val="21"/>
          </w:rPr>
          <w:t>https://youtu.be/92Xevbp-B10</w:t>
        </w:r>
      </w:hyperlink>
    </w:p>
    <w:p w14:paraId="70281A1B" w14:textId="77777777" w:rsidR="00DE072C" w:rsidRPr="00DE072C" w:rsidRDefault="006E755C" w:rsidP="00DE072C">
      <w:pPr>
        <w:spacing w:after="0" w:line="240" w:lineRule="auto"/>
        <w:rPr>
          <w:rFonts w:ascii="Segoe UI" w:hAnsi="Segoe UI" w:cs="Segoe UI"/>
          <w:sz w:val="21"/>
          <w:szCs w:val="21"/>
          <w:lang w:val="en-GB"/>
        </w:rPr>
      </w:pPr>
      <w:r w:rsidRPr="006E755C">
        <w:rPr>
          <w:rFonts w:cstheme="minorHAnsi"/>
          <w:lang w:val="en-GB"/>
        </w:rPr>
        <w:t xml:space="preserve">Long version: </w:t>
      </w:r>
      <w:hyperlink r:id="rId14" w:tgtFrame="_blank" w:tooltip="https://youtu.be/ocz4tsczsbk" w:history="1">
        <w:r w:rsidR="00DE072C" w:rsidRPr="00DE072C">
          <w:rPr>
            <w:rStyle w:val="Hyperlink"/>
            <w:rFonts w:ascii="Segoe UI" w:hAnsi="Segoe UI" w:cs="Segoe UI"/>
            <w:sz w:val="21"/>
            <w:szCs w:val="21"/>
            <w:lang w:val="en-GB"/>
          </w:rPr>
          <w:t>https://youtu.be/Ocz4TscZSbk</w:t>
        </w:r>
      </w:hyperlink>
    </w:p>
    <w:p w14:paraId="3F991DD2" w14:textId="77777777" w:rsidR="006E755C" w:rsidRPr="006E755C" w:rsidRDefault="006E755C" w:rsidP="006E755C">
      <w:pPr>
        <w:spacing w:after="0" w:line="324" w:lineRule="auto"/>
        <w:rPr>
          <w:rFonts w:cstheme="minorHAnsi"/>
          <w:lang w:val="en-GB"/>
        </w:rPr>
      </w:pPr>
    </w:p>
    <w:p w14:paraId="6EAEAD12" w14:textId="3E32726B" w:rsidR="00D0397A" w:rsidRPr="006E755C" w:rsidRDefault="00D0397A" w:rsidP="007B29FD">
      <w:pPr>
        <w:spacing w:after="0" w:line="324" w:lineRule="auto"/>
        <w:jc w:val="both"/>
        <w:rPr>
          <w:rFonts w:cstheme="minorHAnsi"/>
          <w:i/>
          <w:sz w:val="20"/>
          <w:lang w:val="en-GB"/>
        </w:rPr>
      </w:pPr>
    </w:p>
    <w:p w14:paraId="5C7C9BE1" w14:textId="0A8FB62B" w:rsidR="00D0397A" w:rsidRPr="00B03E4E" w:rsidRDefault="00D0397A" w:rsidP="00D0397A">
      <w:pPr>
        <w:spacing w:after="0" w:line="324" w:lineRule="auto"/>
        <w:ind w:right="597"/>
        <w:jc w:val="both"/>
        <w:rPr>
          <w:rFonts w:cstheme="minorHAnsi"/>
          <w:i/>
          <w:iCs/>
          <w:sz w:val="20"/>
          <w:szCs w:val="20"/>
          <w:lang w:val="en-US"/>
        </w:rPr>
      </w:pPr>
      <w:r w:rsidRPr="00B03E4E">
        <w:rPr>
          <w:rFonts w:cstheme="minorHAnsi"/>
          <w:b/>
          <w:bCs/>
          <w:i/>
          <w:iCs/>
          <w:sz w:val="20"/>
          <w:szCs w:val="20"/>
          <w:lang w:val="en-US"/>
        </w:rPr>
        <w:t>About Quantron AG</w:t>
      </w:r>
      <w:r w:rsidRPr="00B03E4E">
        <w:rPr>
          <w:rFonts w:cstheme="minorHAnsi"/>
          <w:b/>
          <w:bCs/>
          <w:i/>
          <w:iCs/>
          <w:sz w:val="20"/>
          <w:szCs w:val="20"/>
          <w:lang w:val="en-US"/>
        </w:rPr>
        <w:tab/>
      </w:r>
      <w:r w:rsidRPr="00B03E4E">
        <w:rPr>
          <w:rFonts w:cstheme="minorHAnsi"/>
          <w:b/>
          <w:bCs/>
          <w:i/>
          <w:iCs/>
          <w:sz w:val="20"/>
          <w:szCs w:val="20"/>
          <w:lang w:val="en-US"/>
        </w:rPr>
        <w:br/>
      </w:r>
      <w:r w:rsidRPr="00B03E4E">
        <w:rPr>
          <w:rFonts w:cstheme="minorHAnsi"/>
          <w:i/>
          <w:iCs/>
          <w:sz w:val="20"/>
          <w:szCs w:val="20"/>
          <w:lang w:val="en-US"/>
        </w:rPr>
        <w:t>Quantron AG is a system provider of clean battery and hydrogen-powered e-mobility for commercial vehicles such as trucks, buses and vans. In addition to new electric vehicles, the wide range of services offered by the innovation forge includes the electrification of used and existing vehicles, the creation of individual overall concepts including the appropriate charging infrastructure as well as rental, financing and leasing offers and driver training. Quantron</w:t>
      </w:r>
      <w:r w:rsidR="002973BE">
        <w:rPr>
          <w:rFonts w:cstheme="minorHAnsi"/>
          <w:i/>
          <w:iCs/>
          <w:sz w:val="20"/>
          <w:szCs w:val="20"/>
          <w:lang w:val="en-US"/>
        </w:rPr>
        <w:t xml:space="preserve"> AG</w:t>
      </w:r>
      <w:r w:rsidRPr="00B03E4E">
        <w:rPr>
          <w:rFonts w:cstheme="minorHAnsi"/>
          <w:i/>
          <w:iCs/>
          <w:sz w:val="20"/>
          <w:szCs w:val="20"/>
          <w:lang w:val="en-US"/>
        </w:rPr>
        <w:t xml:space="preserve"> also sells batteries and integrated </w:t>
      </w:r>
      <w:proofErr w:type="spellStart"/>
      <w:r w:rsidRPr="00B03E4E">
        <w:rPr>
          <w:rFonts w:cstheme="minorHAnsi"/>
          <w:i/>
          <w:iCs/>
          <w:sz w:val="20"/>
          <w:szCs w:val="20"/>
          <w:lang w:val="en-US"/>
        </w:rPr>
        <w:t>customised</w:t>
      </w:r>
      <w:proofErr w:type="spellEnd"/>
      <w:r w:rsidRPr="00B03E4E">
        <w:rPr>
          <w:rFonts w:cstheme="minorHAnsi"/>
          <w:i/>
          <w:iCs/>
          <w:sz w:val="20"/>
          <w:szCs w:val="20"/>
          <w:lang w:val="en-US"/>
        </w:rPr>
        <w:t xml:space="preserve"> electrification concepts to manufacturers of commercial vehicles, machinery and intralogistics vehicles. The German company from Augsburg in Bavaria is a pioneer and innovation driver for e-mobility in passenger, transport and freight traffic. It has a network of 700 service partners and the comprehensive knowledge of qualified experts in the fields of power electronics and battery technology, through its cooperation with CATL, the world's largest battery producer. Quantron AG, as a high-tech spin-off of the renowned Haller GmbH, combines 138 years of commercial vehicle experience with state-of-the-art e-mobility know-how.</w:t>
      </w:r>
    </w:p>
    <w:p w14:paraId="305C357C" w14:textId="77777777" w:rsidR="00D0397A" w:rsidRPr="002C3500" w:rsidRDefault="00D0397A" w:rsidP="007B29FD">
      <w:pPr>
        <w:spacing w:after="0" w:line="324" w:lineRule="auto"/>
        <w:jc w:val="both"/>
        <w:rPr>
          <w:rFonts w:cstheme="minorHAnsi"/>
          <w:i/>
          <w:sz w:val="20"/>
          <w:lang w:val="en-US"/>
        </w:rPr>
      </w:pPr>
    </w:p>
    <w:p w14:paraId="3BB4FDF4" w14:textId="77777777" w:rsidR="001F0FDD" w:rsidRPr="00B03E4E" w:rsidRDefault="001F0FDD" w:rsidP="001F0FDD">
      <w:pPr>
        <w:spacing w:after="0" w:line="324" w:lineRule="auto"/>
        <w:ind w:right="597"/>
        <w:rPr>
          <w:rFonts w:cstheme="minorHAnsi"/>
          <w:i/>
          <w:iCs/>
          <w:sz w:val="20"/>
          <w:szCs w:val="20"/>
          <w:lang w:val="en-US"/>
        </w:rPr>
      </w:pPr>
      <w:r w:rsidRPr="00B03E4E">
        <w:rPr>
          <w:rFonts w:cstheme="minorHAnsi"/>
          <w:i/>
          <w:iCs/>
          <w:sz w:val="20"/>
          <w:szCs w:val="20"/>
          <w:lang w:val="en-US"/>
        </w:rPr>
        <w:t>You can find more information at www.quantron.net</w:t>
      </w:r>
    </w:p>
    <w:p w14:paraId="0EDFB7AA" w14:textId="246C2C5D" w:rsidR="002C3500" w:rsidRDefault="002C3500" w:rsidP="002C3500">
      <w:pPr>
        <w:spacing w:after="0" w:line="324" w:lineRule="auto"/>
        <w:rPr>
          <w:rFonts w:cstheme="minorHAnsi"/>
          <w:i/>
          <w:iCs/>
          <w:sz w:val="20"/>
          <w:szCs w:val="20"/>
          <w:lang w:val="en-US"/>
        </w:rPr>
      </w:pPr>
      <w:r w:rsidRPr="002C3500">
        <w:rPr>
          <w:rFonts w:cstheme="minorHAnsi"/>
          <w:i/>
          <w:iCs/>
          <w:sz w:val="20"/>
          <w:szCs w:val="20"/>
          <w:lang w:val="en-US"/>
        </w:rPr>
        <w:t>Visit the Quantron AG on its social media channels on</w:t>
      </w:r>
      <w:r w:rsidRPr="00D93C73">
        <w:rPr>
          <w:rFonts w:cstheme="minorHAnsi"/>
          <w:lang w:val="en-US"/>
        </w:rPr>
        <w:t xml:space="preserve"> </w:t>
      </w:r>
      <w:hyperlink r:id="rId15" w:history="1">
        <w:r w:rsidRPr="00D93C73">
          <w:rPr>
            <w:rStyle w:val="Hyperlink"/>
            <w:rFonts w:cstheme="minorHAnsi"/>
            <w:i/>
            <w:iCs/>
            <w:sz w:val="20"/>
            <w:szCs w:val="20"/>
            <w:lang w:val="en-US"/>
          </w:rPr>
          <w:t>LinkedIn</w:t>
        </w:r>
      </w:hyperlink>
      <w:r w:rsidRPr="00D93C73">
        <w:rPr>
          <w:rFonts w:cstheme="minorHAnsi"/>
          <w:i/>
          <w:iCs/>
          <w:sz w:val="20"/>
          <w:szCs w:val="20"/>
          <w:lang w:val="en-US"/>
        </w:rPr>
        <w:t xml:space="preserve"> </w:t>
      </w:r>
      <w:r>
        <w:rPr>
          <w:rFonts w:cstheme="minorHAnsi"/>
          <w:i/>
          <w:iCs/>
          <w:sz w:val="20"/>
          <w:szCs w:val="20"/>
          <w:lang w:val="en-US"/>
        </w:rPr>
        <w:t>and</w:t>
      </w:r>
      <w:r w:rsidRPr="00D93C73">
        <w:rPr>
          <w:rFonts w:cstheme="minorHAnsi"/>
          <w:i/>
          <w:iCs/>
          <w:sz w:val="20"/>
          <w:szCs w:val="20"/>
          <w:lang w:val="en-US"/>
        </w:rPr>
        <w:t xml:space="preserve"> </w:t>
      </w:r>
      <w:hyperlink r:id="rId16" w:history="1">
        <w:r w:rsidRPr="00D93C73">
          <w:rPr>
            <w:rStyle w:val="Hyperlink"/>
            <w:rFonts w:cstheme="minorHAnsi"/>
            <w:i/>
            <w:iCs/>
            <w:sz w:val="20"/>
            <w:szCs w:val="20"/>
            <w:lang w:val="en-US"/>
          </w:rPr>
          <w:t>YouTube</w:t>
        </w:r>
      </w:hyperlink>
      <w:r w:rsidRPr="00D93C73">
        <w:rPr>
          <w:rFonts w:cstheme="minorHAnsi"/>
          <w:i/>
          <w:iCs/>
          <w:sz w:val="20"/>
          <w:szCs w:val="20"/>
          <w:lang w:val="en-US"/>
        </w:rPr>
        <w:t>.</w:t>
      </w:r>
    </w:p>
    <w:p w14:paraId="64EEA45B" w14:textId="32241638" w:rsidR="006E755C" w:rsidRDefault="006E755C" w:rsidP="002C3500">
      <w:pPr>
        <w:spacing w:after="0" w:line="324" w:lineRule="auto"/>
        <w:rPr>
          <w:rFonts w:cstheme="minorHAnsi"/>
          <w:i/>
          <w:iCs/>
          <w:sz w:val="20"/>
          <w:szCs w:val="20"/>
          <w:lang w:val="en-US"/>
        </w:rPr>
      </w:pPr>
    </w:p>
    <w:p w14:paraId="3557CEFC" w14:textId="77777777" w:rsidR="006E755C" w:rsidRPr="006E755C" w:rsidRDefault="006E755C" w:rsidP="006E755C">
      <w:pPr>
        <w:spacing w:after="0" w:line="324" w:lineRule="auto"/>
        <w:rPr>
          <w:rFonts w:cstheme="minorHAnsi"/>
          <w:lang w:val="en-US"/>
        </w:rPr>
      </w:pPr>
      <w:r w:rsidRPr="006E755C">
        <w:rPr>
          <w:rFonts w:cstheme="minorHAnsi"/>
          <w:b/>
          <w:bCs/>
          <w:i/>
          <w:iCs/>
          <w:sz w:val="20"/>
          <w:szCs w:val="20"/>
          <w:lang w:val="en-US"/>
        </w:rPr>
        <w:t xml:space="preserve">About </w:t>
      </w:r>
      <w:proofErr w:type="spellStart"/>
      <w:r w:rsidRPr="006E755C">
        <w:rPr>
          <w:rFonts w:cstheme="minorHAnsi"/>
          <w:b/>
          <w:bCs/>
          <w:i/>
          <w:iCs/>
          <w:sz w:val="20"/>
          <w:szCs w:val="20"/>
          <w:lang w:val="en-US"/>
        </w:rPr>
        <w:t>Ev</w:t>
      </w:r>
      <w:proofErr w:type="spellEnd"/>
      <w:r w:rsidRPr="006E755C">
        <w:rPr>
          <w:rFonts w:cstheme="minorHAnsi"/>
          <w:b/>
          <w:bCs/>
          <w:i/>
          <w:iCs/>
          <w:sz w:val="20"/>
          <w:szCs w:val="20"/>
          <w:lang w:val="en-US"/>
        </w:rPr>
        <w:t xml:space="preserve"> Dynamics (Holdings) Limited (HK: 476)</w:t>
      </w:r>
      <w:r w:rsidRPr="006E755C">
        <w:rPr>
          <w:rFonts w:cstheme="minorHAnsi"/>
          <w:lang w:val="en-US"/>
        </w:rPr>
        <w:tab/>
      </w:r>
    </w:p>
    <w:p w14:paraId="04AC63CE" w14:textId="77777777" w:rsidR="006E755C" w:rsidRPr="006E755C" w:rsidRDefault="006E755C" w:rsidP="006E755C">
      <w:pPr>
        <w:spacing w:after="0" w:line="324" w:lineRule="auto"/>
        <w:rPr>
          <w:rFonts w:cstheme="minorHAnsi"/>
          <w:i/>
          <w:iCs/>
          <w:sz w:val="20"/>
          <w:szCs w:val="20"/>
          <w:lang w:val="en-US"/>
        </w:rPr>
      </w:pPr>
      <w:proofErr w:type="spellStart"/>
      <w:r w:rsidRPr="006E755C">
        <w:rPr>
          <w:rFonts w:cstheme="minorHAnsi"/>
          <w:i/>
          <w:iCs/>
          <w:sz w:val="20"/>
          <w:szCs w:val="20"/>
          <w:lang w:val="en-US"/>
        </w:rPr>
        <w:t>Ev</w:t>
      </w:r>
      <w:proofErr w:type="spellEnd"/>
      <w:r w:rsidRPr="006E755C">
        <w:rPr>
          <w:rFonts w:cstheme="minorHAnsi"/>
          <w:i/>
          <w:iCs/>
          <w:sz w:val="20"/>
          <w:szCs w:val="20"/>
          <w:lang w:val="en-US"/>
        </w:rPr>
        <w:t xml:space="preserve"> Dynamics (Holdings) Limited is a pioneer and major player in the Chinese market for battery and fuel cell electric commercial vehicles. Formerly known as China Dynamics (Holdings) Limited, the company is a provider of integrated powertrain and logistics solutions for a wide range of applications. The group has a manufacturing facility in Chongqing and a distribution network in China, Hong Kong, Asia Pacific and South America.</w:t>
      </w:r>
    </w:p>
    <w:p w14:paraId="647D8989" w14:textId="09A7C4B7" w:rsidR="006E755C" w:rsidRPr="006E755C" w:rsidRDefault="006E755C" w:rsidP="006E755C">
      <w:pPr>
        <w:spacing w:after="0" w:line="324" w:lineRule="auto"/>
        <w:rPr>
          <w:rFonts w:cstheme="minorHAnsi"/>
          <w:i/>
          <w:iCs/>
          <w:sz w:val="20"/>
          <w:szCs w:val="20"/>
          <w:lang w:val="en-US"/>
        </w:rPr>
      </w:pPr>
      <w:r w:rsidRPr="006E755C">
        <w:rPr>
          <w:rFonts w:cstheme="minorHAnsi"/>
          <w:i/>
          <w:iCs/>
          <w:sz w:val="20"/>
          <w:szCs w:val="20"/>
          <w:lang w:val="en-US"/>
        </w:rPr>
        <w:t xml:space="preserve">For more information, please visit </w:t>
      </w:r>
      <w:hyperlink r:id="rId17" w:history="1">
        <w:r w:rsidRPr="00192C20">
          <w:rPr>
            <w:rStyle w:val="Hyperlink"/>
            <w:rFonts w:cstheme="minorHAnsi"/>
            <w:i/>
            <w:iCs/>
            <w:sz w:val="20"/>
            <w:szCs w:val="20"/>
            <w:lang w:val="en-US"/>
          </w:rPr>
          <w:t>www.evdynamics.com</w:t>
        </w:r>
      </w:hyperlink>
    </w:p>
    <w:p w14:paraId="021EA34E" w14:textId="77777777" w:rsidR="002D0904" w:rsidRPr="002C3500" w:rsidRDefault="002D0904" w:rsidP="002D0904">
      <w:pPr>
        <w:spacing w:after="0" w:line="324" w:lineRule="auto"/>
        <w:rPr>
          <w:rFonts w:cstheme="minorHAnsi"/>
          <w:lang w:val="en-US"/>
        </w:rPr>
      </w:pPr>
    </w:p>
    <w:p w14:paraId="6C6B9FE8" w14:textId="5989DC9A" w:rsidR="00AE78E4" w:rsidRPr="00790717" w:rsidRDefault="00113A8A" w:rsidP="002D0904">
      <w:pPr>
        <w:spacing w:after="0" w:line="324" w:lineRule="auto"/>
        <w:rPr>
          <w:rFonts w:cstheme="minorHAnsi"/>
          <w:b/>
        </w:rPr>
      </w:pPr>
      <w:proofErr w:type="spellStart"/>
      <w:r>
        <w:rPr>
          <w:b/>
          <w:bCs/>
        </w:rPr>
        <w:t>Your</w:t>
      </w:r>
      <w:proofErr w:type="spellEnd"/>
      <w:r>
        <w:rPr>
          <w:b/>
          <w:bCs/>
        </w:rPr>
        <w:t xml:space="preserve"> </w:t>
      </w:r>
      <w:proofErr w:type="spellStart"/>
      <w:r>
        <w:rPr>
          <w:b/>
          <w:bCs/>
        </w:rPr>
        <w:t>contact</w:t>
      </w:r>
      <w:proofErr w:type="spellEnd"/>
      <w:r w:rsidR="00BE057C">
        <w:rPr>
          <w:b/>
          <w:bCs/>
        </w:rPr>
        <w:t xml:space="preserve">: </w:t>
      </w:r>
    </w:p>
    <w:p w14:paraId="50BE927F" w14:textId="73198B30" w:rsidR="0026162A" w:rsidRPr="00A45115" w:rsidRDefault="61DDB593" w:rsidP="0026162A">
      <w:pPr>
        <w:rPr>
          <w:rFonts w:ascii="Calibri" w:eastAsia="Calibri" w:hAnsi="Calibri" w:cs="Calibri"/>
        </w:rPr>
      </w:pPr>
      <w:r w:rsidRPr="15BB30EC">
        <w:rPr>
          <w:rFonts w:ascii="Calibri" w:eastAsia="Calibri" w:hAnsi="Calibri" w:cs="Calibri"/>
        </w:rPr>
        <w:t>Volker Seitz</w:t>
      </w:r>
      <w:r w:rsidR="005240B0">
        <w:rPr>
          <w:rFonts w:ascii="Calibri" w:eastAsia="Calibri" w:hAnsi="Calibri" w:cs="Calibri"/>
        </w:rPr>
        <w:t xml:space="preserve">, </w:t>
      </w:r>
      <w:r w:rsidR="00D34006">
        <w:rPr>
          <w:rFonts w:ascii="Calibri" w:eastAsia="Calibri" w:hAnsi="Calibri" w:cs="Calibri"/>
        </w:rPr>
        <w:t>CCO Quantron AG</w:t>
      </w:r>
      <w:r w:rsidR="005240B0">
        <w:rPr>
          <w:rFonts w:ascii="Calibri" w:eastAsia="Calibri" w:hAnsi="Calibri" w:cs="Calibri"/>
        </w:rPr>
        <w:t xml:space="preserve">, </w:t>
      </w:r>
      <w:r w:rsidR="005240B0" w:rsidRPr="00BA6AD9">
        <w:rPr>
          <w:rFonts w:ascii="Calibri" w:eastAsia="Calibri" w:hAnsi="Calibri" w:cs="Calibri"/>
        </w:rPr>
        <w:t>press@quantron.net</w:t>
      </w:r>
      <w:r w:rsidR="005240B0">
        <w:rPr>
          <w:rFonts w:ascii="Calibri" w:eastAsia="Calibri" w:hAnsi="Calibri" w:cs="Calibri"/>
        </w:rPr>
        <w:t xml:space="preserve">, </w:t>
      </w:r>
      <w:r w:rsidR="005240B0" w:rsidRPr="00A45115">
        <w:rPr>
          <w:rFonts w:ascii="Calibri" w:eastAsia="Calibri" w:hAnsi="Calibri" w:cs="Calibri"/>
        </w:rPr>
        <w:t>+49 (0) 821 78 98 40 86</w:t>
      </w:r>
      <w:r w:rsidR="0026162A">
        <w:rPr>
          <w:rFonts w:ascii="Calibri" w:eastAsia="Calibri" w:hAnsi="Calibri" w:cs="Calibri"/>
        </w:rPr>
        <w:br/>
      </w:r>
    </w:p>
    <w:p w14:paraId="059C0DE8" w14:textId="3A06E169" w:rsidR="61DDB593" w:rsidRPr="008B421F" w:rsidRDefault="61DDB593" w:rsidP="15BB30EC">
      <w:pPr>
        <w:spacing w:line="324" w:lineRule="auto"/>
        <w:rPr>
          <w:rFonts w:ascii="Calibri" w:eastAsia="Calibri" w:hAnsi="Calibri" w:cs="Calibri"/>
        </w:rPr>
      </w:pPr>
    </w:p>
    <w:p w14:paraId="5F0DCE40" w14:textId="0ECE43A5" w:rsidR="15BB30EC" w:rsidRDefault="15BB30EC" w:rsidP="15BB30EC">
      <w:pPr>
        <w:spacing w:after="0" w:line="324" w:lineRule="auto"/>
      </w:pPr>
    </w:p>
    <w:sectPr w:rsidR="15BB30EC" w:rsidSect="007E6A5C">
      <w:headerReference w:type="default" r:id="rId18"/>
      <w:footerReference w:type="default" r:id="rId19"/>
      <w:pgSz w:w="11906" w:h="16838"/>
      <w:pgMar w:top="3086" w:right="1133" w:bottom="2127" w:left="1417" w:header="708" w:footer="60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B3389" w14:textId="77777777" w:rsidR="001E113A" w:rsidRDefault="001E113A" w:rsidP="00AE78E4">
      <w:pPr>
        <w:spacing w:after="0" w:line="240" w:lineRule="auto"/>
      </w:pPr>
      <w:r>
        <w:separator/>
      </w:r>
    </w:p>
  </w:endnote>
  <w:endnote w:type="continuationSeparator" w:id="0">
    <w:p w14:paraId="7BA7D477" w14:textId="77777777" w:rsidR="001E113A" w:rsidRDefault="001E113A" w:rsidP="00AE7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aimler CS Light">
    <w:altName w:val="Calibri"/>
    <w:charset w:val="00"/>
    <w:family w:val="auto"/>
    <w:pitch w:val="variable"/>
    <w:sig w:usb0="A00002BF" w:usb1="000060FB" w:usb2="00000000" w:usb3="00000000" w:csb0="0000019F" w:csb1="00000000"/>
  </w:font>
  <w:font w:name="Daimler CS Demi">
    <w:altName w:val="Calibri"/>
    <w:charset w:val="00"/>
    <w:family w:val="auto"/>
    <w:pitch w:val="variable"/>
    <w:sig w:usb0="A00002BF" w:usb1="000060F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29F06" w14:textId="77777777" w:rsidR="002D0904" w:rsidRPr="002D0904" w:rsidRDefault="00370BC2" w:rsidP="001A0965">
    <w:pPr>
      <w:pStyle w:val="Fuzeile"/>
      <w:rPr>
        <w:b/>
        <w:color w:val="595959" w:themeColor="text1" w:themeTint="A6"/>
      </w:rPr>
    </w:pPr>
    <w:r w:rsidRPr="00370BC2">
      <w:rPr>
        <w:b/>
        <w:noProof/>
        <w:color w:val="595959" w:themeColor="text1" w:themeTint="A6"/>
        <w:lang w:eastAsia="de-DE"/>
      </w:rPr>
      <w:drawing>
        <wp:anchor distT="0" distB="0" distL="114300" distR="114300" simplePos="0" relativeHeight="251662336" behindDoc="0" locked="0" layoutInCell="1" allowOverlap="1" wp14:anchorId="4290F8C5" wp14:editId="4EA46EF0">
          <wp:simplePos x="0" y="0"/>
          <wp:positionH relativeFrom="margin">
            <wp:posOffset>6761</wp:posOffset>
          </wp:positionH>
          <wp:positionV relativeFrom="paragraph">
            <wp:posOffset>34551</wp:posOffset>
          </wp:positionV>
          <wp:extent cx="787773" cy="89648"/>
          <wp:effectExtent l="19050" t="0" r="0" b="0"/>
          <wp:wrapNone/>
          <wp:docPr id="3"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QUANTRON_AG_Schriftzug_1zlg_POS--K.png"/>
                  <pic:cNvPicPr/>
                </pic:nvPicPr>
                <pic:blipFill>
                  <a:blip r:embed="rId1">
                    <a:extLst>
                      <a:ext uri="{28A0092B-C50C-407E-A947-70E740481C1C}">
                        <a14:useLocalDpi xmlns:a14="http://schemas.microsoft.com/office/drawing/2010/main" val="0"/>
                      </a:ext>
                    </a:extLst>
                  </a:blip>
                  <a:stretch>
                    <a:fillRect/>
                  </a:stretch>
                </pic:blipFill>
                <pic:spPr>
                  <a:xfrm>
                    <a:off x="0" y="0"/>
                    <a:ext cx="787773" cy="89648"/>
                  </a:xfrm>
                  <a:prstGeom prst="rect">
                    <a:avLst/>
                  </a:prstGeom>
                </pic:spPr>
              </pic:pic>
            </a:graphicData>
          </a:graphic>
        </wp:anchor>
      </w:drawing>
    </w:r>
  </w:p>
  <w:p w14:paraId="6E6B60D9" w14:textId="77777777" w:rsidR="002D0904" w:rsidRPr="005D2817" w:rsidRDefault="002D0904" w:rsidP="001A0965">
    <w:pPr>
      <w:pStyle w:val="Fuzeile"/>
      <w:rPr>
        <w:color w:val="595959" w:themeColor="text1" w:themeTint="A6"/>
        <w:sz w:val="20"/>
      </w:rPr>
    </w:pPr>
    <w:r w:rsidRPr="005D2817">
      <w:rPr>
        <w:color w:val="595959" w:themeColor="text1" w:themeTint="A6"/>
        <w:sz w:val="20"/>
      </w:rPr>
      <w:t>Koblenzer Straße 2, D-86368 Gersthofen</w:t>
    </w:r>
  </w:p>
  <w:p w14:paraId="286F6376" w14:textId="39830F3D" w:rsidR="002D0904" w:rsidRPr="00A12F98" w:rsidRDefault="00A53D29" w:rsidP="001A0965">
    <w:pPr>
      <w:pStyle w:val="Fuzeile"/>
      <w:rPr>
        <w:color w:val="595959" w:themeColor="text1" w:themeTint="A6"/>
        <w:sz w:val="20"/>
      </w:rPr>
    </w:pPr>
    <w:r>
      <w:rPr>
        <w:noProof/>
        <w:color w:val="595959" w:themeColor="text1" w:themeTint="A6"/>
        <w:sz w:val="20"/>
        <w:lang w:eastAsia="de-DE"/>
      </w:rPr>
      <mc:AlternateContent>
        <mc:Choice Requires="wps">
          <w:drawing>
            <wp:anchor distT="45720" distB="45720" distL="114300" distR="114300" simplePos="0" relativeHeight="251663360" behindDoc="0" locked="0" layoutInCell="1" allowOverlap="1" wp14:anchorId="1540D112" wp14:editId="491EB142">
              <wp:simplePos x="0" y="0"/>
              <wp:positionH relativeFrom="column">
                <wp:posOffset>5605780</wp:posOffset>
              </wp:positionH>
              <wp:positionV relativeFrom="paragraph">
                <wp:posOffset>86995</wp:posOffset>
              </wp:positionV>
              <wp:extent cx="1034415" cy="26670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415" cy="266700"/>
                      </a:xfrm>
                      <a:prstGeom prst="rect">
                        <a:avLst/>
                      </a:prstGeom>
                      <a:noFill/>
                      <a:ln w="9525">
                        <a:noFill/>
                        <a:miter lim="800000"/>
                        <a:headEnd/>
                        <a:tailEnd/>
                      </a:ln>
                    </wps:spPr>
                    <wps:txbx>
                      <w:txbxContent>
                        <w:p w14:paraId="32B569B8" w14:textId="133B5219" w:rsidR="00790717" w:rsidRPr="00790717" w:rsidRDefault="00C36740" w:rsidP="00790717">
                          <w:pPr>
                            <w:rPr>
                              <w:color w:val="0971B7"/>
                              <w:sz w:val="16"/>
                              <w:szCs w:val="16"/>
                            </w:rPr>
                          </w:pPr>
                          <w:proofErr w:type="spellStart"/>
                          <w:r>
                            <w:rPr>
                              <w:bCs/>
                              <w:color w:val="0971B7"/>
                              <w:sz w:val="16"/>
                              <w:szCs w:val="16"/>
                            </w:rPr>
                            <w:t>page</w:t>
                          </w:r>
                          <w:proofErr w:type="spellEnd"/>
                          <w:r w:rsidR="00790717" w:rsidRPr="00790717">
                            <w:rPr>
                              <w:bCs/>
                              <w:color w:val="0971B7"/>
                              <w:sz w:val="16"/>
                              <w:szCs w:val="16"/>
                            </w:rPr>
                            <w:t xml:space="preserve"> </w:t>
                          </w:r>
                          <w:r w:rsidR="00475C54" w:rsidRPr="00790717">
                            <w:rPr>
                              <w:bCs/>
                              <w:color w:val="0971B7"/>
                              <w:sz w:val="16"/>
                              <w:szCs w:val="16"/>
                            </w:rPr>
                            <w:fldChar w:fldCharType="begin"/>
                          </w:r>
                          <w:r w:rsidR="00790717" w:rsidRPr="00790717">
                            <w:rPr>
                              <w:bCs/>
                              <w:color w:val="0971B7"/>
                              <w:sz w:val="16"/>
                              <w:szCs w:val="16"/>
                            </w:rPr>
                            <w:instrText>PAGE  \* Arabic  \* MERGEFORMAT</w:instrText>
                          </w:r>
                          <w:r w:rsidR="00475C54" w:rsidRPr="00790717">
                            <w:rPr>
                              <w:bCs/>
                              <w:color w:val="0971B7"/>
                              <w:sz w:val="16"/>
                              <w:szCs w:val="16"/>
                            </w:rPr>
                            <w:fldChar w:fldCharType="separate"/>
                          </w:r>
                          <w:r w:rsidR="00851F4C">
                            <w:rPr>
                              <w:bCs/>
                              <w:noProof/>
                              <w:color w:val="0971B7"/>
                              <w:sz w:val="16"/>
                              <w:szCs w:val="16"/>
                            </w:rPr>
                            <w:t>2</w:t>
                          </w:r>
                          <w:r w:rsidR="00475C54" w:rsidRPr="00790717">
                            <w:rPr>
                              <w:bCs/>
                              <w:color w:val="0971B7"/>
                              <w:sz w:val="16"/>
                              <w:szCs w:val="16"/>
                            </w:rPr>
                            <w:fldChar w:fldCharType="end"/>
                          </w:r>
                          <w:r w:rsidR="00790717" w:rsidRPr="00790717">
                            <w:rPr>
                              <w:color w:val="0971B7"/>
                              <w:sz w:val="16"/>
                              <w:szCs w:val="16"/>
                            </w:rPr>
                            <w:t xml:space="preserve"> </w:t>
                          </w:r>
                          <w:proofErr w:type="spellStart"/>
                          <w:r>
                            <w:rPr>
                              <w:color w:val="0971B7"/>
                              <w:sz w:val="16"/>
                              <w:szCs w:val="16"/>
                            </w:rPr>
                            <w:t>of</w:t>
                          </w:r>
                          <w:proofErr w:type="spellEnd"/>
                          <w:r w:rsidR="00790717" w:rsidRPr="00790717">
                            <w:rPr>
                              <w:color w:val="0971B7"/>
                              <w:sz w:val="16"/>
                              <w:szCs w:val="16"/>
                            </w:rPr>
                            <w:t xml:space="preserve"> </w:t>
                          </w:r>
                          <w:fldSimple w:instr="NUMPAGES  \* Arabic  \* MERGEFORMAT">
                            <w:r w:rsidR="00851F4C" w:rsidRPr="00851F4C">
                              <w:rPr>
                                <w:bCs/>
                                <w:noProof/>
                                <w:color w:val="0971B7"/>
                                <w:sz w:val="16"/>
                                <w:szCs w:val="16"/>
                              </w:rPr>
                              <w:t>2</w:t>
                            </w:r>
                          </w:fldSimple>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1540D112">
              <v:stroke joinstyle="miter"/>
              <v:path gradientshapeok="t" o:connecttype="rect"/>
            </v:shapetype>
            <v:shape id="Textfeld 2" style="position:absolute;margin-left:441.4pt;margin-top:6.85pt;width:81.45pt;height:2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">
              <v:textbox>
                <w:txbxContent>
                  <w:p w:rsidRPr="00790717" w:rsidR="00790717" w:rsidP="00790717" w:rsidRDefault="00C36740" w14:paraId="32B569B8" w14:textId="133B5219">
                    <w:pPr>
                      <w:rPr>
                        <w:color w:val="0971B7"/>
                        <w:sz w:val="16"/>
                        <w:szCs w:val="16"/>
                      </w:rPr>
                    </w:pPr>
                    <w:proofErr w:type="spellStart"/>
                    <w:r>
                      <w:rPr>
                        <w:bCs/>
                        <w:color w:val="0971B7"/>
                        <w:sz w:val="16"/>
                        <w:szCs w:val="16"/>
                      </w:rPr>
                      <w:t>page</w:t>
                    </w:r>
                    <w:proofErr w:type="spellEnd"/>
                    <w:r w:rsidRPr="00790717" w:rsidR="00790717">
                      <w:rPr>
                        <w:bCs/>
                        <w:color w:val="0971B7"/>
                        <w:sz w:val="16"/>
                        <w:szCs w:val="16"/>
                      </w:rPr>
                      <w:t xml:space="preserve"> </w:t>
                    </w:r>
                    <w:r w:rsidRPr="00790717" w:rsidR="00475C54">
                      <w:rPr>
                        <w:bCs/>
                        <w:color w:val="0971B7"/>
                        <w:sz w:val="16"/>
                        <w:szCs w:val="16"/>
                      </w:rPr>
                      <w:fldChar w:fldCharType="begin"/>
                    </w:r>
                    <w:r w:rsidRPr="00790717" w:rsidR="00790717">
                      <w:rPr>
                        <w:bCs/>
                        <w:color w:val="0971B7"/>
                        <w:sz w:val="16"/>
                        <w:szCs w:val="16"/>
                      </w:rPr>
                      <w:instrText>PAGE  \* Arabic  \* MERGEFORMAT</w:instrText>
                    </w:r>
                    <w:r w:rsidRPr="00790717" w:rsidR="00475C54">
                      <w:rPr>
                        <w:bCs/>
                        <w:color w:val="0971B7"/>
                        <w:sz w:val="16"/>
                        <w:szCs w:val="16"/>
                      </w:rPr>
                      <w:fldChar w:fldCharType="separate"/>
                    </w:r>
                    <w:r w:rsidR="00851F4C">
                      <w:rPr>
                        <w:bCs/>
                        <w:noProof/>
                        <w:color w:val="0971B7"/>
                        <w:sz w:val="16"/>
                        <w:szCs w:val="16"/>
                      </w:rPr>
                      <w:t>2</w:t>
                    </w:r>
                    <w:r w:rsidRPr="00790717" w:rsidR="00475C54">
                      <w:rPr>
                        <w:bCs/>
                        <w:color w:val="0971B7"/>
                        <w:sz w:val="16"/>
                        <w:szCs w:val="16"/>
                      </w:rPr>
                      <w:fldChar w:fldCharType="end"/>
                    </w:r>
                    <w:r w:rsidRPr="00790717" w:rsidR="00790717">
                      <w:rPr>
                        <w:color w:val="0971B7"/>
                        <w:sz w:val="16"/>
                        <w:szCs w:val="16"/>
                      </w:rPr>
                      <w:t xml:space="preserve"> </w:t>
                    </w:r>
                    <w:proofErr w:type="spellStart"/>
                    <w:r>
                      <w:rPr>
                        <w:color w:val="0971B7"/>
                        <w:sz w:val="16"/>
                        <w:szCs w:val="16"/>
                      </w:rPr>
                      <w:t>of</w:t>
                    </w:r>
                    <w:proofErr w:type="spellEnd"/>
                    <w:r w:rsidRPr="00790717" w:rsidR="00790717">
                      <w:rPr>
                        <w:color w:val="0971B7"/>
                        <w:sz w:val="16"/>
                        <w:szCs w:val="16"/>
                      </w:rPr>
                      <w:t xml:space="preserve"> </w:t>
                    </w:r>
                    <w:r w:rsidR="000C14CE">
                      <w:fldChar w:fldCharType="begin"/>
                    </w:r>
                    <w:r w:rsidR="000C14CE">
                      <w:instrText>NUMPAGES  \* Arabic  \* MERGEFORMAT</w:instrText>
                    </w:r>
                    <w:r w:rsidR="000C14CE">
                      <w:fldChar w:fldCharType="separate"/>
                    </w:r>
                    <w:r w:rsidRPr="00851F4C" w:rsidR="00851F4C">
                      <w:rPr>
                        <w:bCs/>
                        <w:noProof/>
                        <w:color w:val="0971B7"/>
                        <w:sz w:val="16"/>
                        <w:szCs w:val="16"/>
                      </w:rPr>
                      <w:t>2</w:t>
                    </w:r>
                    <w:r w:rsidR="000C14CE">
                      <w:rPr>
                        <w:bCs/>
                        <w:noProof/>
                        <w:color w:val="0971B7"/>
                        <w:sz w:val="16"/>
                        <w:szCs w:val="16"/>
                      </w:rPr>
                      <w:fldChar w:fldCharType="end"/>
                    </w:r>
                  </w:p>
                </w:txbxContent>
              </v:textbox>
              <w10:wrap type="square"/>
            </v:shape>
          </w:pict>
        </mc:Fallback>
      </mc:AlternateContent>
    </w:r>
    <w:r>
      <w:rPr>
        <w:noProof/>
        <w:color w:val="595959" w:themeColor="text1" w:themeTint="A6"/>
        <w:sz w:val="20"/>
        <w:lang w:eastAsia="de-DE"/>
      </w:rPr>
      <mc:AlternateContent>
        <mc:Choice Requires="wpg">
          <w:drawing>
            <wp:anchor distT="0" distB="0" distL="114300" distR="114300" simplePos="0" relativeHeight="251660288" behindDoc="0" locked="0" layoutInCell="1" allowOverlap="1" wp14:anchorId="72A157E2" wp14:editId="3574F40A">
              <wp:simplePos x="0" y="0"/>
              <wp:positionH relativeFrom="rightMargin">
                <wp:posOffset>-249555</wp:posOffset>
              </wp:positionH>
              <wp:positionV relativeFrom="paragraph">
                <wp:posOffset>121920</wp:posOffset>
              </wp:positionV>
              <wp:extent cx="949325" cy="308610"/>
              <wp:effectExtent l="9525" t="0" r="12700" b="0"/>
              <wp:wrapNone/>
              <wp:docPr id="2" name="Gruppieren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9325" cy="308610"/>
                        <a:chOff x="-2281" y="295"/>
                        <a:chExt cx="8631" cy="3087"/>
                      </a:xfrm>
                    </wpg:grpSpPr>
                    <wps:wsp>
                      <wps:cNvPr id="4" name="Text Box 2"/>
                      <wps:cNvSpPr txBox="1">
                        <a:spLocks noChangeArrowheads="1"/>
                      </wps:cNvSpPr>
                      <wps:spPr bwMode="auto">
                        <a:xfrm>
                          <a:off x="-2281" y="295"/>
                          <a:ext cx="6411" cy="3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E37BB" w14:textId="77777777" w:rsidR="00A60ED5" w:rsidRPr="00790717" w:rsidRDefault="00A60ED5" w:rsidP="00790717">
                            <w:pPr>
                              <w:rPr>
                                <w:szCs w:val="14"/>
                              </w:rPr>
                            </w:pPr>
                          </w:p>
                        </w:txbxContent>
                      </wps:txbx>
                      <wps:bodyPr rot="0" vert="horz" wrap="square" lIns="91440" tIns="45720" rIns="91440" bIns="45720" anchor="t" anchorCtr="0" upright="1">
                        <a:noAutofit/>
                      </wps:bodyPr>
                    </wps:wsp>
                    <wps:wsp>
                      <wps:cNvPr id="5" name="Gerader Verbinder 31"/>
                      <wps:cNvCnPr>
                        <a:cxnSpLocks noChangeShapeType="1"/>
                      </wps:cNvCnPr>
                      <wps:spPr bwMode="auto">
                        <a:xfrm>
                          <a:off x="-2281" y="1839"/>
                          <a:ext cx="8631" cy="21"/>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Gruppieren 32" style="position:absolute;margin-left:-19.65pt;margin-top:9.6pt;width:74.75pt;height:24.3pt;z-index:251660288;mso-position-horizontal-relative:right-margin-area" coordsize="8631,3087" coordorigin="-2281,295" o:spid="_x0000_s1028" w14:anchorId="72A157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">
              <v:shape id="Text Box 2" style="position:absolute;left:-2281;top:295;width:6411;height:3087;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v:textbox>
                  <w:txbxContent>
                    <w:p w:rsidRPr="00790717" w:rsidR="00A60ED5" w:rsidP="00790717" w:rsidRDefault="00A60ED5" w14:paraId="0EDE37BB" w14:textId="77777777">
                      <w:pPr>
                        <w:rPr>
                          <w:szCs w:val="14"/>
                        </w:rPr>
                      </w:pPr>
                    </w:p>
                  </w:txbxContent>
                </v:textbox>
              </v:shape>
              <v:line id="Gerader Verbinder 31" style="position:absolute;visibility:visible;mso-wrap-style:square" o:spid="_x0000_s1030" strokecolor="#4f81bd [3204]" strokeweight=".5pt" o:connectortype="straight" from="-2281,1839" to="6350,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">
                <v:stroke joinstyle="miter"/>
              </v:line>
              <w10:wrap anchorx="margin"/>
            </v:group>
          </w:pict>
        </mc:Fallback>
      </mc:AlternateContent>
    </w:r>
    <w:r w:rsidR="002D0904" w:rsidRPr="00A12F98">
      <w:rPr>
        <w:color w:val="595959" w:themeColor="text1" w:themeTint="A6"/>
        <w:sz w:val="20"/>
      </w:rPr>
      <w:t>Phone: +49(0)821-789840-0</w:t>
    </w:r>
  </w:p>
  <w:p w14:paraId="54477ECE" w14:textId="24700E40" w:rsidR="00AE78E4" w:rsidRPr="005D2817" w:rsidRDefault="002D0904" w:rsidP="001A0965">
    <w:pPr>
      <w:pStyle w:val="Fuzeile"/>
      <w:rPr>
        <w:color w:val="595959" w:themeColor="text1" w:themeTint="A6"/>
        <w:sz w:val="20"/>
        <w:lang w:val="en-US"/>
      </w:rPr>
    </w:pPr>
    <w:r w:rsidRPr="005D2817">
      <w:rPr>
        <w:color w:val="595959" w:themeColor="text1" w:themeTint="A6"/>
        <w:sz w:val="20"/>
        <w:lang w:val="en-US"/>
      </w:rPr>
      <w:t>Mail: press@quantron.net, Web: www.quantron.net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CB484" w14:textId="77777777" w:rsidR="001E113A" w:rsidRDefault="001E113A" w:rsidP="00AE78E4">
      <w:pPr>
        <w:spacing w:after="0" w:line="240" w:lineRule="auto"/>
      </w:pPr>
      <w:r>
        <w:separator/>
      </w:r>
    </w:p>
  </w:footnote>
  <w:footnote w:type="continuationSeparator" w:id="0">
    <w:p w14:paraId="572B992B" w14:textId="77777777" w:rsidR="001E113A" w:rsidRDefault="001E113A" w:rsidP="00AE78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6EF89" w14:textId="77777777" w:rsidR="00AE78E4" w:rsidRDefault="00AE78E4">
    <w:pPr>
      <w:pStyle w:val="Kopfzeile"/>
    </w:pPr>
  </w:p>
  <w:p w14:paraId="19E047F1" w14:textId="77777777" w:rsidR="00AE78E4" w:rsidRDefault="001A0965" w:rsidP="001A0965">
    <w:pPr>
      <w:pStyle w:val="Kopfzeile"/>
    </w:pPr>
    <w:r w:rsidRPr="001A0965">
      <w:rPr>
        <w:noProof/>
        <w:lang w:eastAsia="de-DE"/>
      </w:rPr>
      <w:drawing>
        <wp:anchor distT="0" distB="0" distL="114300" distR="114300" simplePos="0" relativeHeight="251659264" behindDoc="1" locked="0" layoutInCell="1" allowOverlap="1" wp14:anchorId="6DF35FB3" wp14:editId="2CAB4C0A">
          <wp:simplePos x="0" y="0"/>
          <wp:positionH relativeFrom="column">
            <wp:posOffset>-899795</wp:posOffset>
          </wp:positionH>
          <wp:positionV relativeFrom="page">
            <wp:posOffset>0</wp:posOffset>
          </wp:positionV>
          <wp:extent cx="7592060" cy="1676400"/>
          <wp:effectExtent l="19050" t="0" r="8890" b="0"/>
          <wp:wrapNone/>
          <wp:docPr id="1"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rotWithShape="1">
                  <a:blip r:embed="rId1">
                    <a:extLst>
                      <a:ext uri="{28A0092B-C50C-407E-A947-70E740481C1C}">
                        <a14:useLocalDpi xmlns:a14="http://schemas.microsoft.com/office/drawing/2010/main" val="0"/>
                      </a:ext>
                    </a:extLst>
                  </a:blip>
                  <a:srcRect b="83958"/>
                  <a:stretch/>
                </pic:blipFill>
                <pic:spPr bwMode="auto">
                  <a:xfrm>
                    <a:off x="0" y="0"/>
                    <a:ext cx="7592060" cy="167640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96031B"/>
    <w:multiLevelType w:val="hybridMultilevel"/>
    <w:tmpl w:val="C8F26A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A667300"/>
    <w:multiLevelType w:val="hybridMultilevel"/>
    <w:tmpl w:val="44B421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FFF"/>
    <w:rsid w:val="00001517"/>
    <w:rsid w:val="000117DC"/>
    <w:rsid w:val="0003259C"/>
    <w:rsid w:val="00035FFF"/>
    <w:rsid w:val="000371E5"/>
    <w:rsid w:val="00054DE0"/>
    <w:rsid w:val="000928E5"/>
    <w:rsid w:val="000C14CE"/>
    <w:rsid w:val="000C6948"/>
    <w:rsid w:val="000C71F9"/>
    <w:rsid w:val="00113A8A"/>
    <w:rsid w:val="00113E8F"/>
    <w:rsid w:val="001417A9"/>
    <w:rsid w:val="00150D45"/>
    <w:rsid w:val="001536A5"/>
    <w:rsid w:val="00154823"/>
    <w:rsid w:val="0016309B"/>
    <w:rsid w:val="00182B88"/>
    <w:rsid w:val="001875DD"/>
    <w:rsid w:val="001A0965"/>
    <w:rsid w:val="001A1178"/>
    <w:rsid w:val="001A52B1"/>
    <w:rsid w:val="001B63EE"/>
    <w:rsid w:val="001C3B18"/>
    <w:rsid w:val="001C7087"/>
    <w:rsid w:val="001D75BD"/>
    <w:rsid w:val="001E113A"/>
    <w:rsid w:val="001E16CA"/>
    <w:rsid w:val="001E1C2B"/>
    <w:rsid w:val="001E3047"/>
    <w:rsid w:val="001F0FDD"/>
    <w:rsid w:val="001F3857"/>
    <w:rsid w:val="00217303"/>
    <w:rsid w:val="00221D25"/>
    <w:rsid w:val="0022565D"/>
    <w:rsid w:val="002353A6"/>
    <w:rsid w:val="00240BEA"/>
    <w:rsid w:val="0024135C"/>
    <w:rsid w:val="0025057D"/>
    <w:rsid w:val="0025461D"/>
    <w:rsid w:val="0026162A"/>
    <w:rsid w:val="00273889"/>
    <w:rsid w:val="00275C5D"/>
    <w:rsid w:val="00294F24"/>
    <w:rsid w:val="002973BE"/>
    <w:rsid w:val="002975E2"/>
    <w:rsid w:val="002C3500"/>
    <w:rsid w:val="002C64E1"/>
    <w:rsid w:val="002C7249"/>
    <w:rsid w:val="002D0904"/>
    <w:rsid w:val="002E51EA"/>
    <w:rsid w:val="002F397F"/>
    <w:rsid w:val="002F5AE4"/>
    <w:rsid w:val="002F7680"/>
    <w:rsid w:val="003172FA"/>
    <w:rsid w:val="00320FE3"/>
    <w:rsid w:val="00370BC2"/>
    <w:rsid w:val="00377865"/>
    <w:rsid w:val="003824EA"/>
    <w:rsid w:val="003C0EF8"/>
    <w:rsid w:val="003E700E"/>
    <w:rsid w:val="003F01E4"/>
    <w:rsid w:val="003F1AAC"/>
    <w:rsid w:val="003F6267"/>
    <w:rsid w:val="003F63B3"/>
    <w:rsid w:val="00401889"/>
    <w:rsid w:val="00421C03"/>
    <w:rsid w:val="00453D0A"/>
    <w:rsid w:val="004610D8"/>
    <w:rsid w:val="0046663A"/>
    <w:rsid w:val="00473615"/>
    <w:rsid w:val="00475C54"/>
    <w:rsid w:val="004954AD"/>
    <w:rsid w:val="004A2B2D"/>
    <w:rsid w:val="004B32B0"/>
    <w:rsid w:val="004B3DD1"/>
    <w:rsid w:val="004D1576"/>
    <w:rsid w:val="004E1467"/>
    <w:rsid w:val="005012F4"/>
    <w:rsid w:val="00504F1D"/>
    <w:rsid w:val="005240B0"/>
    <w:rsid w:val="005248CC"/>
    <w:rsid w:val="0052668B"/>
    <w:rsid w:val="00534909"/>
    <w:rsid w:val="0053512B"/>
    <w:rsid w:val="00536239"/>
    <w:rsid w:val="00544663"/>
    <w:rsid w:val="005546AA"/>
    <w:rsid w:val="0056386B"/>
    <w:rsid w:val="00592440"/>
    <w:rsid w:val="005D2334"/>
    <w:rsid w:val="005D2817"/>
    <w:rsid w:val="005E2014"/>
    <w:rsid w:val="00634747"/>
    <w:rsid w:val="00671A6F"/>
    <w:rsid w:val="0069705D"/>
    <w:rsid w:val="006B0E2C"/>
    <w:rsid w:val="006B4D38"/>
    <w:rsid w:val="006B7543"/>
    <w:rsid w:val="006C35E2"/>
    <w:rsid w:val="006E755C"/>
    <w:rsid w:val="00710CE9"/>
    <w:rsid w:val="007145E8"/>
    <w:rsid w:val="0071627E"/>
    <w:rsid w:val="0074160C"/>
    <w:rsid w:val="00745FEA"/>
    <w:rsid w:val="00754015"/>
    <w:rsid w:val="007628A4"/>
    <w:rsid w:val="00765BB9"/>
    <w:rsid w:val="00775363"/>
    <w:rsid w:val="00776508"/>
    <w:rsid w:val="00776D92"/>
    <w:rsid w:val="00790717"/>
    <w:rsid w:val="007B29FD"/>
    <w:rsid w:val="007D27BB"/>
    <w:rsid w:val="007D2FC7"/>
    <w:rsid w:val="007E37C8"/>
    <w:rsid w:val="007E5F19"/>
    <w:rsid w:val="007E6A5C"/>
    <w:rsid w:val="007F3AB0"/>
    <w:rsid w:val="008103CB"/>
    <w:rsid w:val="00811A60"/>
    <w:rsid w:val="008269B4"/>
    <w:rsid w:val="00845F52"/>
    <w:rsid w:val="00851F4C"/>
    <w:rsid w:val="0085284F"/>
    <w:rsid w:val="008838EC"/>
    <w:rsid w:val="0088536F"/>
    <w:rsid w:val="008A116F"/>
    <w:rsid w:val="008A41D6"/>
    <w:rsid w:val="008B421F"/>
    <w:rsid w:val="008B735F"/>
    <w:rsid w:val="008B7AF6"/>
    <w:rsid w:val="008D4615"/>
    <w:rsid w:val="008E251B"/>
    <w:rsid w:val="008E51D6"/>
    <w:rsid w:val="008F514A"/>
    <w:rsid w:val="009004C8"/>
    <w:rsid w:val="009071ED"/>
    <w:rsid w:val="009138CA"/>
    <w:rsid w:val="009248EA"/>
    <w:rsid w:val="009260C6"/>
    <w:rsid w:val="00940AEE"/>
    <w:rsid w:val="00944B0D"/>
    <w:rsid w:val="009A4F65"/>
    <w:rsid w:val="009A527F"/>
    <w:rsid w:val="009C434C"/>
    <w:rsid w:val="009E2573"/>
    <w:rsid w:val="00A055C7"/>
    <w:rsid w:val="00A1262D"/>
    <w:rsid w:val="00A12F98"/>
    <w:rsid w:val="00A170CF"/>
    <w:rsid w:val="00A45115"/>
    <w:rsid w:val="00A459AF"/>
    <w:rsid w:val="00A51E69"/>
    <w:rsid w:val="00A53D29"/>
    <w:rsid w:val="00A5551E"/>
    <w:rsid w:val="00A60ED5"/>
    <w:rsid w:val="00A80F21"/>
    <w:rsid w:val="00A83308"/>
    <w:rsid w:val="00A939FD"/>
    <w:rsid w:val="00A9587D"/>
    <w:rsid w:val="00A9700E"/>
    <w:rsid w:val="00AC7214"/>
    <w:rsid w:val="00AE29CD"/>
    <w:rsid w:val="00AE78E4"/>
    <w:rsid w:val="00B22998"/>
    <w:rsid w:val="00B31303"/>
    <w:rsid w:val="00B45616"/>
    <w:rsid w:val="00B60081"/>
    <w:rsid w:val="00B64436"/>
    <w:rsid w:val="00BA1CC6"/>
    <w:rsid w:val="00BA2B45"/>
    <w:rsid w:val="00BA6AD9"/>
    <w:rsid w:val="00BC49AA"/>
    <w:rsid w:val="00BC7E72"/>
    <w:rsid w:val="00BE057C"/>
    <w:rsid w:val="00BE073B"/>
    <w:rsid w:val="00BF688A"/>
    <w:rsid w:val="00C36740"/>
    <w:rsid w:val="00C44DDA"/>
    <w:rsid w:val="00C45A18"/>
    <w:rsid w:val="00C63E4C"/>
    <w:rsid w:val="00C867F7"/>
    <w:rsid w:val="00C96478"/>
    <w:rsid w:val="00CC27C4"/>
    <w:rsid w:val="00CE5E8B"/>
    <w:rsid w:val="00CF1072"/>
    <w:rsid w:val="00CF77BF"/>
    <w:rsid w:val="00D0397A"/>
    <w:rsid w:val="00D040AD"/>
    <w:rsid w:val="00D17C43"/>
    <w:rsid w:val="00D21EE9"/>
    <w:rsid w:val="00D34006"/>
    <w:rsid w:val="00D422CB"/>
    <w:rsid w:val="00D4442A"/>
    <w:rsid w:val="00D46BFB"/>
    <w:rsid w:val="00D4707E"/>
    <w:rsid w:val="00D51998"/>
    <w:rsid w:val="00D7496D"/>
    <w:rsid w:val="00D773AD"/>
    <w:rsid w:val="00D86D4D"/>
    <w:rsid w:val="00D90DAF"/>
    <w:rsid w:val="00DC2731"/>
    <w:rsid w:val="00DC6508"/>
    <w:rsid w:val="00DE072C"/>
    <w:rsid w:val="00DE1DCF"/>
    <w:rsid w:val="00DF5878"/>
    <w:rsid w:val="00E13E09"/>
    <w:rsid w:val="00E27DC9"/>
    <w:rsid w:val="00E35B4F"/>
    <w:rsid w:val="00E3707F"/>
    <w:rsid w:val="00E44092"/>
    <w:rsid w:val="00E512CE"/>
    <w:rsid w:val="00E55CD3"/>
    <w:rsid w:val="00E7139B"/>
    <w:rsid w:val="00E767EC"/>
    <w:rsid w:val="00EA7185"/>
    <w:rsid w:val="00EB04DB"/>
    <w:rsid w:val="00EB1D0B"/>
    <w:rsid w:val="00EC5ECD"/>
    <w:rsid w:val="00F04C31"/>
    <w:rsid w:val="00F05EA4"/>
    <w:rsid w:val="00F1572B"/>
    <w:rsid w:val="00F3742E"/>
    <w:rsid w:val="00F63FEA"/>
    <w:rsid w:val="00F72981"/>
    <w:rsid w:val="00FA306B"/>
    <w:rsid w:val="00FB59B4"/>
    <w:rsid w:val="00FC3EBE"/>
    <w:rsid w:val="00FC6EB1"/>
    <w:rsid w:val="00FD41AC"/>
    <w:rsid w:val="00FF0798"/>
    <w:rsid w:val="15BB30EC"/>
    <w:rsid w:val="2733DAAE"/>
    <w:rsid w:val="2802BF8C"/>
    <w:rsid w:val="348397D3"/>
    <w:rsid w:val="61DDB59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C9C3CB"/>
  <w15:docId w15:val="{F0AA0B2B-254F-443B-AAE0-5F3ED958A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E2573"/>
  </w:style>
  <w:style w:type="paragraph" w:styleId="berschrift3">
    <w:name w:val="heading 3"/>
    <w:basedOn w:val="Standard"/>
    <w:next w:val="Standard"/>
    <w:link w:val="berschrift3Zchn"/>
    <w:uiPriority w:val="9"/>
    <w:semiHidden/>
    <w:unhideWhenUsed/>
    <w:qFormat/>
    <w:rsid w:val="004954A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E78E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E78E4"/>
  </w:style>
  <w:style w:type="paragraph" w:styleId="Fuzeile">
    <w:name w:val="footer"/>
    <w:basedOn w:val="Standard"/>
    <w:link w:val="FuzeileZchn"/>
    <w:uiPriority w:val="99"/>
    <w:unhideWhenUsed/>
    <w:rsid w:val="00AE78E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E78E4"/>
  </w:style>
  <w:style w:type="paragraph" w:styleId="Sprechblasentext">
    <w:name w:val="Balloon Text"/>
    <w:basedOn w:val="Standard"/>
    <w:link w:val="SprechblasentextZchn"/>
    <w:uiPriority w:val="99"/>
    <w:semiHidden/>
    <w:unhideWhenUsed/>
    <w:rsid w:val="00AE78E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E78E4"/>
    <w:rPr>
      <w:rFonts w:ascii="Tahoma" w:hAnsi="Tahoma" w:cs="Tahoma"/>
      <w:sz w:val="16"/>
      <w:szCs w:val="16"/>
    </w:rPr>
  </w:style>
  <w:style w:type="character" w:styleId="Hyperlink">
    <w:name w:val="Hyperlink"/>
    <w:basedOn w:val="Absatz-Standardschriftart"/>
    <w:uiPriority w:val="99"/>
    <w:unhideWhenUsed/>
    <w:rsid w:val="007E5F19"/>
    <w:rPr>
      <w:color w:val="0000FF" w:themeColor="hyperlink"/>
      <w:u w:val="single"/>
    </w:rPr>
  </w:style>
  <w:style w:type="character" w:customStyle="1" w:styleId="NichtaufgelsteErwhnung1">
    <w:name w:val="Nicht aufgelöste Erwähnung1"/>
    <w:basedOn w:val="Absatz-Standardschriftart"/>
    <w:uiPriority w:val="99"/>
    <w:semiHidden/>
    <w:unhideWhenUsed/>
    <w:rsid w:val="007E5F19"/>
    <w:rPr>
      <w:color w:val="605E5C"/>
      <w:shd w:val="clear" w:color="auto" w:fill="E1DFDD"/>
    </w:rPr>
  </w:style>
  <w:style w:type="table" w:styleId="Tabellenraster">
    <w:name w:val="Table Grid"/>
    <w:basedOn w:val="NormaleTabelle"/>
    <w:uiPriority w:val="59"/>
    <w:rsid w:val="007E5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473615"/>
    <w:rPr>
      <w:sz w:val="16"/>
      <w:szCs w:val="16"/>
    </w:rPr>
  </w:style>
  <w:style w:type="paragraph" w:styleId="Kommentartext">
    <w:name w:val="annotation text"/>
    <w:basedOn w:val="Standard"/>
    <w:link w:val="KommentartextZchn"/>
    <w:uiPriority w:val="99"/>
    <w:semiHidden/>
    <w:unhideWhenUsed/>
    <w:rsid w:val="0047361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73615"/>
    <w:rPr>
      <w:sz w:val="20"/>
      <w:szCs w:val="20"/>
    </w:rPr>
  </w:style>
  <w:style w:type="paragraph" w:styleId="Kommentarthema">
    <w:name w:val="annotation subject"/>
    <w:basedOn w:val="Kommentartext"/>
    <w:next w:val="Kommentartext"/>
    <w:link w:val="KommentarthemaZchn"/>
    <w:uiPriority w:val="99"/>
    <w:semiHidden/>
    <w:unhideWhenUsed/>
    <w:rsid w:val="00473615"/>
    <w:rPr>
      <w:b/>
      <w:bCs/>
    </w:rPr>
  </w:style>
  <w:style w:type="character" w:customStyle="1" w:styleId="KommentarthemaZchn">
    <w:name w:val="Kommentarthema Zchn"/>
    <w:basedOn w:val="KommentartextZchn"/>
    <w:link w:val="Kommentarthema"/>
    <w:uiPriority w:val="99"/>
    <w:semiHidden/>
    <w:rsid w:val="00473615"/>
    <w:rPr>
      <w:b/>
      <w:bCs/>
      <w:sz w:val="20"/>
      <w:szCs w:val="20"/>
    </w:rPr>
  </w:style>
  <w:style w:type="character" w:styleId="NichtaufgelsteErwhnung">
    <w:name w:val="Unresolved Mention"/>
    <w:basedOn w:val="Absatz-Standardschriftart"/>
    <w:uiPriority w:val="99"/>
    <w:semiHidden/>
    <w:unhideWhenUsed/>
    <w:rsid w:val="0026162A"/>
    <w:rPr>
      <w:color w:val="605E5C"/>
      <w:shd w:val="clear" w:color="auto" w:fill="E1DFDD"/>
    </w:rPr>
  </w:style>
  <w:style w:type="paragraph" w:styleId="Listenabsatz">
    <w:name w:val="List Paragraph"/>
    <w:basedOn w:val="Standard"/>
    <w:uiPriority w:val="34"/>
    <w:qFormat/>
    <w:rsid w:val="003F1AAC"/>
    <w:pPr>
      <w:ind w:left="720"/>
      <w:contextualSpacing/>
    </w:pPr>
  </w:style>
  <w:style w:type="paragraph" w:customStyle="1" w:styleId="01Flietext">
    <w:name w:val="01_Fließtext"/>
    <w:basedOn w:val="Standard"/>
    <w:qFormat/>
    <w:rsid w:val="00401889"/>
    <w:pPr>
      <w:spacing w:after="340" w:line="324" w:lineRule="auto"/>
    </w:pPr>
    <w:rPr>
      <w:rFonts w:ascii="Daimler CS Light" w:hAnsi="Daimler CS Light"/>
      <w:sz w:val="21"/>
      <w:szCs w:val="21"/>
    </w:rPr>
  </w:style>
  <w:style w:type="paragraph" w:customStyle="1" w:styleId="ZwischenberschriftdasWichtigste">
    <w:name w:val="Zwischenüberschrift das Wichtigste"/>
    <w:basedOn w:val="berschrift3"/>
    <w:link w:val="ZwischenberschriftdasWichtigsteZchn"/>
    <w:qFormat/>
    <w:rsid w:val="004954AD"/>
    <w:pPr>
      <w:keepLines w:val="0"/>
      <w:widowControl w:val="0"/>
      <w:spacing w:before="0" w:line="324" w:lineRule="auto"/>
    </w:pPr>
    <w:rPr>
      <w:rFonts w:ascii="Daimler CS Demi" w:hAnsi="Daimler CS Demi"/>
      <w:sz w:val="21"/>
    </w:rPr>
  </w:style>
  <w:style w:type="character" w:customStyle="1" w:styleId="ZwischenberschriftdasWichtigsteZchn">
    <w:name w:val="Zwischenüberschrift das Wichtigste Zchn"/>
    <w:basedOn w:val="berschrift3Zchn"/>
    <w:link w:val="ZwischenberschriftdasWichtigste"/>
    <w:rsid w:val="004954AD"/>
    <w:rPr>
      <w:rFonts w:ascii="Daimler CS Demi" w:eastAsiaTheme="majorEastAsia" w:hAnsi="Daimler CS Demi" w:cstheme="majorBidi"/>
      <w:color w:val="243F60" w:themeColor="accent1" w:themeShade="7F"/>
      <w:sz w:val="21"/>
      <w:szCs w:val="24"/>
    </w:rPr>
  </w:style>
  <w:style w:type="character" w:customStyle="1" w:styleId="berschrift3Zchn">
    <w:name w:val="Überschrift 3 Zchn"/>
    <w:basedOn w:val="Absatz-Standardschriftart"/>
    <w:link w:val="berschrift3"/>
    <w:uiPriority w:val="9"/>
    <w:semiHidden/>
    <w:rsid w:val="004954AD"/>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55011">
      <w:bodyDiv w:val="1"/>
      <w:marLeft w:val="0"/>
      <w:marRight w:val="0"/>
      <w:marTop w:val="0"/>
      <w:marBottom w:val="0"/>
      <w:divBdr>
        <w:top w:val="none" w:sz="0" w:space="0" w:color="auto"/>
        <w:left w:val="none" w:sz="0" w:space="0" w:color="auto"/>
        <w:bottom w:val="none" w:sz="0" w:space="0" w:color="auto"/>
        <w:right w:val="none" w:sz="0" w:space="0" w:color="auto"/>
      </w:divBdr>
    </w:div>
    <w:div w:id="1231430366">
      <w:bodyDiv w:val="1"/>
      <w:marLeft w:val="0"/>
      <w:marRight w:val="0"/>
      <w:marTop w:val="0"/>
      <w:marBottom w:val="0"/>
      <w:divBdr>
        <w:top w:val="none" w:sz="0" w:space="0" w:color="auto"/>
        <w:left w:val="none" w:sz="0" w:space="0" w:color="auto"/>
        <w:bottom w:val="none" w:sz="0" w:space="0" w:color="auto"/>
        <w:right w:val="none" w:sz="0" w:space="0" w:color="auto"/>
      </w:divBdr>
      <w:divsChild>
        <w:div w:id="1361204992">
          <w:marLeft w:val="0"/>
          <w:marRight w:val="0"/>
          <w:marTop w:val="0"/>
          <w:marBottom w:val="0"/>
          <w:divBdr>
            <w:top w:val="none" w:sz="0" w:space="0" w:color="auto"/>
            <w:left w:val="none" w:sz="0" w:space="0" w:color="auto"/>
            <w:bottom w:val="none" w:sz="0" w:space="0" w:color="auto"/>
            <w:right w:val="none" w:sz="0" w:space="0" w:color="auto"/>
          </w:divBdr>
        </w:div>
      </w:divsChild>
    </w:div>
    <w:div w:id="1391076367">
      <w:bodyDiv w:val="1"/>
      <w:marLeft w:val="0"/>
      <w:marRight w:val="0"/>
      <w:marTop w:val="0"/>
      <w:marBottom w:val="0"/>
      <w:divBdr>
        <w:top w:val="none" w:sz="0" w:space="0" w:color="auto"/>
        <w:left w:val="none" w:sz="0" w:space="0" w:color="auto"/>
        <w:bottom w:val="none" w:sz="0" w:space="0" w:color="auto"/>
        <w:right w:val="none" w:sz="0" w:space="0" w:color="auto"/>
      </w:divBdr>
      <w:divsChild>
        <w:div w:id="4304684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youtu.be/92Xevbp-B10"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quantron.net/en/q-news/pr-berichte/" TargetMode="External"/><Relationship Id="rId17" Type="http://schemas.openxmlformats.org/officeDocument/2006/relationships/hyperlink" Target="http://www.evdynamics.com" TargetMode="External"/><Relationship Id="rId2" Type="http://schemas.openxmlformats.org/officeDocument/2006/relationships/customXml" Target="../customXml/item2.xml"/><Relationship Id="rId16" Type="http://schemas.openxmlformats.org/officeDocument/2006/relationships/hyperlink" Target="https://www.youtube.com/channel/UCDQ-CKkS8XMHcJ9Ze-6UVN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linkedin.com/company/quantron-ag"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Ocz4TscZSb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84F7B37E3810E4EBCC0326FA107B5A3" ma:contentTypeVersion="13" ma:contentTypeDescription="Ein neues Dokument erstellen." ma:contentTypeScope="" ma:versionID="9d205c4431a284617069ee4e15193b23">
  <xsd:schema xmlns:xsd="http://www.w3.org/2001/XMLSchema" xmlns:xs="http://www.w3.org/2001/XMLSchema" xmlns:p="http://schemas.microsoft.com/office/2006/metadata/properties" xmlns:ns2="50f3b2e0-c81a-4c27-94c0-8c5d114044ca" xmlns:ns3="160d7d4e-ecad-4bbe-9482-5844bc845bd2" targetNamespace="http://schemas.microsoft.com/office/2006/metadata/properties" ma:root="true" ma:fieldsID="73bb6bc8cdd1ebc92d5c3ca336f2f38d" ns2:_="" ns3:_="">
    <xsd:import namespace="50f3b2e0-c81a-4c27-94c0-8c5d114044ca"/>
    <xsd:import namespace="160d7d4e-ecad-4bbe-9482-5844bc845bd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f3b2e0-c81a-4c27-94c0-8c5d114044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0d7d4e-ecad-4bbe-9482-5844bc845bd2"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77CE7-AA6C-4C14-BE9B-9006198F5AA3}">
  <ds:schemaRefs>
    <ds:schemaRef ds:uri="http://schemas.microsoft.com/sharepoint/v3/contenttype/forms"/>
  </ds:schemaRefs>
</ds:datastoreItem>
</file>

<file path=customXml/itemProps2.xml><?xml version="1.0" encoding="utf-8"?>
<ds:datastoreItem xmlns:ds="http://schemas.openxmlformats.org/officeDocument/2006/customXml" ds:itemID="{23A36A0E-932B-4609-B73D-02CED6521A6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C96600A-2ED2-498F-9101-67E14607D0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f3b2e0-c81a-4c27-94c0-8c5d114044ca"/>
    <ds:schemaRef ds:uri="160d7d4e-ecad-4bbe-9482-5844bc845b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15B75C-E656-4777-A7FA-1CAB71A90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656</Words>
  <Characters>4139</Characters>
  <Application>Microsoft Office Word</Application>
  <DocSecurity>0</DocSecurity>
  <Lines>34</Lines>
  <Paragraphs>9</Paragraphs>
  <ScaleCrop>false</ScaleCrop>
  <Company/>
  <LinksUpToDate>false</LinksUpToDate>
  <CharactersWithSpaces>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Seitz</dc:creator>
  <cp:lastModifiedBy>Stephanie Miller | Quantron AG</cp:lastModifiedBy>
  <cp:revision>35</cp:revision>
  <dcterms:created xsi:type="dcterms:W3CDTF">2021-04-12T13:17:00Z</dcterms:created>
  <dcterms:modified xsi:type="dcterms:W3CDTF">2021-08-04T11:43:00Z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0x010100184F7B37E3810E4EBCC0326FA107B5A3</vt:lpwstr>
  </property>
</Properties>
</file>