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7C66092E" w:rsidR="007F3AB0" w:rsidRPr="00790717" w:rsidRDefault="002D0904" w:rsidP="002975E2">
      <w:pPr>
        <w:tabs>
          <w:tab w:val="right" w:pos="9356"/>
        </w:tabs>
        <w:spacing w:after="0" w:line="360" w:lineRule="auto"/>
        <w:rPr>
          <w:rFonts w:cstheme="minorHAnsi"/>
          <w:sz w:val="20"/>
        </w:rPr>
      </w:pPr>
      <w:r w:rsidRPr="00790717">
        <w:rPr>
          <w:rFonts w:cstheme="minorHAnsi"/>
        </w:rPr>
        <w:t>PRESSEMITTEILUNG</w:t>
      </w:r>
      <w:r w:rsidRPr="00790717">
        <w:rPr>
          <w:rFonts w:cstheme="minorHAnsi"/>
        </w:rPr>
        <w:tab/>
      </w:r>
      <w:r w:rsidR="00681BFF">
        <w:rPr>
          <w:rFonts w:cstheme="minorHAnsi"/>
          <w:sz w:val="18"/>
        </w:rPr>
        <w:t>1</w:t>
      </w:r>
      <w:r w:rsidR="00115C6B">
        <w:rPr>
          <w:rFonts w:cstheme="minorHAnsi"/>
          <w:sz w:val="18"/>
        </w:rPr>
        <w:t>3</w:t>
      </w:r>
      <w:r w:rsidR="00681BFF">
        <w:rPr>
          <w:rFonts w:cstheme="minorHAnsi"/>
          <w:sz w:val="18"/>
        </w:rPr>
        <w:t xml:space="preserve">. September </w:t>
      </w:r>
      <w:r w:rsidRPr="00440826">
        <w:rPr>
          <w:rFonts w:cstheme="minorHAnsi"/>
          <w:sz w:val="18"/>
        </w:rPr>
        <w:t>2021</w:t>
      </w:r>
    </w:p>
    <w:p w14:paraId="4AAC4A18" w14:textId="3508BF13" w:rsidR="009E2573" w:rsidRPr="009004C8" w:rsidRDefault="00305C8C" w:rsidP="00671A6F">
      <w:pPr>
        <w:spacing w:before="340" w:after="34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Welt</w:t>
      </w:r>
      <w:r w:rsidR="00111B70">
        <w:rPr>
          <w:rFonts w:cstheme="minorHAnsi"/>
          <w:b/>
          <w:bCs/>
          <w:sz w:val="28"/>
          <w:szCs w:val="28"/>
        </w:rPr>
        <w:t>premiere</w:t>
      </w:r>
      <w:r>
        <w:rPr>
          <w:rFonts w:cstheme="minorHAnsi"/>
          <w:b/>
          <w:bCs/>
          <w:sz w:val="28"/>
          <w:szCs w:val="28"/>
        </w:rPr>
        <w:t xml:space="preserve">: </w:t>
      </w:r>
      <w:r w:rsidR="00CD6DC4">
        <w:rPr>
          <w:rFonts w:cstheme="minorHAnsi"/>
          <w:b/>
          <w:bCs/>
          <w:sz w:val="28"/>
          <w:szCs w:val="28"/>
        </w:rPr>
        <w:t xml:space="preserve">QUANTRON bringt </w:t>
      </w:r>
      <w:r w:rsidR="00876A9B">
        <w:rPr>
          <w:rFonts w:cstheme="minorHAnsi"/>
          <w:b/>
          <w:bCs/>
          <w:sz w:val="28"/>
          <w:szCs w:val="28"/>
        </w:rPr>
        <w:t xml:space="preserve">elektrischen </w:t>
      </w:r>
      <w:r w:rsidR="00CD6DC4">
        <w:rPr>
          <w:rFonts w:cstheme="minorHAnsi"/>
          <w:b/>
          <w:bCs/>
          <w:sz w:val="28"/>
          <w:szCs w:val="28"/>
        </w:rPr>
        <w:t>12 Meter</w:t>
      </w:r>
      <w:r w:rsidR="00876A9B">
        <w:rPr>
          <w:rFonts w:cstheme="minorHAnsi"/>
          <w:b/>
          <w:bCs/>
          <w:sz w:val="28"/>
          <w:szCs w:val="28"/>
        </w:rPr>
        <w:t xml:space="preserve"> </w:t>
      </w:r>
      <w:r w:rsidR="00524520">
        <w:rPr>
          <w:rFonts w:cstheme="minorHAnsi"/>
          <w:b/>
          <w:bCs/>
          <w:sz w:val="28"/>
          <w:szCs w:val="28"/>
        </w:rPr>
        <w:t>B</w:t>
      </w:r>
      <w:r w:rsidR="00876A9B">
        <w:rPr>
          <w:rFonts w:cstheme="minorHAnsi"/>
          <w:b/>
          <w:bCs/>
          <w:sz w:val="28"/>
          <w:szCs w:val="28"/>
        </w:rPr>
        <w:t>us</w:t>
      </w:r>
      <w:r w:rsidR="00CF125D">
        <w:rPr>
          <w:rFonts w:cstheme="minorHAnsi"/>
          <w:b/>
          <w:bCs/>
          <w:sz w:val="28"/>
          <w:szCs w:val="28"/>
        </w:rPr>
        <w:t xml:space="preserve"> </w:t>
      </w:r>
      <w:r w:rsidR="00D17CAE">
        <w:rPr>
          <w:rFonts w:cstheme="minorHAnsi"/>
          <w:b/>
          <w:bCs/>
          <w:sz w:val="28"/>
          <w:szCs w:val="28"/>
        </w:rPr>
        <w:t>auf den Markt</w:t>
      </w:r>
    </w:p>
    <w:p w14:paraId="45248559" w14:textId="29D85B91" w:rsidR="00CD6DC4" w:rsidRDefault="00DA4109" w:rsidP="00A05010">
      <w:pPr>
        <w:pStyle w:val="01Flietext"/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sowohl als BEV </w:t>
      </w:r>
      <w:r w:rsidR="00101B9B">
        <w:rPr>
          <w:rFonts w:asciiTheme="minorHAnsi" w:hAnsiTheme="minorHAnsi" w:cstheme="minorHAnsi"/>
          <w:sz w:val="22"/>
          <w:szCs w:val="22"/>
        </w:rPr>
        <w:t xml:space="preserve">und </w:t>
      </w:r>
      <w:r>
        <w:rPr>
          <w:rFonts w:asciiTheme="minorHAnsi" w:hAnsiTheme="minorHAnsi" w:cstheme="minorHAnsi"/>
          <w:sz w:val="22"/>
          <w:szCs w:val="22"/>
        </w:rPr>
        <w:t>als FCEV erhältlich</w:t>
      </w:r>
    </w:p>
    <w:p w14:paraId="29954A0C" w14:textId="14FA0FC2" w:rsidR="000764CA" w:rsidRDefault="007B019B" w:rsidP="00A05010">
      <w:pPr>
        <w:pStyle w:val="01Flietext"/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attraktive</w:t>
      </w:r>
      <w:r w:rsidR="007A2172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0740" w:rsidRPr="00CF125D">
        <w:rPr>
          <w:rFonts w:asciiTheme="minorHAnsi" w:hAnsiTheme="minorHAnsi" w:cstheme="minorHAnsi"/>
          <w:sz w:val="22"/>
          <w:szCs w:val="22"/>
        </w:rPr>
        <w:t>Preisniveau</w:t>
      </w:r>
      <w:r w:rsidR="00D17CAE">
        <w:rPr>
          <w:rFonts w:asciiTheme="minorHAnsi" w:hAnsiTheme="minorHAnsi" w:cstheme="minorHAnsi"/>
          <w:sz w:val="22"/>
          <w:szCs w:val="22"/>
        </w:rPr>
        <w:t xml:space="preserve">: </w:t>
      </w:r>
      <w:r w:rsidR="0032519C" w:rsidRPr="00CF125D">
        <w:rPr>
          <w:rFonts w:asciiTheme="minorHAnsi" w:hAnsiTheme="minorHAnsi" w:cstheme="minorHAnsi"/>
          <w:sz w:val="22"/>
          <w:szCs w:val="22"/>
        </w:rPr>
        <w:t>Quantron</w:t>
      </w:r>
      <w:r w:rsidR="006B4030" w:rsidRPr="00CF125D">
        <w:rPr>
          <w:rFonts w:asciiTheme="minorHAnsi" w:hAnsiTheme="minorHAnsi" w:cstheme="minorHAnsi"/>
          <w:sz w:val="22"/>
          <w:szCs w:val="22"/>
        </w:rPr>
        <w:t>-</w:t>
      </w:r>
      <w:r w:rsidR="0032519C" w:rsidRPr="00CF125D">
        <w:rPr>
          <w:rFonts w:asciiTheme="minorHAnsi" w:hAnsiTheme="minorHAnsi" w:cstheme="minorHAnsi"/>
          <w:sz w:val="22"/>
          <w:szCs w:val="22"/>
        </w:rPr>
        <w:t>BEV-</w:t>
      </w:r>
      <w:r w:rsidR="006B4030" w:rsidRPr="00CF125D">
        <w:rPr>
          <w:rFonts w:asciiTheme="minorHAnsi" w:hAnsiTheme="minorHAnsi" w:cstheme="minorHAnsi"/>
          <w:sz w:val="22"/>
          <w:szCs w:val="22"/>
        </w:rPr>
        <w:t>Bus</w:t>
      </w:r>
      <w:r w:rsidR="00C306F1" w:rsidRPr="00CF125D">
        <w:rPr>
          <w:rFonts w:asciiTheme="minorHAnsi" w:hAnsiTheme="minorHAnsi" w:cstheme="minorHAnsi"/>
          <w:sz w:val="22"/>
          <w:szCs w:val="22"/>
        </w:rPr>
        <w:t xml:space="preserve"> auf </w:t>
      </w:r>
      <w:r w:rsidR="006B4030" w:rsidRPr="00CF125D">
        <w:rPr>
          <w:rFonts w:asciiTheme="minorHAnsi" w:hAnsiTheme="minorHAnsi" w:cstheme="minorHAnsi"/>
          <w:sz w:val="22"/>
          <w:szCs w:val="22"/>
        </w:rPr>
        <w:t>Niveau</w:t>
      </w:r>
      <w:r w:rsidR="00C306F1" w:rsidRPr="00CF125D">
        <w:rPr>
          <w:rFonts w:asciiTheme="minorHAnsi" w:hAnsiTheme="minorHAnsi" w:cstheme="minorHAnsi"/>
          <w:sz w:val="22"/>
          <w:szCs w:val="22"/>
        </w:rPr>
        <w:t xml:space="preserve"> </w:t>
      </w:r>
      <w:r w:rsidR="009C52F8" w:rsidRPr="00CF125D">
        <w:rPr>
          <w:rFonts w:asciiTheme="minorHAnsi" w:hAnsiTheme="minorHAnsi" w:cstheme="minorHAnsi"/>
          <w:sz w:val="22"/>
          <w:szCs w:val="22"/>
        </w:rPr>
        <w:t>herkömmliche</w:t>
      </w:r>
      <w:r w:rsidR="00C306F1" w:rsidRPr="00CF125D">
        <w:rPr>
          <w:rFonts w:asciiTheme="minorHAnsi" w:hAnsiTheme="minorHAnsi" w:cstheme="minorHAnsi"/>
          <w:sz w:val="22"/>
          <w:szCs w:val="22"/>
        </w:rPr>
        <w:t>r</w:t>
      </w:r>
      <w:r w:rsidR="009C52F8">
        <w:rPr>
          <w:rFonts w:asciiTheme="minorHAnsi" w:hAnsiTheme="minorHAnsi" w:cstheme="minorHAnsi"/>
          <w:sz w:val="22"/>
          <w:szCs w:val="22"/>
        </w:rPr>
        <w:t xml:space="preserve"> Diesel</w:t>
      </w:r>
      <w:r w:rsidR="001A5932">
        <w:rPr>
          <w:rFonts w:asciiTheme="minorHAnsi" w:hAnsiTheme="minorHAnsi" w:cstheme="minorHAnsi"/>
          <w:sz w:val="22"/>
          <w:szCs w:val="22"/>
        </w:rPr>
        <w:t>-</w:t>
      </w:r>
      <w:r w:rsidR="009C52F8">
        <w:rPr>
          <w:rFonts w:asciiTheme="minorHAnsi" w:hAnsiTheme="minorHAnsi" w:cstheme="minorHAnsi"/>
          <w:sz w:val="22"/>
          <w:szCs w:val="22"/>
        </w:rPr>
        <w:t>Busse</w:t>
      </w:r>
    </w:p>
    <w:p w14:paraId="0B7AF9EB" w14:textId="2BA06314" w:rsidR="000764CA" w:rsidRDefault="00C5117B" w:rsidP="00A05010">
      <w:pPr>
        <w:pStyle w:val="01Flietext"/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bewährte Technologie</w:t>
      </w:r>
      <w:r w:rsidR="006B4030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Bus bereits tausendfach im Einsatz</w:t>
      </w:r>
    </w:p>
    <w:p w14:paraId="4305D13B" w14:textId="5BFC77A8" w:rsidR="003D5633" w:rsidRDefault="00176025" w:rsidP="00A05010">
      <w:pPr>
        <w:pStyle w:val="01Flietext"/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Batterien von CATL, Brennstoffzellen von Ballard Power </w:t>
      </w:r>
    </w:p>
    <w:p w14:paraId="49F7504C" w14:textId="77777777" w:rsidR="00DA4109" w:rsidRPr="00DA4109" w:rsidRDefault="00DA4109" w:rsidP="00DA4109">
      <w:pPr>
        <w:pStyle w:val="01Flietext"/>
        <w:contextualSpacing/>
        <w:rPr>
          <w:rFonts w:asciiTheme="minorHAnsi" w:hAnsiTheme="minorHAnsi" w:cstheme="minorHAnsi"/>
          <w:sz w:val="22"/>
          <w:szCs w:val="22"/>
        </w:rPr>
      </w:pPr>
    </w:p>
    <w:p w14:paraId="1566B188" w14:textId="19251862" w:rsidR="00E21EDD" w:rsidRPr="00CF125D" w:rsidRDefault="00CD6DC4" w:rsidP="005A56E5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Der E-Mobility Spezialist Quantron AG bringt Ende dieses Jahr</w:t>
      </w:r>
      <w:r w:rsidR="00876A9B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s mit dem </w:t>
      </w:r>
      <w:r w:rsidR="00876A9B">
        <w:rPr>
          <w:rFonts w:asciiTheme="minorHAnsi" w:hAnsiTheme="minorHAnsi"/>
          <w:sz w:val="22"/>
          <w:szCs w:val="22"/>
        </w:rPr>
        <w:t xml:space="preserve">elektrischen </w:t>
      </w:r>
      <w:r>
        <w:rPr>
          <w:rFonts w:asciiTheme="minorHAnsi" w:hAnsiTheme="minorHAnsi"/>
          <w:sz w:val="22"/>
          <w:szCs w:val="22"/>
        </w:rPr>
        <w:t>QUANTRON 12</w:t>
      </w:r>
      <w:r w:rsidR="00DA5B9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</w:t>
      </w:r>
      <w:r w:rsidR="00876A9B">
        <w:rPr>
          <w:rFonts w:asciiTheme="minorHAnsi" w:hAnsiTheme="minorHAnsi"/>
          <w:sz w:val="22"/>
          <w:szCs w:val="22"/>
        </w:rPr>
        <w:t xml:space="preserve"> Niederflurbus</w:t>
      </w:r>
      <w:r>
        <w:rPr>
          <w:rFonts w:asciiTheme="minorHAnsi" w:hAnsiTheme="minorHAnsi"/>
          <w:sz w:val="22"/>
          <w:szCs w:val="22"/>
        </w:rPr>
        <w:t xml:space="preserve"> ein eigenes QUANTRON Fahrzeug auf den Markt. Der </w:t>
      </w:r>
      <w:r w:rsidR="00456D7B">
        <w:rPr>
          <w:rFonts w:asciiTheme="minorHAnsi" w:hAnsiTheme="minorHAnsi"/>
          <w:sz w:val="22"/>
          <w:szCs w:val="22"/>
        </w:rPr>
        <w:t>Stadtb</w:t>
      </w:r>
      <w:r>
        <w:rPr>
          <w:rFonts w:asciiTheme="minorHAnsi" w:hAnsiTheme="minorHAnsi"/>
          <w:sz w:val="22"/>
          <w:szCs w:val="22"/>
        </w:rPr>
        <w:t xml:space="preserve">us wird </w:t>
      </w:r>
      <w:r w:rsidR="00CF65EE">
        <w:rPr>
          <w:rFonts w:asciiTheme="minorHAnsi" w:hAnsiTheme="minorHAnsi"/>
          <w:sz w:val="22"/>
          <w:szCs w:val="22"/>
        </w:rPr>
        <w:t xml:space="preserve">in </w:t>
      </w:r>
      <w:r>
        <w:rPr>
          <w:rFonts w:asciiTheme="minorHAnsi" w:hAnsiTheme="minorHAnsi"/>
          <w:sz w:val="22"/>
          <w:szCs w:val="22"/>
        </w:rPr>
        <w:t xml:space="preserve">zwei Versionen angeboten: </w:t>
      </w:r>
      <w:r w:rsidR="00E21EDD">
        <w:rPr>
          <w:rFonts w:asciiTheme="minorHAnsi" w:hAnsiTheme="minorHAnsi"/>
          <w:sz w:val="22"/>
          <w:szCs w:val="22"/>
        </w:rPr>
        <w:t xml:space="preserve">In der </w:t>
      </w:r>
      <w:r w:rsidR="00DA4109">
        <w:rPr>
          <w:rFonts w:asciiTheme="minorHAnsi" w:hAnsiTheme="minorHAnsi"/>
          <w:sz w:val="22"/>
          <w:szCs w:val="22"/>
        </w:rPr>
        <w:t>B</w:t>
      </w:r>
      <w:r w:rsidR="00E21EDD">
        <w:rPr>
          <w:rFonts w:asciiTheme="minorHAnsi" w:hAnsiTheme="minorHAnsi"/>
          <w:sz w:val="22"/>
          <w:szCs w:val="22"/>
        </w:rPr>
        <w:t>EV</w:t>
      </w:r>
      <w:r w:rsidR="00524520">
        <w:rPr>
          <w:rFonts w:asciiTheme="minorHAnsi" w:hAnsiTheme="minorHAnsi"/>
          <w:sz w:val="22"/>
          <w:szCs w:val="22"/>
        </w:rPr>
        <w:t>-</w:t>
      </w:r>
      <w:r w:rsidR="00E21EDD">
        <w:rPr>
          <w:rFonts w:asciiTheme="minorHAnsi" w:hAnsiTheme="minorHAnsi"/>
          <w:sz w:val="22"/>
          <w:szCs w:val="22"/>
        </w:rPr>
        <w:t xml:space="preserve">Variante ist das Fahrzeug bereits ab Ende 2021 bestellbar, als FCEV ab Frühjahr 2022. </w:t>
      </w:r>
      <w:r w:rsidR="00CF65EE" w:rsidRPr="00CF125D">
        <w:rPr>
          <w:rFonts w:asciiTheme="minorHAnsi" w:hAnsiTheme="minorHAnsi"/>
          <w:sz w:val="22"/>
          <w:szCs w:val="22"/>
        </w:rPr>
        <w:t>Einzigartig: d</w:t>
      </w:r>
      <w:r w:rsidR="00E21EDD" w:rsidRPr="00CF125D">
        <w:rPr>
          <w:rFonts w:asciiTheme="minorHAnsi" w:hAnsiTheme="minorHAnsi"/>
          <w:sz w:val="22"/>
          <w:szCs w:val="22"/>
        </w:rPr>
        <w:t>er</w:t>
      </w:r>
      <w:r w:rsidR="00DA4109" w:rsidRPr="00CF125D">
        <w:rPr>
          <w:rFonts w:asciiTheme="minorHAnsi" w:hAnsiTheme="minorHAnsi"/>
          <w:sz w:val="22"/>
          <w:szCs w:val="22"/>
        </w:rPr>
        <w:t xml:space="preserve"> emissionsfreie</w:t>
      </w:r>
      <w:r w:rsidR="00E21EDD" w:rsidRPr="00CF125D">
        <w:rPr>
          <w:rFonts w:asciiTheme="minorHAnsi" w:hAnsiTheme="minorHAnsi"/>
          <w:sz w:val="22"/>
          <w:szCs w:val="22"/>
        </w:rPr>
        <w:t xml:space="preserve"> </w:t>
      </w:r>
      <w:r w:rsidR="006602F3" w:rsidRPr="00CF125D">
        <w:rPr>
          <w:rFonts w:asciiTheme="minorHAnsi" w:hAnsiTheme="minorHAnsi"/>
          <w:sz w:val="22"/>
          <w:szCs w:val="22"/>
        </w:rPr>
        <w:t>BEV-</w:t>
      </w:r>
      <w:r w:rsidR="00E21EDD" w:rsidRPr="00CF125D">
        <w:rPr>
          <w:rFonts w:asciiTheme="minorHAnsi" w:hAnsiTheme="minorHAnsi"/>
          <w:sz w:val="22"/>
          <w:szCs w:val="22"/>
        </w:rPr>
        <w:t xml:space="preserve">Bus </w:t>
      </w:r>
      <w:r w:rsidR="00DA4109" w:rsidRPr="00CF125D">
        <w:rPr>
          <w:rFonts w:asciiTheme="minorHAnsi" w:hAnsiTheme="minorHAnsi"/>
          <w:sz w:val="22"/>
          <w:szCs w:val="22"/>
        </w:rPr>
        <w:t>befindet sich in einer ähnlichen Preisklasse</w:t>
      </w:r>
      <w:r w:rsidR="00E21EDD" w:rsidRPr="00CF125D">
        <w:rPr>
          <w:rFonts w:asciiTheme="minorHAnsi" w:hAnsiTheme="minorHAnsi"/>
          <w:sz w:val="22"/>
          <w:szCs w:val="22"/>
        </w:rPr>
        <w:t xml:space="preserve"> wie herkömmliche Diesel-Busse</w:t>
      </w:r>
      <w:r w:rsidR="00DA4109" w:rsidRPr="00CF125D">
        <w:rPr>
          <w:rFonts w:asciiTheme="minorHAnsi" w:hAnsiTheme="minorHAnsi"/>
          <w:sz w:val="22"/>
          <w:szCs w:val="22"/>
        </w:rPr>
        <w:t>.</w:t>
      </w:r>
    </w:p>
    <w:p w14:paraId="0A9A78E4" w14:textId="5B7DD573" w:rsidR="00345F7A" w:rsidRPr="00CF125D" w:rsidRDefault="00E21EDD" w:rsidP="005A56E5">
      <w:pPr>
        <w:pStyle w:val="01Flietext"/>
        <w:rPr>
          <w:rFonts w:asciiTheme="minorHAnsi" w:hAnsiTheme="minorHAnsi"/>
          <w:sz w:val="22"/>
          <w:szCs w:val="22"/>
        </w:rPr>
      </w:pPr>
      <w:r w:rsidRPr="00CF125D">
        <w:rPr>
          <w:rFonts w:asciiTheme="minorHAnsi" w:hAnsiTheme="minorHAnsi"/>
          <w:sz w:val="22"/>
          <w:szCs w:val="22"/>
        </w:rPr>
        <w:t xml:space="preserve">Das Fahrzeug </w:t>
      </w:r>
      <w:r w:rsidR="002621F6" w:rsidRPr="00CF125D">
        <w:rPr>
          <w:rFonts w:asciiTheme="minorHAnsi" w:hAnsiTheme="minorHAnsi"/>
          <w:sz w:val="22"/>
          <w:szCs w:val="22"/>
        </w:rPr>
        <w:t xml:space="preserve">wird in enger </w:t>
      </w:r>
      <w:r w:rsidRPr="00CF125D">
        <w:rPr>
          <w:rFonts w:asciiTheme="minorHAnsi" w:hAnsiTheme="minorHAnsi"/>
          <w:sz w:val="22"/>
          <w:szCs w:val="22"/>
        </w:rPr>
        <w:t xml:space="preserve">Zusammenarbeit mit </w:t>
      </w:r>
      <w:r w:rsidR="002621F6" w:rsidRPr="00CF125D">
        <w:rPr>
          <w:rFonts w:asciiTheme="minorHAnsi" w:hAnsiTheme="minorHAnsi"/>
          <w:sz w:val="22"/>
          <w:szCs w:val="22"/>
        </w:rPr>
        <w:t>dem QUANTRON-</w:t>
      </w:r>
      <w:r w:rsidR="00B861FD" w:rsidRPr="00CF125D">
        <w:rPr>
          <w:rFonts w:asciiTheme="minorHAnsi" w:hAnsiTheme="minorHAnsi"/>
          <w:sz w:val="22"/>
          <w:szCs w:val="22"/>
        </w:rPr>
        <w:t>Investor und strategischen Partner</w:t>
      </w:r>
      <w:r w:rsidR="002621F6" w:rsidRPr="00CF125D">
        <w:rPr>
          <w:rFonts w:asciiTheme="minorHAnsi" w:hAnsiTheme="minorHAnsi"/>
          <w:sz w:val="22"/>
          <w:szCs w:val="22"/>
        </w:rPr>
        <w:t xml:space="preserve"> Ev</w:t>
      </w:r>
      <w:r w:rsidR="005115FD" w:rsidRPr="00CF125D">
        <w:rPr>
          <w:rFonts w:asciiTheme="minorHAnsi" w:hAnsiTheme="minorHAnsi"/>
          <w:sz w:val="22"/>
          <w:szCs w:val="22"/>
        </w:rPr>
        <w:t xml:space="preserve"> </w:t>
      </w:r>
      <w:r w:rsidR="002621F6" w:rsidRPr="00CF125D">
        <w:rPr>
          <w:rFonts w:asciiTheme="minorHAnsi" w:hAnsiTheme="minorHAnsi"/>
          <w:sz w:val="22"/>
          <w:szCs w:val="22"/>
        </w:rPr>
        <w:t>Dynamics</w:t>
      </w:r>
      <w:r w:rsidR="00DA4109" w:rsidRPr="00CF125D">
        <w:rPr>
          <w:rFonts w:asciiTheme="minorHAnsi" w:hAnsiTheme="minorHAnsi"/>
          <w:sz w:val="22"/>
          <w:szCs w:val="22"/>
        </w:rPr>
        <w:t xml:space="preserve"> angeboten, einem europäisch-asiatischen Konsortium von Unternehmen mit Spezialisierung auf Elektro- und wasserstoffbasierter Mobilität</w:t>
      </w:r>
      <w:r w:rsidR="002621F6" w:rsidRPr="00CF125D">
        <w:rPr>
          <w:rFonts w:asciiTheme="minorHAnsi" w:hAnsiTheme="minorHAnsi"/>
          <w:sz w:val="22"/>
          <w:szCs w:val="22"/>
        </w:rPr>
        <w:t>.</w:t>
      </w:r>
      <w:r w:rsidR="003855F4">
        <w:rPr>
          <w:rFonts w:asciiTheme="minorHAnsi" w:hAnsiTheme="minorHAnsi"/>
          <w:sz w:val="22"/>
          <w:szCs w:val="22"/>
        </w:rPr>
        <w:t xml:space="preserve"> </w:t>
      </w:r>
      <w:r w:rsidR="00345F7A">
        <w:rPr>
          <w:rFonts w:asciiTheme="minorHAnsi" w:hAnsiTheme="minorHAnsi"/>
          <w:sz w:val="22"/>
          <w:szCs w:val="22"/>
        </w:rPr>
        <w:t>Sowohl die Batterien (CATL) als auch die Brennstoffzellen (Ballard Power)</w:t>
      </w:r>
      <w:r w:rsidR="00765276">
        <w:rPr>
          <w:rFonts w:asciiTheme="minorHAnsi" w:hAnsiTheme="minorHAnsi"/>
          <w:sz w:val="22"/>
          <w:szCs w:val="22"/>
        </w:rPr>
        <w:t xml:space="preserve"> stammen von den jeweils weltweit führenden Herstellern der jeweiligen</w:t>
      </w:r>
      <w:r w:rsidR="003855F4">
        <w:rPr>
          <w:rFonts w:asciiTheme="minorHAnsi" w:hAnsiTheme="minorHAnsi"/>
          <w:sz w:val="22"/>
          <w:szCs w:val="22"/>
        </w:rPr>
        <w:t xml:space="preserve"> Technologien.</w:t>
      </w:r>
    </w:p>
    <w:p w14:paraId="6C755879" w14:textId="1F5CEE20" w:rsidR="006F2A67" w:rsidRPr="00CF125D" w:rsidRDefault="006F2A67" w:rsidP="005A56E5">
      <w:pPr>
        <w:pStyle w:val="01Flietext"/>
        <w:rPr>
          <w:rFonts w:asciiTheme="minorHAnsi" w:hAnsiTheme="minorHAnsi"/>
          <w:sz w:val="22"/>
          <w:szCs w:val="22"/>
        </w:rPr>
      </w:pPr>
      <w:r w:rsidRPr="00CF125D">
        <w:rPr>
          <w:rFonts w:asciiTheme="minorHAnsi" w:hAnsiTheme="minorHAnsi"/>
          <w:sz w:val="22"/>
          <w:szCs w:val="22"/>
        </w:rPr>
        <w:t>Miguel Valldecabres Polop, CEO von Ev Dynamics</w:t>
      </w:r>
      <w:r w:rsidR="00B861FD" w:rsidRPr="00CF125D">
        <w:rPr>
          <w:rFonts w:asciiTheme="minorHAnsi" w:hAnsiTheme="minorHAnsi"/>
          <w:sz w:val="22"/>
          <w:szCs w:val="22"/>
        </w:rPr>
        <w:t>, erklärt hierzu</w:t>
      </w:r>
      <w:r w:rsidRPr="00CF125D">
        <w:rPr>
          <w:rFonts w:asciiTheme="minorHAnsi" w:hAnsiTheme="minorHAnsi"/>
          <w:sz w:val="22"/>
          <w:szCs w:val="22"/>
        </w:rPr>
        <w:t>: „</w:t>
      </w:r>
      <w:r w:rsidR="00CA121E" w:rsidRPr="00CF125D">
        <w:rPr>
          <w:rFonts w:asciiTheme="minorHAnsi" w:hAnsiTheme="minorHAnsi"/>
          <w:sz w:val="22"/>
          <w:szCs w:val="22"/>
        </w:rPr>
        <w:t>Es wurden bereits</w:t>
      </w:r>
      <w:r w:rsidRPr="00CF125D">
        <w:rPr>
          <w:rFonts w:asciiTheme="minorHAnsi" w:hAnsiTheme="minorHAnsi"/>
          <w:sz w:val="22"/>
          <w:szCs w:val="22"/>
        </w:rPr>
        <w:t xml:space="preserve"> einige tausend </w:t>
      </w:r>
      <w:r w:rsidR="00B861FD" w:rsidRPr="00CF125D">
        <w:rPr>
          <w:rFonts w:asciiTheme="minorHAnsi" w:hAnsiTheme="minorHAnsi"/>
          <w:sz w:val="22"/>
          <w:szCs w:val="22"/>
        </w:rPr>
        <w:t xml:space="preserve">Busse produziert. </w:t>
      </w:r>
      <w:r w:rsidR="00CA121E" w:rsidRPr="00CF125D">
        <w:rPr>
          <w:rFonts w:asciiTheme="minorHAnsi" w:hAnsiTheme="minorHAnsi"/>
          <w:sz w:val="22"/>
          <w:szCs w:val="22"/>
        </w:rPr>
        <w:t>Diese sind in Asien</w:t>
      </w:r>
      <w:r w:rsidR="00B861FD" w:rsidRPr="00CF125D">
        <w:rPr>
          <w:rFonts w:asciiTheme="minorHAnsi" w:hAnsiTheme="minorHAnsi"/>
          <w:sz w:val="22"/>
          <w:szCs w:val="22"/>
        </w:rPr>
        <w:t xml:space="preserve"> seit Jahren erfolgreich im Einsatz unterwegs.“</w:t>
      </w:r>
    </w:p>
    <w:p w14:paraId="4332E0F0" w14:textId="3D46154D" w:rsidR="005A56E5" w:rsidRDefault="0062128A" w:rsidP="005A56E5">
      <w:pPr>
        <w:pStyle w:val="01Flietext"/>
        <w:rPr>
          <w:rFonts w:asciiTheme="minorHAnsi" w:hAnsiTheme="minorHAnsi"/>
          <w:sz w:val="22"/>
          <w:szCs w:val="22"/>
        </w:rPr>
      </w:pPr>
      <w:r w:rsidRPr="00CF125D">
        <w:rPr>
          <w:rFonts w:asciiTheme="minorHAnsi" w:hAnsiTheme="minorHAnsi"/>
          <w:sz w:val="22"/>
          <w:szCs w:val="22"/>
        </w:rPr>
        <w:t>Mit</w:t>
      </w:r>
      <w:r w:rsidR="002621F6" w:rsidRPr="00CF125D">
        <w:rPr>
          <w:rFonts w:asciiTheme="minorHAnsi" w:hAnsiTheme="minorHAnsi"/>
          <w:sz w:val="22"/>
          <w:szCs w:val="22"/>
        </w:rPr>
        <w:t xml:space="preserve"> vollelektrischem Antrieb erreicht der Bus eine maximale Leistung von 250 kW.</w:t>
      </w:r>
      <w:r w:rsidRPr="00CF125D">
        <w:rPr>
          <w:rFonts w:asciiTheme="minorHAnsi" w:hAnsiTheme="minorHAnsi"/>
          <w:sz w:val="22"/>
          <w:szCs w:val="22"/>
        </w:rPr>
        <w:t xml:space="preserve"> Die Reichweite</w:t>
      </w:r>
      <w:r>
        <w:rPr>
          <w:rFonts w:asciiTheme="minorHAnsi" w:hAnsiTheme="minorHAnsi"/>
          <w:sz w:val="22"/>
          <w:szCs w:val="22"/>
        </w:rPr>
        <w:t xml:space="preserve"> beträgt bis zu 280 km, sodass das Fahrzeug ideal im täglichen Stadtbetrieb eins</w:t>
      </w:r>
      <w:r w:rsidR="00DA5B90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tzbar ist.</w:t>
      </w:r>
      <w:r w:rsidR="002621F6">
        <w:rPr>
          <w:rFonts w:asciiTheme="minorHAnsi" w:hAnsiTheme="minorHAnsi"/>
          <w:sz w:val="22"/>
          <w:szCs w:val="22"/>
        </w:rPr>
        <w:t xml:space="preserve"> Die Ladeleistung beträgt bis zu 80 kW bei einer Batteriekapazität von bis zu </w:t>
      </w:r>
      <w:r w:rsidR="005115FD">
        <w:rPr>
          <w:rFonts w:asciiTheme="minorHAnsi" w:hAnsiTheme="minorHAnsi"/>
          <w:sz w:val="22"/>
          <w:szCs w:val="22"/>
        </w:rPr>
        <w:t>422</w:t>
      </w:r>
      <w:r w:rsidR="002621F6">
        <w:rPr>
          <w:rFonts w:asciiTheme="minorHAnsi" w:hAnsiTheme="minorHAnsi"/>
          <w:sz w:val="22"/>
          <w:szCs w:val="22"/>
        </w:rPr>
        <w:t xml:space="preserve"> kWh. Geladen wird </w:t>
      </w:r>
      <w:r w:rsidR="00876A9B">
        <w:rPr>
          <w:rFonts w:asciiTheme="minorHAnsi" w:hAnsiTheme="minorHAnsi"/>
          <w:sz w:val="22"/>
          <w:szCs w:val="22"/>
        </w:rPr>
        <w:t xml:space="preserve">die Batterie </w:t>
      </w:r>
      <w:r w:rsidR="002621F6">
        <w:rPr>
          <w:rFonts w:asciiTheme="minorHAnsi" w:hAnsiTheme="minorHAnsi"/>
          <w:sz w:val="22"/>
          <w:szCs w:val="22"/>
        </w:rPr>
        <w:t>über einen europäischen Standardstecker</w:t>
      </w:r>
      <w:r w:rsidR="00FA1253">
        <w:rPr>
          <w:rFonts w:asciiTheme="minorHAnsi" w:hAnsiTheme="minorHAnsi"/>
          <w:sz w:val="22"/>
          <w:szCs w:val="22"/>
        </w:rPr>
        <w:t xml:space="preserve"> CCS 2</w:t>
      </w:r>
      <w:r>
        <w:rPr>
          <w:rFonts w:asciiTheme="minorHAnsi" w:hAnsiTheme="minorHAnsi"/>
          <w:sz w:val="22"/>
          <w:szCs w:val="22"/>
        </w:rPr>
        <w:t xml:space="preserve"> innerhalb von 3 bis 6 Stunden je nach </w:t>
      </w:r>
      <w:r w:rsidR="005115FD">
        <w:rPr>
          <w:rFonts w:asciiTheme="minorHAnsi" w:hAnsiTheme="minorHAnsi"/>
          <w:sz w:val="22"/>
          <w:szCs w:val="22"/>
        </w:rPr>
        <w:t>Batterieg</w:t>
      </w:r>
      <w:r>
        <w:rPr>
          <w:rFonts w:asciiTheme="minorHAnsi" w:hAnsiTheme="minorHAnsi"/>
          <w:sz w:val="22"/>
          <w:szCs w:val="22"/>
        </w:rPr>
        <w:t>röße</w:t>
      </w:r>
      <w:r w:rsidR="002621F6">
        <w:rPr>
          <w:rFonts w:asciiTheme="minorHAnsi" w:hAnsiTheme="minorHAnsi"/>
          <w:sz w:val="22"/>
          <w:szCs w:val="22"/>
        </w:rPr>
        <w:t>.</w:t>
      </w:r>
      <w:r w:rsidR="003421E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Damit ist der Stadtbus </w:t>
      </w:r>
      <w:r w:rsidR="00524520">
        <w:rPr>
          <w:rFonts w:asciiTheme="minorHAnsi" w:hAnsiTheme="minorHAnsi"/>
          <w:sz w:val="22"/>
          <w:szCs w:val="22"/>
        </w:rPr>
        <w:t xml:space="preserve">beispielsweise </w:t>
      </w:r>
      <w:r w:rsidR="005115FD">
        <w:rPr>
          <w:rFonts w:asciiTheme="minorHAnsi" w:hAnsiTheme="minorHAnsi"/>
          <w:sz w:val="22"/>
          <w:szCs w:val="22"/>
        </w:rPr>
        <w:t>nach dem Laden</w:t>
      </w:r>
      <w:r>
        <w:rPr>
          <w:rFonts w:asciiTheme="minorHAnsi" w:hAnsiTheme="minorHAnsi"/>
          <w:sz w:val="22"/>
          <w:szCs w:val="22"/>
        </w:rPr>
        <w:t xml:space="preserve"> über Nacht wieder voll einsatzfähig.</w:t>
      </w:r>
      <w:r w:rsidR="00DA4109">
        <w:rPr>
          <w:rFonts w:asciiTheme="minorHAnsi" w:hAnsiTheme="minorHAnsi"/>
          <w:sz w:val="22"/>
          <w:szCs w:val="22"/>
        </w:rPr>
        <w:t xml:space="preserve"> </w:t>
      </w:r>
      <w:r w:rsidR="003421E8">
        <w:rPr>
          <w:rFonts w:asciiTheme="minorHAnsi" w:hAnsiTheme="minorHAnsi"/>
          <w:sz w:val="22"/>
          <w:szCs w:val="22"/>
        </w:rPr>
        <w:t xml:space="preserve">Das Batteriesystem </w:t>
      </w:r>
      <w:r w:rsidR="00FA1253">
        <w:rPr>
          <w:rFonts w:asciiTheme="minorHAnsi" w:hAnsiTheme="minorHAnsi"/>
          <w:sz w:val="22"/>
          <w:szCs w:val="22"/>
        </w:rPr>
        <w:t xml:space="preserve">wird auf die jeweiligen </w:t>
      </w:r>
      <w:r w:rsidR="003421E8">
        <w:rPr>
          <w:rFonts w:asciiTheme="minorHAnsi" w:hAnsiTheme="minorHAnsi"/>
          <w:sz w:val="22"/>
          <w:szCs w:val="22"/>
        </w:rPr>
        <w:t>betrieblichen Anforderungen</w:t>
      </w:r>
      <w:r w:rsidR="00FA1253">
        <w:rPr>
          <w:rFonts w:asciiTheme="minorHAnsi" w:hAnsiTheme="minorHAnsi"/>
          <w:sz w:val="22"/>
          <w:szCs w:val="22"/>
        </w:rPr>
        <w:t xml:space="preserve"> </w:t>
      </w:r>
      <w:r w:rsidR="003421E8">
        <w:rPr>
          <w:rFonts w:asciiTheme="minorHAnsi" w:hAnsiTheme="minorHAnsi"/>
          <w:sz w:val="22"/>
          <w:szCs w:val="22"/>
        </w:rPr>
        <w:t xml:space="preserve">angepasst und </w:t>
      </w:r>
      <w:r w:rsidR="00FA1253">
        <w:rPr>
          <w:rFonts w:asciiTheme="minorHAnsi" w:hAnsiTheme="minorHAnsi"/>
          <w:sz w:val="22"/>
          <w:szCs w:val="22"/>
        </w:rPr>
        <w:t xml:space="preserve">ist </w:t>
      </w:r>
      <w:r w:rsidR="003421E8">
        <w:rPr>
          <w:rFonts w:asciiTheme="minorHAnsi" w:hAnsiTheme="minorHAnsi"/>
          <w:sz w:val="22"/>
          <w:szCs w:val="22"/>
        </w:rPr>
        <w:t xml:space="preserve">mit verschiedenen Ladelösungen kompatibel. </w:t>
      </w:r>
      <w:r w:rsidR="00524520">
        <w:rPr>
          <w:rFonts w:asciiTheme="minorHAnsi" w:hAnsiTheme="minorHAnsi"/>
          <w:sz w:val="22"/>
          <w:szCs w:val="22"/>
        </w:rPr>
        <w:t xml:space="preserve">Der Bus hat eine Kapazität für bis zu 95 Fahrgäste. Die </w:t>
      </w:r>
      <w:r w:rsidR="003421E8">
        <w:rPr>
          <w:rFonts w:asciiTheme="minorHAnsi" w:hAnsiTheme="minorHAnsi"/>
          <w:sz w:val="22"/>
          <w:szCs w:val="22"/>
        </w:rPr>
        <w:lastRenderedPageBreak/>
        <w:t>A</w:t>
      </w:r>
      <w:r w:rsidR="00524520">
        <w:rPr>
          <w:rFonts w:asciiTheme="minorHAnsi" w:hAnsiTheme="minorHAnsi"/>
          <w:sz w:val="22"/>
          <w:szCs w:val="22"/>
        </w:rPr>
        <w:t>usstattung</w:t>
      </w:r>
      <w:r w:rsidR="003421E8">
        <w:rPr>
          <w:rFonts w:asciiTheme="minorHAnsi" w:hAnsiTheme="minorHAnsi"/>
          <w:sz w:val="22"/>
          <w:szCs w:val="22"/>
        </w:rPr>
        <w:t xml:space="preserve"> für optimalen Fahrgast- und Fahrerkomfort sowie das Innen- und Außendesign</w:t>
      </w:r>
      <w:r w:rsidR="00524520">
        <w:rPr>
          <w:rFonts w:asciiTheme="minorHAnsi" w:hAnsiTheme="minorHAnsi"/>
          <w:sz w:val="22"/>
          <w:szCs w:val="22"/>
        </w:rPr>
        <w:t xml:space="preserve"> </w:t>
      </w:r>
      <w:r w:rsidR="003421E8">
        <w:rPr>
          <w:rFonts w:asciiTheme="minorHAnsi" w:hAnsiTheme="minorHAnsi"/>
          <w:sz w:val="22"/>
          <w:szCs w:val="22"/>
        </w:rPr>
        <w:t>sind</w:t>
      </w:r>
      <w:r w:rsidR="002621F6">
        <w:rPr>
          <w:rFonts w:asciiTheme="minorHAnsi" w:hAnsiTheme="minorHAnsi"/>
          <w:sz w:val="22"/>
          <w:szCs w:val="22"/>
        </w:rPr>
        <w:t xml:space="preserve"> </w:t>
      </w:r>
      <w:r w:rsidR="00EE74C8">
        <w:rPr>
          <w:rFonts w:asciiTheme="minorHAnsi" w:hAnsiTheme="minorHAnsi"/>
          <w:sz w:val="22"/>
          <w:szCs w:val="22"/>
        </w:rPr>
        <w:t xml:space="preserve">den individuellen Kundenanforderungen entsprechend </w:t>
      </w:r>
      <w:r w:rsidR="002621F6">
        <w:rPr>
          <w:rFonts w:asciiTheme="minorHAnsi" w:hAnsiTheme="minorHAnsi"/>
          <w:sz w:val="22"/>
          <w:szCs w:val="22"/>
        </w:rPr>
        <w:t xml:space="preserve">in einer Vielzahl </w:t>
      </w:r>
      <w:r w:rsidR="00EE74C8">
        <w:rPr>
          <w:rFonts w:asciiTheme="minorHAnsi" w:hAnsiTheme="minorHAnsi"/>
          <w:sz w:val="22"/>
          <w:szCs w:val="22"/>
        </w:rPr>
        <w:t>an</w:t>
      </w:r>
      <w:r w:rsidR="002621F6">
        <w:rPr>
          <w:rFonts w:asciiTheme="minorHAnsi" w:hAnsiTheme="minorHAnsi"/>
          <w:sz w:val="22"/>
          <w:szCs w:val="22"/>
        </w:rPr>
        <w:t xml:space="preserve"> Spezifikationen erhältlich</w:t>
      </w:r>
      <w:r w:rsidR="00EE74C8">
        <w:rPr>
          <w:rFonts w:asciiTheme="minorHAnsi" w:hAnsiTheme="minorHAnsi"/>
          <w:sz w:val="22"/>
          <w:szCs w:val="22"/>
        </w:rPr>
        <w:t>.</w:t>
      </w:r>
    </w:p>
    <w:p w14:paraId="0E6A0325" w14:textId="4D612518" w:rsidR="00876A9B" w:rsidRDefault="00876A9B" w:rsidP="00F63FEA">
      <w:pPr>
        <w:spacing w:line="324" w:lineRule="auto"/>
        <w:ind w:right="597"/>
        <w:rPr>
          <w:rFonts w:cstheme="minorHAnsi"/>
          <w:bCs/>
        </w:rPr>
      </w:pPr>
    </w:p>
    <w:p w14:paraId="60A94BEA" w14:textId="77777777" w:rsidR="00E75E66" w:rsidRDefault="00E75E66" w:rsidP="00F63FEA">
      <w:pPr>
        <w:spacing w:line="324" w:lineRule="auto"/>
        <w:ind w:right="597"/>
        <w:rPr>
          <w:rFonts w:cstheme="minorHAnsi"/>
          <w:bCs/>
        </w:rPr>
      </w:pPr>
      <w:r>
        <w:rPr>
          <w:rFonts w:cstheme="minorHAnsi"/>
          <w:bCs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3DFA0F8" wp14:editId="002EAF97">
            <wp:simplePos x="0" y="0"/>
            <wp:positionH relativeFrom="column">
              <wp:posOffset>5080</wp:posOffset>
            </wp:positionH>
            <wp:positionV relativeFrom="paragraph">
              <wp:posOffset>354965</wp:posOffset>
            </wp:positionV>
            <wp:extent cx="2145030" cy="1079500"/>
            <wp:effectExtent l="0" t="0" r="7620" b="635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FEA" w:rsidRPr="001536A5">
        <w:rPr>
          <w:rFonts w:cstheme="minorHAnsi"/>
          <w:bCs/>
        </w:rPr>
        <w:t>Foto</w:t>
      </w:r>
      <w:r w:rsidR="00F63FEA">
        <w:rPr>
          <w:rFonts w:cstheme="minorHAnsi"/>
          <w:bCs/>
        </w:rPr>
        <w:t>-</w:t>
      </w:r>
      <w:r w:rsidR="00F63FEA" w:rsidRPr="001536A5">
        <w:rPr>
          <w:rFonts w:cstheme="minorHAnsi"/>
          <w:bCs/>
        </w:rPr>
        <w:t>Vorschau</w:t>
      </w:r>
      <w:r w:rsidR="008B7AF6">
        <w:rPr>
          <w:rFonts w:cstheme="minorHAnsi"/>
          <w:bCs/>
        </w:rPr>
        <w:t>:</w:t>
      </w:r>
    </w:p>
    <w:p w14:paraId="40AE0149" w14:textId="59D24181" w:rsidR="00E13E09" w:rsidRDefault="004A1D2F" w:rsidP="00F63FEA">
      <w:pPr>
        <w:spacing w:line="324" w:lineRule="auto"/>
        <w:ind w:right="597"/>
        <w:rPr>
          <w:rFonts w:cstheme="minorHAnsi"/>
          <w:bCs/>
        </w:rPr>
      </w:pPr>
      <w:r>
        <w:rPr>
          <w:rFonts w:cstheme="minorHAnsi"/>
          <w:bCs/>
          <w:noProof/>
          <w:lang w:eastAsia="de-DE"/>
        </w:rPr>
        <w:drawing>
          <wp:inline distT="0" distB="0" distL="0" distR="0" wp14:anchorId="4439B906" wp14:editId="06DE1D05">
            <wp:extent cx="2148687" cy="1080000"/>
            <wp:effectExtent l="0" t="0" r="4445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8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2AD1" w14:textId="2135AF01" w:rsidR="00F63FEA" w:rsidRPr="00B22998" w:rsidRDefault="00C9183B" w:rsidP="00F63FEA">
      <w:pPr>
        <w:spacing w:line="324" w:lineRule="auto"/>
        <w:ind w:right="597"/>
        <w:rPr>
          <w:rFonts w:cstheme="minorHAnsi"/>
          <w:b/>
        </w:rPr>
      </w:pPr>
      <w:r>
        <w:t>Die Originalbilder</w:t>
      </w:r>
      <w:r w:rsidR="00F63FEA" w:rsidRPr="04064243">
        <w:t xml:space="preserve"> finden Sie hier:</w:t>
      </w:r>
      <w:r w:rsidR="00F63FEA">
        <w:t xml:space="preserve"> </w:t>
      </w:r>
      <w:hyperlink r:id="rId13">
        <w:r w:rsidR="00F63FEA" w:rsidRPr="04064243">
          <w:rPr>
            <w:rStyle w:val="Hyperlink"/>
          </w:rPr>
          <w:t>Pressemitteilungen der Quantron AG</w:t>
        </w:r>
      </w:hyperlink>
      <w:r w:rsidR="00F63FEA">
        <w:t xml:space="preserve"> (https://www.quantron.net/q-news/pr-berichte/) </w:t>
      </w:r>
    </w:p>
    <w:p w14:paraId="7879DB1F" w14:textId="77777777" w:rsidR="00FF0798" w:rsidRPr="00790717" w:rsidRDefault="00FF0798" w:rsidP="00FF0798">
      <w:pPr>
        <w:spacing w:after="0" w:line="324" w:lineRule="auto"/>
        <w:rPr>
          <w:rFonts w:cstheme="minorHAnsi"/>
          <w:b/>
        </w:rPr>
      </w:pPr>
      <w:r w:rsidRPr="00790717">
        <w:rPr>
          <w:rFonts w:cstheme="minorHAnsi"/>
          <w:b/>
        </w:rPr>
        <w:t>Bildunterschrift</w:t>
      </w:r>
    </w:p>
    <w:p w14:paraId="75D81F25" w14:textId="15261AA8" w:rsidR="008269B4" w:rsidRPr="00790717" w:rsidRDefault="00EE74C8" w:rsidP="00FF0798">
      <w:pPr>
        <w:spacing w:after="0" w:line="324" w:lineRule="auto"/>
        <w:rPr>
          <w:rFonts w:cstheme="minorHAnsi"/>
        </w:rPr>
      </w:pPr>
      <w:r w:rsidRPr="008D67BE">
        <w:rPr>
          <w:rFonts w:cstheme="minorHAnsi"/>
        </w:rPr>
        <w:t xml:space="preserve">Der </w:t>
      </w:r>
      <w:r w:rsidR="008D67BE">
        <w:rPr>
          <w:rFonts w:cstheme="minorHAnsi"/>
        </w:rPr>
        <w:t xml:space="preserve">neue </w:t>
      </w:r>
      <w:r w:rsidR="00876A9B" w:rsidRPr="008D67BE">
        <w:rPr>
          <w:rFonts w:cstheme="minorHAnsi"/>
        </w:rPr>
        <w:t xml:space="preserve">12 Meter </w:t>
      </w:r>
      <w:r w:rsidR="008D67BE">
        <w:rPr>
          <w:rFonts w:cstheme="minorHAnsi"/>
        </w:rPr>
        <w:t>B</w:t>
      </w:r>
      <w:r w:rsidR="00876A9B" w:rsidRPr="008D67BE">
        <w:rPr>
          <w:rFonts w:cstheme="minorHAnsi"/>
        </w:rPr>
        <w:t>us</w:t>
      </w:r>
      <w:r w:rsidRPr="008D67BE">
        <w:rPr>
          <w:rFonts w:cstheme="minorHAnsi"/>
        </w:rPr>
        <w:t xml:space="preserve"> von QUANTRON</w:t>
      </w:r>
      <w:r w:rsidR="00524520" w:rsidRPr="008D67BE">
        <w:rPr>
          <w:rFonts w:cstheme="minorHAnsi"/>
        </w:rPr>
        <w:t xml:space="preserve"> </w:t>
      </w:r>
      <w:r w:rsidR="008D67BE">
        <w:rPr>
          <w:rFonts w:cstheme="minorHAnsi"/>
        </w:rPr>
        <w:t>wird als BEV und FCEV erhältlich sein</w:t>
      </w:r>
      <w:r w:rsidR="004A1D2F">
        <w:rPr>
          <w:rFonts w:cstheme="minorHAnsi"/>
        </w:rPr>
        <w:t>.</w:t>
      </w:r>
    </w:p>
    <w:p w14:paraId="010FCF97" w14:textId="569B8682" w:rsidR="00876A9B" w:rsidRDefault="00876A9B" w:rsidP="002D0904">
      <w:pPr>
        <w:spacing w:after="0" w:line="324" w:lineRule="auto"/>
        <w:rPr>
          <w:rFonts w:cstheme="minorHAnsi"/>
        </w:rPr>
      </w:pPr>
    </w:p>
    <w:p w14:paraId="33AF6565" w14:textId="1E8BC1CC" w:rsidR="00876A9B" w:rsidRPr="00876A9B" w:rsidRDefault="00876A9B" w:rsidP="002D0904">
      <w:pPr>
        <w:spacing w:after="0" w:line="324" w:lineRule="auto"/>
        <w:rPr>
          <w:rFonts w:cstheme="minorHAnsi"/>
          <w:b/>
          <w:bCs/>
        </w:rPr>
      </w:pPr>
      <w:r w:rsidRPr="00876A9B">
        <w:rPr>
          <w:rFonts w:cstheme="minorHAnsi"/>
          <w:b/>
          <w:bCs/>
        </w:rPr>
        <w:t>Fahrzeugdaten QUANTRON 12 Meter Niederflurbus</w:t>
      </w:r>
      <w:r w:rsidR="0062128A">
        <w:rPr>
          <w:rFonts w:cstheme="minorHAnsi"/>
          <w:b/>
          <w:bCs/>
        </w:rPr>
        <w:t xml:space="preserve"> BEV</w:t>
      </w:r>
      <w:r w:rsidR="00EE74C8">
        <w:rPr>
          <w:rFonts w:cstheme="minorHAnsi"/>
          <w:b/>
          <w:bCs/>
        </w:rPr>
        <w:t>*</w:t>
      </w:r>
    </w:p>
    <w:p w14:paraId="05CAB0CF" w14:textId="77777777" w:rsidR="00876A9B" w:rsidRDefault="00876A9B" w:rsidP="002D0904">
      <w:pPr>
        <w:spacing w:after="0" w:line="324" w:lineRule="auto"/>
        <w:rPr>
          <w:rFonts w:cstheme="minorHAnsi"/>
        </w:rPr>
      </w:pP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4"/>
        <w:gridCol w:w="2271"/>
      </w:tblGrid>
      <w:tr w:rsidR="00876A9B" w14:paraId="59DE490E" w14:textId="77777777" w:rsidTr="00EC2D9A">
        <w:tc>
          <w:tcPr>
            <w:tcW w:w="0" w:type="auto"/>
          </w:tcPr>
          <w:p w14:paraId="67BF7112" w14:textId="6281F22C" w:rsidR="00876A9B" w:rsidRPr="00E96C7B" w:rsidRDefault="00876A9B" w:rsidP="00EC2D9A">
            <w:pPr>
              <w:spacing w:line="32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bookmarkStart w:id="0" w:name="_Hlk72152780"/>
            <w:r w:rsidRPr="00E96C7B">
              <w:rPr>
                <w:rFonts w:cstheme="minorHAnsi"/>
              </w:rPr>
              <w:t>Zulässiges Gesamtgewicht</w:t>
            </w:r>
          </w:p>
        </w:tc>
        <w:tc>
          <w:tcPr>
            <w:tcW w:w="0" w:type="auto"/>
          </w:tcPr>
          <w:p w14:paraId="36619D5A" w14:textId="655AECA6" w:rsidR="00876A9B" w:rsidRDefault="00456D7B" w:rsidP="00EC2D9A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19500 kg</w:t>
            </w:r>
          </w:p>
        </w:tc>
      </w:tr>
      <w:tr w:rsidR="00876A9B" w14:paraId="557BB3F2" w14:textId="77777777" w:rsidTr="00EC2D9A">
        <w:tc>
          <w:tcPr>
            <w:tcW w:w="0" w:type="auto"/>
          </w:tcPr>
          <w:p w14:paraId="17CAA5B7" w14:textId="228AD40B" w:rsidR="00876A9B" w:rsidRPr="00E96C7B" w:rsidRDefault="00456D7B" w:rsidP="00EC2D9A">
            <w:pPr>
              <w:spacing w:line="32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Maximale </w:t>
            </w:r>
            <w:r w:rsidR="00876A9B" w:rsidRPr="00E96C7B">
              <w:rPr>
                <w:rFonts w:cstheme="minorHAnsi"/>
              </w:rPr>
              <w:t>Leistung</w:t>
            </w:r>
          </w:p>
        </w:tc>
        <w:tc>
          <w:tcPr>
            <w:tcW w:w="0" w:type="auto"/>
          </w:tcPr>
          <w:p w14:paraId="5444263C" w14:textId="215E0AC3" w:rsidR="00876A9B" w:rsidRDefault="00456D7B" w:rsidP="00EC2D9A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 kW</w:t>
            </w:r>
          </w:p>
        </w:tc>
      </w:tr>
      <w:tr w:rsidR="00876A9B" w14:paraId="3A47A683" w14:textId="77777777" w:rsidTr="00EC2D9A">
        <w:tc>
          <w:tcPr>
            <w:tcW w:w="0" w:type="auto"/>
          </w:tcPr>
          <w:p w14:paraId="05B33730" w14:textId="0112641E" w:rsidR="00876A9B" w:rsidRPr="00E96C7B" w:rsidRDefault="00456D7B" w:rsidP="00EC2D9A">
            <w:pPr>
              <w:spacing w:line="32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Maximales </w:t>
            </w:r>
            <w:r w:rsidR="00876A9B" w:rsidRPr="00E96C7B">
              <w:rPr>
                <w:rFonts w:cstheme="minorHAnsi"/>
              </w:rPr>
              <w:t>Drehmoment</w:t>
            </w:r>
          </w:p>
        </w:tc>
        <w:tc>
          <w:tcPr>
            <w:tcW w:w="0" w:type="auto"/>
          </w:tcPr>
          <w:p w14:paraId="4758F1F9" w14:textId="409923CC" w:rsidR="00876A9B" w:rsidRDefault="00456D7B" w:rsidP="00EC2D9A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B7677">
              <w:rPr>
                <w:rFonts w:cstheme="minorHAnsi"/>
              </w:rPr>
              <w:t>4</w:t>
            </w:r>
            <w:r>
              <w:rPr>
                <w:rFonts w:cstheme="minorHAnsi"/>
              </w:rPr>
              <w:t>00 Nm</w:t>
            </w:r>
          </w:p>
        </w:tc>
      </w:tr>
      <w:tr w:rsidR="00876A9B" w14:paraId="3A158C38" w14:textId="77777777" w:rsidTr="00EC2D9A">
        <w:tc>
          <w:tcPr>
            <w:tcW w:w="0" w:type="auto"/>
          </w:tcPr>
          <w:p w14:paraId="72641516" w14:textId="1884CAE0" w:rsidR="00876A9B" w:rsidRPr="00E96C7B" w:rsidRDefault="00876A9B" w:rsidP="00EC2D9A">
            <w:pPr>
              <w:spacing w:line="324" w:lineRule="auto"/>
              <w:rPr>
                <w:rFonts w:cstheme="minorHAnsi"/>
              </w:rPr>
            </w:pPr>
            <w:r w:rsidRPr="00E96C7B">
              <w:rPr>
                <w:rFonts w:cstheme="minorHAnsi"/>
              </w:rPr>
              <w:t>Reichweite</w:t>
            </w:r>
          </w:p>
        </w:tc>
        <w:tc>
          <w:tcPr>
            <w:tcW w:w="0" w:type="auto"/>
          </w:tcPr>
          <w:p w14:paraId="0489EB53" w14:textId="0E548DA1" w:rsidR="00876A9B" w:rsidRDefault="0062128A" w:rsidP="00EC2D9A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160-280 km</w:t>
            </w:r>
          </w:p>
        </w:tc>
      </w:tr>
      <w:tr w:rsidR="00876A9B" w14:paraId="2381AAB3" w14:textId="77777777" w:rsidTr="00EC2D9A">
        <w:tc>
          <w:tcPr>
            <w:tcW w:w="0" w:type="auto"/>
          </w:tcPr>
          <w:p w14:paraId="67B11B9B" w14:textId="77777777" w:rsidR="00876A9B" w:rsidRPr="00E96C7B" w:rsidRDefault="00876A9B" w:rsidP="00EC2D9A">
            <w:pPr>
              <w:spacing w:line="324" w:lineRule="auto"/>
              <w:rPr>
                <w:rFonts w:cstheme="minorHAnsi"/>
              </w:rPr>
            </w:pPr>
            <w:r w:rsidRPr="00E96C7B">
              <w:rPr>
                <w:rFonts w:cstheme="minorHAnsi"/>
              </w:rPr>
              <w:t>Batteriekapazität</w:t>
            </w:r>
          </w:p>
        </w:tc>
        <w:tc>
          <w:tcPr>
            <w:tcW w:w="0" w:type="auto"/>
          </w:tcPr>
          <w:p w14:paraId="107CEC4B" w14:textId="607797E9" w:rsidR="00876A9B" w:rsidRDefault="005115FD" w:rsidP="00EC2D9A">
            <w:pPr>
              <w:spacing w:line="324" w:lineRule="auto"/>
              <w:jc w:val="center"/>
              <w:rPr>
                <w:rFonts w:cstheme="minorHAnsi"/>
              </w:rPr>
            </w:pPr>
            <w:r>
              <w:t xml:space="preserve">242/281/363/433 </w:t>
            </w:r>
            <w:r w:rsidR="00456D7B" w:rsidRPr="00456D7B">
              <w:rPr>
                <w:rFonts w:cstheme="minorHAnsi"/>
              </w:rPr>
              <w:t>kWh</w:t>
            </w:r>
          </w:p>
        </w:tc>
      </w:tr>
      <w:tr w:rsidR="00876A9B" w14:paraId="0614ADBE" w14:textId="77777777" w:rsidTr="00EC2D9A">
        <w:tc>
          <w:tcPr>
            <w:tcW w:w="0" w:type="auto"/>
          </w:tcPr>
          <w:p w14:paraId="407E6A5F" w14:textId="77777777" w:rsidR="00876A9B" w:rsidRPr="00E96C7B" w:rsidRDefault="00876A9B" w:rsidP="00EC2D9A">
            <w:pPr>
              <w:spacing w:line="324" w:lineRule="auto"/>
              <w:rPr>
                <w:rFonts w:cstheme="minorHAnsi"/>
              </w:rPr>
            </w:pPr>
            <w:r w:rsidRPr="00E96C7B">
              <w:rPr>
                <w:rFonts w:cstheme="minorHAnsi"/>
              </w:rPr>
              <w:t>Ladezeit</w:t>
            </w:r>
          </w:p>
        </w:tc>
        <w:tc>
          <w:tcPr>
            <w:tcW w:w="0" w:type="auto"/>
          </w:tcPr>
          <w:p w14:paraId="4CC39414" w14:textId="6E6EF219" w:rsidR="00876A9B" w:rsidRDefault="0062128A" w:rsidP="00EC2D9A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3-6 </w:t>
            </w:r>
            <w:r w:rsidR="00FC20C5">
              <w:rPr>
                <w:rFonts w:cstheme="minorHAnsi"/>
              </w:rPr>
              <w:t>Stunden</w:t>
            </w:r>
          </w:p>
        </w:tc>
      </w:tr>
      <w:tr w:rsidR="00876A9B" w14:paraId="2CBFF225" w14:textId="77777777" w:rsidTr="00EC2D9A">
        <w:tc>
          <w:tcPr>
            <w:tcW w:w="0" w:type="auto"/>
          </w:tcPr>
          <w:p w14:paraId="625A09C5" w14:textId="0903456F" w:rsidR="00876A9B" w:rsidRPr="00E96C7B" w:rsidRDefault="00456D7B" w:rsidP="00EC2D9A">
            <w:pPr>
              <w:spacing w:line="32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Maximale </w:t>
            </w:r>
            <w:r w:rsidR="00876A9B" w:rsidRPr="00E96C7B">
              <w:rPr>
                <w:rFonts w:cstheme="minorHAnsi"/>
              </w:rPr>
              <w:t>Ladeleistung</w:t>
            </w:r>
          </w:p>
        </w:tc>
        <w:tc>
          <w:tcPr>
            <w:tcW w:w="0" w:type="auto"/>
          </w:tcPr>
          <w:p w14:paraId="3335A9CD" w14:textId="36933076" w:rsidR="00876A9B" w:rsidRDefault="00456D7B" w:rsidP="00EC2D9A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 kW</w:t>
            </w:r>
          </w:p>
        </w:tc>
      </w:tr>
      <w:tr w:rsidR="0062128A" w14:paraId="58EA8D41" w14:textId="77777777" w:rsidTr="00EC2D9A">
        <w:tc>
          <w:tcPr>
            <w:tcW w:w="0" w:type="auto"/>
          </w:tcPr>
          <w:p w14:paraId="416EBAB7" w14:textId="0559B11C" w:rsidR="0062128A" w:rsidRDefault="0062128A" w:rsidP="00EC2D9A">
            <w:pPr>
              <w:spacing w:line="324" w:lineRule="auto"/>
              <w:rPr>
                <w:rFonts w:cstheme="minorHAnsi"/>
              </w:rPr>
            </w:pPr>
            <w:r>
              <w:rPr>
                <w:rFonts w:cstheme="minorHAnsi"/>
              </w:rPr>
              <w:t>Fahrgastkapazität</w:t>
            </w:r>
          </w:p>
        </w:tc>
        <w:tc>
          <w:tcPr>
            <w:tcW w:w="0" w:type="auto"/>
          </w:tcPr>
          <w:p w14:paraId="4FFDDBEA" w14:textId="6F58E3ED" w:rsidR="0062128A" w:rsidRDefault="0062128A" w:rsidP="00EC2D9A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lang w:val="en-GB"/>
              </w:rPr>
              <w:t>71- 95</w:t>
            </w:r>
          </w:p>
        </w:tc>
      </w:tr>
      <w:bookmarkEnd w:id="0"/>
    </w:tbl>
    <w:p w14:paraId="2783FAFA" w14:textId="5E5AE3B3" w:rsidR="00876A9B" w:rsidRPr="00790717" w:rsidRDefault="00876A9B" w:rsidP="002D0904">
      <w:pPr>
        <w:spacing w:after="0" w:line="324" w:lineRule="auto"/>
        <w:rPr>
          <w:rFonts w:cstheme="minorHAnsi"/>
        </w:rPr>
      </w:pPr>
    </w:p>
    <w:p w14:paraId="650CEB81" w14:textId="25807403" w:rsidR="00CF623B" w:rsidRDefault="00CF623B" w:rsidP="00CF623B">
      <w:pPr>
        <w:spacing w:before="64"/>
        <w:rPr>
          <w:i/>
          <w:sz w:val="18"/>
        </w:rPr>
      </w:pPr>
      <w:r>
        <w:t>*</w:t>
      </w:r>
      <w:r w:rsidRPr="00DA4109">
        <w:rPr>
          <w:i/>
          <w:sz w:val="18"/>
        </w:rPr>
        <w:t xml:space="preserve"> </w:t>
      </w:r>
      <w:r w:rsidRPr="00A94E11">
        <w:rPr>
          <w:i/>
          <w:sz w:val="18"/>
        </w:rPr>
        <w:t>Alle</w:t>
      </w:r>
      <w:r>
        <w:rPr>
          <w:i/>
          <w:spacing w:val="-2"/>
          <w:sz w:val="18"/>
        </w:rPr>
        <w:t xml:space="preserve"> </w:t>
      </w:r>
      <w:r w:rsidRPr="00A94E11">
        <w:rPr>
          <w:i/>
          <w:sz w:val="18"/>
        </w:rPr>
        <w:t>Spezifikationen</w:t>
      </w:r>
      <w:r w:rsidRPr="00A94E11">
        <w:rPr>
          <w:i/>
          <w:spacing w:val="-4"/>
          <w:sz w:val="18"/>
        </w:rPr>
        <w:t xml:space="preserve"> </w:t>
      </w:r>
      <w:r w:rsidRPr="00A94E11">
        <w:rPr>
          <w:i/>
          <w:sz w:val="18"/>
        </w:rPr>
        <w:t>basiere</w:t>
      </w:r>
      <w:bookmarkStart w:id="1" w:name="Audiosystem"/>
      <w:bookmarkEnd w:id="1"/>
      <w:r w:rsidRPr="00A94E11">
        <w:rPr>
          <w:i/>
          <w:sz w:val="18"/>
        </w:rPr>
        <w:t>n</w:t>
      </w:r>
      <w:r w:rsidRPr="00A94E11">
        <w:rPr>
          <w:i/>
          <w:spacing w:val="-1"/>
          <w:sz w:val="18"/>
        </w:rPr>
        <w:t xml:space="preserve"> </w:t>
      </w:r>
      <w:r w:rsidRPr="00A94E11">
        <w:rPr>
          <w:i/>
          <w:sz w:val="18"/>
        </w:rPr>
        <w:t>auf</w:t>
      </w:r>
      <w:r w:rsidRPr="00A94E11">
        <w:rPr>
          <w:i/>
          <w:spacing w:val="-2"/>
          <w:sz w:val="18"/>
        </w:rPr>
        <w:t xml:space="preserve"> </w:t>
      </w:r>
      <w:r w:rsidRPr="00A94E11">
        <w:rPr>
          <w:i/>
          <w:sz w:val="18"/>
        </w:rPr>
        <w:t>dem</w:t>
      </w:r>
      <w:r w:rsidRPr="00A94E11">
        <w:rPr>
          <w:i/>
          <w:spacing w:val="-3"/>
          <w:sz w:val="18"/>
        </w:rPr>
        <w:t xml:space="preserve"> </w:t>
      </w:r>
      <w:r w:rsidRPr="00A94E11">
        <w:rPr>
          <w:i/>
          <w:sz w:val="18"/>
        </w:rPr>
        <w:t>aktuellen</w:t>
      </w:r>
      <w:r w:rsidRPr="00A94E11">
        <w:rPr>
          <w:i/>
          <w:spacing w:val="-1"/>
          <w:sz w:val="18"/>
        </w:rPr>
        <w:t xml:space="preserve"> </w:t>
      </w:r>
      <w:r w:rsidRPr="00A94E11">
        <w:rPr>
          <w:i/>
          <w:sz w:val="18"/>
        </w:rPr>
        <w:t>Stand</w:t>
      </w:r>
      <w:r w:rsidRPr="00A94E11">
        <w:rPr>
          <w:i/>
          <w:spacing w:val="-4"/>
          <w:sz w:val="18"/>
        </w:rPr>
        <w:t xml:space="preserve"> </w:t>
      </w:r>
      <w:r w:rsidRPr="00A94E11">
        <w:rPr>
          <w:i/>
          <w:sz w:val="18"/>
        </w:rPr>
        <w:t>August</w:t>
      </w:r>
      <w:r w:rsidRPr="00A94E11">
        <w:rPr>
          <w:i/>
          <w:spacing w:val="-3"/>
          <w:sz w:val="18"/>
        </w:rPr>
        <w:t xml:space="preserve"> </w:t>
      </w:r>
      <w:r w:rsidRPr="00A94E11">
        <w:rPr>
          <w:i/>
          <w:sz w:val="18"/>
        </w:rPr>
        <w:t>2021.</w:t>
      </w:r>
      <w:r w:rsidR="002B6438">
        <w:rPr>
          <w:i/>
          <w:sz w:val="18"/>
        </w:rPr>
        <w:t xml:space="preserve"> </w:t>
      </w:r>
      <w:r w:rsidRPr="00A94E11">
        <w:rPr>
          <w:i/>
          <w:sz w:val="18"/>
        </w:rPr>
        <w:t>Q</w:t>
      </w:r>
      <w:r>
        <w:rPr>
          <w:i/>
          <w:sz w:val="18"/>
        </w:rPr>
        <w:t>UANTRON</w:t>
      </w:r>
      <w:r w:rsidRPr="00A94E11">
        <w:rPr>
          <w:i/>
          <w:sz w:val="18"/>
        </w:rPr>
        <w:t xml:space="preserve"> behält sich das Recht vor, die technischen Eigenschaften und Spezifikationen seiner Produkte ohne vorherige Ankündigung zu</w:t>
      </w:r>
      <w:r w:rsidRPr="00A94E11">
        <w:rPr>
          <w:i/>
          <w:spacing w:val="-38"/>
          <w:sz w:val="18"/>
        </w:rPr>
        <w:t xml:space="preserve"> </w:t>
      </w:r>
      <w:r w:rsidR="00524520">
        <w:rPr>
          <w:i/>
          <w:spacing w:val="-38"/>
          <w:sz w:val="18"/>
        </w:rPr>
        <w:t xml:space="preserve">     </w:t>
      </w:r>
      <w:r w:rsidRPr="00A94E11">
        <w:rPr>
          <w:i/>
          <w:sz w:val="18"/>
        </w:rPr>
        <w:t>ändern.</w:t>
      </w:r>
      <w:r>
        <w:rPr>
          <w:i/>
          <w:sz w:val="18"/>
        </w:rPr>
        <w:t xml:space="preserve"> </w:t>
      </w:r>
    </w:p>
    <w:p w14:paraId="72B90625" w14:textId="77777777" w:rsidR="00C37483" w:rsidRPr="00DA4109" w:rsidRDefault="00C37483" w:rsidP="00CF623B">
      <w:pPr>
        <w:spacing w:before="64"/>
        <w:rPr>
          <w:i/>
          <w:sz w:val="18"/>
        </w:rPr>
      </w:pPr>
    </w:p>
    <w:p w14:paraId="65DE3B4B" w14:textId="77777777" w:rsidR="00AE78E4" w:rsidRPr="00790717" w:rsidRDefault="00AE78E4" w:rsidP="002D0904">
      <w:pPr>
        <w:spacing w:after="0" w:line="324" w:lineRule="auto"/>
        <w:rPr>
          <w:rFonts w:cstheme="minorHAnsi"/>
        </w:rPr>
      </w:pPr>
    </w:p>
    <w:p w14:paraId="19959706" w14:textId="0F3A7411" w:rsidR="00AE78E4" w:rsidRPr="00790717" w:rsidRDefault="007B29FD" w:rsidP="00FF0798">
      <w:pPr>
        <w:tabs>
          <w:tab w:val="left" w:pos="2595"/>
        </w:tabs>
        <w:spacing w:after="360" w:line="240" w:lineRule="auto"/>
        <w:rPr>
          <w:rFonts w:cstheme="minorHAnsi"/>
          <w:b/>
          <w:i/>
          <w:sz w:val="20"/>
        </w:rPr>
      </w:pPr>
      <w:r w:rsidRPr="00790717">
        <w:rPr>
          <w:rFonts w:cstheme="minorHAnsi"/>
          <w:b/>
          <w:i/>
          <w:sz w:val="20"/>
        </w:rPr>
        <w:t>Ü</w:t>
      </w:r>
      <w:r w:rsidR="00AE78E4" w:rsidRPr="00790717">
        <w:rPr>
          <w:rFonts w:cstheme="minorHAnsi"/>
          <w:b/>
          <w:i/>
          <w:sz w:val="20"/>
        </w:rPr>
        <w:t>ber die Quantron AG</w:t>
      </w:r>
    </w:p>
    <w:p w14:paraId="1ACF6E70" w14:textId="1C8B402E"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Die Quantron AG ist Systemanbieter von</w:t>
      </w:r>
      <w:r w:rsidR="008838EC" w:rsidRPr="00790717">
        <w:rPr>
          <w:rFonts w:cstheme="minorHAnsi"/>
          <w:i/>
          <w:sz w:val="20"/>
        </w:rPr>
        <w:t xml:space="preserve"> sauberer</w:t>
      </w:r>
      <w:r w:rsidRPr="00790717">
        <w:rPr>
          <w:rFonts w:cstheme="minorHAnsi"/>
          <w:i/>
          <w:sz w:val="20"/>
        </w:rPr>
        <w:t xml:space="preserve"> batterie- und wasserstoffbetriebener E-Mobilität für Nutzfahrzeuge wie LKW, Busse und Transporter. Das breite Leistungsspektrum der Innovationsschmiede umfasst neben neuen Elektro-Fahrzeugen die Elektrifizierung von Gebraucht- und Bestandsfahrzeugen, die Erstellung individueller Gesamtkonzepte inklusive der passenden Ladeinfrastruktur wie auch Miet-, Finanzierungs- und Leasingangebote sowie Fahrerschulungen.</w:t>
      </w:r>
      <w:r w:rsidR="00A12F98" w:rsidRPr="00790717">
        <w:rPr>
          <w:rFonts w:cstheme="minorHAnsi"/>
          <w:i/>
          <w:sz w:val="20"/>
        </w:rPr>
        <w:t xml:space="preserve"> Zudem vertreibt </w:t>
      </w:r>
      <w:r w:rsidR="00C74C0E">
        <w:rPr>
          <w:rFonts w:cstheme="minorHAnsi"/>
          <w:i/>
          <w:sz w:val="20"/>
        </w:rPr>
        <w:t xml:space="preserve">die </w:t>
      </w:r>
      <w:r w:rsidR="00A12F98" w:rsidRPr="00790717">
        <w:rPr>
          <w:rFonts w:cstheme="minorHAnsi"/>
          <w:i/>
          <w:sz w:val="20"/>
        </w:rPr>
        <w:t xml:space="preserve">Quantron </w:t>
      </w:r>
      <w:r w:rsidR="00C74C0E">
        <w:rPr>
          <w:rFonts w:cstheme="minorHAnsi"/>
          <w:i/>
          <w:sz w:val="20"/>
        </w:rPr>
        <w:t xml:space="preserve">AG </w:t>
      </w:r>
      <w:r w:rsidR="00A12F98" w:rsidRPr="00790717">
        <w:rPr>
          <w:rFonts w:cstheme="minorHAnsi"/>
          <w:i/>
          <w:sz w:val="20"/>
        </w:rPr>
        <w:t>Batterien und integriert</w:t>
      </w:r>
      <w:r w:rsidR="001C3B18" w:rsidRPr="00790717">
        <w:rPr>
          <w:rFonts w:cstheme="minorHAnsi"/>
          <w:i/>
          <w:sz w:val="20"/>
        </w:rPr>
        <w:t>e</w:t>
      </w:r>
      <w:r w:rsidR="00A12F98" w:rsidRPr="00790717">
        <w:rPr>
          <w:rFonts w:cstheme="minorHAnsi"/>
          <w:i/>
          <w:sz w:val="20"/>
        </w:rPr>
        <w:t xml:space="preserve"> maßgeschneiderte Elektrifizierungskonzepte an Hersteller von Nutzfahrzeugen, Maschinen und Intralogistikfahrzeugen.</w:t>
      </w:r>
      <w:r w:rsidRPr="00790717">
        <w:rPr>
          <w:rFonts w:cstheme="minorHAnsi"/>
          <w:i/>
          <w:sz w:val="20"/>
        </w:rPr>
        <w:t xml:space="preserve"> Das deutsche Unternehmen aus dem bayerischen </w:t>
      </w:r>
      <w:r w:rsidR="00113E8F" w:rsidRPr="00790717">
        <w:rPr>
          <w:rFonts w:cstheme="minorHAnsi"/>
          <w:i/>
          <w:sz w:val="20"/>
        </w:rPr>
        <w:t>Augsburg</w:t>
      </w:r>
      <w:r w:rsidRPr="00790717">
        <w:rPr>
          <w:rFonts w:cstheme="minorHAnsi"/>
          <w:i/>
          <w:sz w:val="20"/>
        </w:rPr>
        <w:t xml:space="preserve"> ist Pionier</w:t>
      </w:r>
      <w:r w:rsidR="00A12F98" w:rsidRPr="00790717">
        <w:rPr>
          <w:rFonts w:cstheme="minorHAnsi"/>
          <w:i/>
          <w:sz w:val="20"/>
        </w:rPr>
        <w:t xml:space="preserve"> und Innovationstreiber</w:t>
      </w:r>
      <w:r w:rsidRPr="00790717">
        <w:rPr>
          <w:rFonts w:cstheme="minorHAnsi"/>
          <w:i/>
          <w:sz w:val="20"/>
        </w:rPr>
        <w:t xml:space="preserve"> für E-Mobilität im Personen-, Transport- und Güterverkehr. Es verfügt über ein Netzwerk von 700 Servicepartnern und das umfassende Wissen qualifizierter Fachleute aus den Bereichen Leistungselektronik und Batterietechnologie</w:t>
      </w:r>
      <w:r w:rsidR="009138CA" w:rsidRPr="00790717">
        <w:rPr>
          <w:rFonts w:cstheme="minorHAnsi"/>
          <w:i/>
          <w:sz w:val="20"/>
        </w:rPr>
        <w:t xml:space="preserve">, </w:t>
      </w:r>
      <w:r w:rsidRPr="00790717">
        <w:rPr>
          <w:rFonts w:cstheme="minorHAnsi"/>
          <w:i/>
          <w:sz w:val="20"/>
        </w:rPr>
        <w:t>unter anderem durch die Kooperation mit CATL, dem weltweit größten Batterieproduzenten. Die Quantron AG verbindet, als Hightech-Spinoff der renommierten Haller GmbH, 138 Jahre Nutzfahrzeugerfahrung mit modernstem E-Mobilitäts-Knowhow.</w:t>
      </w:r>
    </w:p>
    <w:p w14:paraId="22CC8D70" w14:textId="483614D3" w:rsidR="00AE78E4" w:rsidRPr="00790717" w:rsidRDefault="00C74C0E" w:rsidP="007B29FD">
      <w:pPr>
        <w:spacing w:after="0" w:line="324" w:lineRule="auto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Die </w:t>
      </w:r>
      <w:r w:rsidR="00AE78E4" w:rsidRPr="00790717">
        <w:rPr>
          <w:rFonts w:cstheme="minorHAnsi"/>
          <w:i/>
          <w:sz w:val="20"/>
        </w:rPr>
        <w:t>Quantron</w:t>
      </w:r>
      <w:r>
        <w:rPr>
          <w:rFonts w:cstheme="minorHAnsi"/>
          <w:i/>
          <w:sz w:val="20"/>
        </w:rPr>
        <w:t xml:space="preserve"> AG</w:t>
      </w:r>
      <w:r w:rsidR="00AE78E4" w:rsidRPr="00790717">
        <w:rPr>
          <w:rFonts w:cstheme="minorHAnsi"/>
          <w:i/>
          <w:sz w:val="20"/>
        </w:rPr>
        <w:t xml:space="preserve"> forscht jeden Tag an E-Fahrzeugen und emissionsfreien Antriebstechnologien, um diese noch effizienter und wirtschaftlicher zu machen und leistet so einen wesentlichen Beitrag zum nachhaltig umweltfreundlichen Personen- und Gütertransport.</w:t>
      </w:r>
    </w:p>
    <w:p w14:paraId="1C5AD7DC" w14:textId="77777777" w:rsidR="002D0904" w:rsidRPr="00790717" w:rsidRDefault="002D0904" w:rsidP="002D0904">
      <w:pPr>
        <w:spacing w:after="0" w:line="324" w:lineRule="auto"/>
        <w:rPr>
          <w:rFonts w:cstheme="minorHAnsi"/>
          <w:i/>
          <w:sz w:val="20"/>
        </w:rPr>
      </w:pPr>
    </w:p>
    <w:p w14:paraId="6417C20D" w14:textId="77777777" w:rsidR="00AE78E4" w:rsidRPr="00790717" w:rsidRDefault="00AE78E4" w:rsidP="002D0904">
      <w:pPr>
        <w:spacing w:after="0" w:line="324" w:lineRule="auto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Weitere Informationen finden Sie unter www.quantron.net</w:t>
      </w:r>
    </w:p>
    <w:p w14:paraId="488022BD" w14:textId="56D6036B" w:rsidR="00A170CF" w:rsidRPr="005A56E5" w:rsidRDefault="00BC3CCE" w:rsidP="002D0904">
      <w:pPr>
        <w:spacing w:after="0" w:line="324" w:lineRule="auto"/>
        <w:rPr>
          <w:rFonts w:cstheme="minorHAnsi"/>
        </w:rPr>
      </w:pPr>
      <w:r>
        <w:rPr>
          <w:rFonts w:cstheme="minorHAnsi"/>
          <w:i/>
          <w:iCs/>
          <w:sz w:val="20"/>
          <w:szCs w:val="20"/>
        </w:rPr>
        <w:t xml:space="preserve">Besuchen Sie die </w:t>
      </w:r>
      <w:r w:rsidRPr="00BC3CCE">
        <w:rPr>
          <w:rFonts w:cstheme="minorHAnsi"/>
          <w:i/>
          <w:iCs/>
          <w:sz w:val="20"/>
          <w:szCs w:val="20"/>
        </w:rPr>
        <w:t>Quantron A</w:t>
      </w:r>
      <w:r w:rsidR="00D93C73">
        <w:rPr>
          <w:rFonts w:cstheme="minorHAnsi"/>
          <w:i/>
          <w:iCs/>
          <w:sz w:val="20"/>
          <w:szCs w:val="20"/>
        </w:rPr>
        <w:t>G</w:t>
      </w:r>
      <w:r w:rsidRPr="00BC3CCE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 xml:space="preserve">auf unseren </w:t>
      </w:r>
      <w:proofErr w:type="gramStart"/>
      <w:r>
        <w:rPr>
          <w:rFonts w:cstheme="minorHAnsi"/>
          <w:i/>
          <w:iCs/>
          <w:sz w:val="20"/>
          <w:szCs w:val="20"/>
        </w:rPr>
        <w:t>Social Media Kanälen</w:t>
      </w:r>
      <w:proofErr w:type="gramEnd"/>
      <w:r w:rsidR="00D93C73">
        <w:rPr>
          <w:rFonts w:cstheme="minorHAnsi"/>
          <w:i/>
          <w:iCs/>
          <w:sz w:val="20"/>
          <w:szCs w:val="20"/>
        </w:rPr>
        <w:t xml:space="preserve"> bei </w:t>
      </w:r>
      <w:hyperlink r:id="rId14" w:history="1">
        <w:r w:rsidR="00D93C73" w:rsidRPr="00D93C73">
          <w:rPr>
            <w:rStyle w:val="Hyperlink"/>
            <w:rFonts w:cstheme="minorHAnsi"/>
            <w:i/>
            <w:iCs/>
            <w:sz w:val="20"/>
            <w:szCs w:val="20"/>
          </w:rPr>
          <w:t>LinkedIn</w:t>
        </w:r>
      </w:hyperlink>
      <w:r w:rsidR="00D93C73">
        <w:rPr>
          <w:rFonts w:cstheme="minorHAnsi"/>
          <w:i/>
          <w:iCs/>
          <w:sz w:val="20"/>
          <w:szCs w:val="20"/>
        </w:rPr>
        <w:t xml:space="preserve"> und </w:t>
      </w:r>
      <w:hyperlink r:id="rId15" w:history="1">
        <w:r w:rsidR="00D93C73">
          <w:rPr>
            <w:rStyle w:val="Hyperlink"/>
            <w:rFonts w:cstheme="minorHAnsi"/>
            <w:i/>
            <w:iCs/>
            <w:sz w:val="20"/>
            <w:szCs w:val="20"/>
          </w:rPr>
          <w:t>YouTube</w:t>
        </w:r>
      </w:hyperlink>
      <w:r w:rsidR="00D93C73">
        <w:rPr>
          <w:rFonts w:cstheme="minorHAnsi"/>
          <w:i/>
          <w:iCs/>
          <w:sz w:val="20"/>
          <w:szCs w:val="20"/>
        </w:rPr>
        <w:t>.</w:t>
      </w:r>
      <w:r>
        <w:rPr>
          <w:rFonts w:cstheme="minorHAnsi"/>
          <w:i/>
          <w:iCs/>
          <w:sz w:val="20"/>
          <w:szCs w:val="20"/>
        </w:rPr>
        <w:br/>
      </w:r>
    </w:p>
    <w:p w14:paraId="021EA34E" w14:textId="77777777" w:rsidR="002D0904" w:rsidRPr="005A56E5" w:rsidRDefault="002D0904" w:rsidP="002D0904">
      <w:pPr>
        <w:spacing w:after="0" w:line="324" w:lineRule="auto"/>
        <w:rPr>
          <w:rFonts w:cstheme="minorHAnsi"/>
        </w:rPr>
      </w:pPr>
    </w:p>
    <w:p w14:paraId="6C6B9FE8" w14:textId="2801A07B" w:rsidR="00AE78E4" w:rsidRPr="00790717" w:rsidRDefault="00BE057C" w:rsidP="002D0904">
      <w:pPr>
        <w:spacing w:after="0" w:line="324" w:lineRule="auto"/>
        <w:rPr>
          <w:rFonts w:cstheme="minorHAnsi"/>
          <w:b/>
        </w:rPr>
      </w:pPr>
      <w:r>
        <w:rPr>
          <w:b/>
          <w:bCs/>
        </w:rPr>
        <w:t xml:space="preserve">Ansprechpartner: </w:t>
      </w:r>
    </w:p>
    <w:p w14:paraId="50BE927F" w14:textId="3E2F405B" w:rsidR="0026162A" w:rsidRPr="00A45115" w:rsidRDefault="00D34006" w:rsidP="002616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Dipl.-Ing. </w:t>
      </w:r>
      <w:r w:rsidR="61DDB593" w:rsidRPr="15BB30EC">
        <w:rPr>
          <w:rFonts w:ascii="Calibri" w:eastAsia="Calibri" w:hAnsi="Calibri" w:cs="Calibri"/>
        </w:rPr>
        <w:t>Volker Seitz</w:t>
      </w:r>
      <w:r w:rsidR="005240B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CCO Quantron AG</w:t>
      </w:r>
      <w:r w:rsidR="005240B0">
        <w:rPr>
          <w:rFonts w:ascii="Calibri" w:eastAsia="Calibri" w:hAnsi="Calibri" w:cs="Calibri"/>
        </w:rPr>
        <w:t xml:space="preserve">, </w:t>
      </w:r>
      <w:r w:rsidR="005240B0" w:rsidRPr="00BA6AD9">
        <w:rPr>
          <w:rFonts w:ascii="Calibri" w:eastAsia="Calibri" w:hAnsi="Calibri" w:cs="Calibri"/>
        </w:rPr>
        <w:t>presse@quantron.net</w:t>
      </w:r>
      <w:r w:rsidR="005240B0">
        <w:rPr>
          <w:rFonts w:ascii="Calibri" w:eastAsia="Calibri" w:hAnsi="Calibri" w:cs="Calibri"/>
        </w:rPr>
        <w:t xml:space="preserve">, </w:t>
      </w:r>
      <w:r w:rsidR="005240B0" w:rsidRPr="00A45115">
        <w:rPr>
          <w:rFonts w:ascii="Calibri" w:eastAsia="Calibri" w:hAnsi="Calibri" w:cs="Calibri"/>
        </w:rPr>
        <w:t>+49 (0) 821 78 98 40 86</w:t>
      </w:r>
      <w:r w:rsidR="0026162A">
        <w:rPr>
          <w:rFonts w:ascii="Calibri" w:eastAsia="Calibri" w:hAnsi="Calibri" w:cs="Calibri"/>
        </w:rPr>
        <w:br/>
      </w:r>
    </w:p>
    <w:p w14:paraId="5F0DCE40" w14:textId="0ECE43A5" w:rsidR="15BB30EC" w:rsidRDefault="15BB30EC" w:rsidP="15BB30EC">
      <w:pPr>
        <w:spacing w:after="0" w:line="324" w:lineRule="auto"/>
      </w:pPr>
    </w:p>
    <w:sectPr w:rsidR="15BB30EC" w:rsidSect="007E6A5C">
      <w:headerReference w:type="default" r:id="rId16"/>
      <w:footerReference w:type="default" r:id="rId17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1290" w14:textId="77777777" w:rsidR="00BF2D11" w:rsidRDefault="00BF2D11" w:rsidP="00AE78E4">
      <w:pPr>
        <w:spacing w:after="0" w:line="240" w:lineRule="auto"/>
      </w:pPr>
      <w:r>
        <w:separator/>
      </w:r>
    </w:p>
  </w:endnote>
  <w:endnote w:type="continuationSeparator" w:id="0">
    <w:p w14:paraId="21B95613" w14:textId="77777777" w:rsidR="00BF2D11" w:rsidRDefault="00BF2D11" w:rsidP="00AE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77777777" w:rsidR="002D0904" w:rsidRPr="002D0904" w:rsidRDefault="00370BC2" w:rsidP="001A0965">
    <w:pPr>
      <w:pStyle w:val="Fuzeile"/>
      <w:rPr>
        <w:b/>
        <w:color w:val="595959" w:themeColor="text1" w:themeTint="A6"/>
      </w:rPr>
    </w:pPr>
    <w:r w:rsidRPr="00370BC2">
      <w:rPr>
        <w:b/>
        <w:noProof/>
        <w:color w:val="595959" w:themeColor="text1" w:themeTint="A6"/>
        <w:lang w:eastAsia="de-DE"/>
      </w:rPr>
      <w:drawing>
        <wp:anchor distT="0" distB="0" distL="114300" distR="114300" simplePos="0" relativeHeight="251662336" behindDoc="0" locked="0" layoutInCell="1" allowOverlap="1" wp14:anchorId="4290F8C5" wp14:editId="4EA46EF0">
          <wp:simplePos x="0" y="0"/>
          <wp:positionH relativeFrom="margin">
            <wp:posOffset>6761</wp:posOffset>
          </wp:positionH>
          <wp:positionV relativeFrom="paragraph">
            <wp:posOffset>34551</wp:posOffset>
          </wp:positionV>
          <wp:extent cx="787773" cy="89648"/>
          <wp:effectExtent l="19050" t="0" r="0" b="0"/>
          <wp:wrapNone/>
          <wp:docPr id="3" name="Grafi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QUANTRON_AG_Schriftzug_1zlg_POS-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73" cy="89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A12F98" w:rsidRDefault="00A53D29" w:rsidP="001A0965">
    <w:pPr>
      <w:pStyle w:val="Fuzeile"/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75E66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3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7E72E9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E72E9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7E72E9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75E66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3</w:t>
                          </w:r>
                          <w:r w:rsidR="007E72E9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1.4pt;margin-top:6.85pt;width:81.4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NEDQIAAPQDAAAOAAAAZHJzL2Uyb0RvYy54bWysU9tu2zAMfR+wfxD0vviyJG2NKEXXrsOA&#10;7gK0+wBFlmNhkqhJSuzs60vJaRpsb8P8IIgmechzSK2uR6PJXvqgwDJazUpKpBXQKrtl9MfT/btL&#10;SkLktuUarGT0IAO9Xr99sxpcI2voQbfSEwSxoRkco32MrimKIHppeJiBkxadHXjDI5p+W7SeD4hu&#10;dFGX5bIYwLfOg5Ah4N+7yUnXGb/rpIjfui7ISDSj2FvMp8/nJp3FesWbreeuV+LYBv+HLgxXFoue&#10;oO545GTn1V9QRgkPAbo4E2AK6DolZOaAbKryDzaPPXcyc0FxgjvJFP4frPi6/+6JahmtqwtKLDc4&#10;pCc5xk7qltRJn8GFBsMeHQbG8QOMOOfMNbgHED8DsXDbc7uVN97D0EveYn9VyizOUieckEA2wxdo&#10;sQzfRchAY+dNEg/lIIiOczqcZoOtEJFKlu/n82pBiUBfvVxelHl4BW9esp0P8ZMEQ9KFUY+zz+h8&#10;/xBi6oY3LyGpmIV7pXWev7ZkYPRqUS9ywpnHqIjrqZVh9LJM37QwieRH2+bkyJWe7lhA2yPrRHSi&#10;HMfNiIFJig20B+TvYVpDfDZ46cH/pmTAFWQ0/NpxLynRny1qeFXN52lnszFfXNRo+HPP5tzDrUAo&#10;RiMl0/U25j2fuN6g1p3KMrx2cuwVVyurc3wGaXfP7Rz1+ljXzwAAAP//AwBQSwMEFAAGAAgAAAAh&#10;AL27YYLdAAAACgEAAA8AAABkcnMvZG93bnJldi54bWxMj09PwzAMxe9IfIfISNxYwlihlKYTAnEF&#10;Mf5I3LzGaysap2qytXx7vBOcbOs9Pf9euZ59rw40xi6whcuFAUVcB9dxY+H97ekiBxUTssM+MFn4&#10;oQjr6vSkxMKFiV/psEmNkhCOBVpoUxoKrWPdkse4CAOxaLswekxyjo12I04S7nu9NOZae+xYPrQ4&#10;0ENL9fdm7y18PO++PlfmpXn02TCF2Wj2t9ra87P5/g5Uojn9meGIL+hQCdM27NlF1VvI86WgJxGu&#10;bkAdDWaVyba1kMnUVan/V6h+AQAA//8DAFBLAQItABQABgAIAAAAIQC2gziS/gAAAOEBAAATAAAA&#10;AAAAAAAAAAAAAAAAAABbQ29udGVudF9UeXBlc10ueG1sUEsBAi0AFAAGAAgAAAAhADj9If/WAAAA&#10;lAEAAAsAAAAAAAAAAAAAAAAALwEAAF9yZWxzLy5yZWxzUEsBAi0AFAAGAAgAAAAhAJK/U0QNAgAA&#10;9AMAAA4AAAAAAAAAAAAAAAAALgIAAGRycy9lMm9Eb2MueG1sUEsBAi0AFAAGAAgAAAAhAL27YYLd&#10;AAAACgEAAA8AAAAAAAAAAAAAAAAAZwQAAGRycy9kb3ducmV2LnhtbFBLBQYAAAAABAAEAPMAAABx&#10;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E75E66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3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r w:rsidR="007E72E9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="007E72E9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instrText>NUMPAGES  \* Arabic  \* MERGEFORMAT</w:instrText>
                    </w:r>
                    <w:r w:rsidR="007E72E9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E75E66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3</w:t>
                    </w:r>
                    <w:r w:rsidR="007E72E9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32" o:spid="_x0000_s1027" style="position:absolute;margin-left:-19.65pt;margin-top:9.6pt;width:74.75pt;height:24.3pt;z-index:251660288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PHEgMAAGMHAAAOAAAAZHJzL2Uyb0RvYy54bWy8Vdtu2zAMfR+wfxD03jp2Lk2MOkWXtsGA&#10;bivQbu+KLNvCbEmTlNjp14+SnEsvw7YOWB4CiZQo8vAc+vyia2q0YdpwKTIcnw4wYoLKnIsyw18f&#10;bk6mGBlLRE5qKViGt8zgi/n7d+etSlkiK1nnTCMIIkzaqgxX1qo0igytWEPMqVRMgLOQuiEWtrqM&#10;ck1aiN7UUTIYTKJW6lxpSZkxYL0KTjz38YuCUfulKAyzqM4w5Gb9v/b/K/cfzc9JWmqiKk77NMgb&#10;smgIF/DoPtQVsQStNX8RquFUSyMLe0plE8mi4JT5GqCaePCsmqWWa+VrKdO2VHuYANpnOL05LP28&#10;udOI5xlOMBKkgRYt9VopzjQTaJg4gFpVpnBuqdW9utOhSljeSvrdgDt67nf7MhxGq/aTzCEoWVvp&#10;AeoK3bgQUDrqfB+2+z6wziIKxtloNkzGGFFwDQfTSdz3iVbQTHfrJEmmMUbgTmbj0ENaXfe3p5Mh&#10;+Pq7Z84bkTQ861PtU3N1AefMAVbzb7DeV0Qx3y3j4OphHe1gfXDVfZAd6jH1hxygyHZgBvF4fEzA&#10;FQm5qIgo2aXWsq0YySG72Bfj0ob4oRduY1yQ3wH9CmQ7uCej+FeAkVRpY5dMNsgtMqxBUT5Psrk1&#10;NmC7O+LaKuQNr2uwk7QWTwzQBGeBFoSMA/62W3Wefr4251vJfAv1aBm0CrMFFpXUjxi1oNMMmx9r&#10;ohlG9UcBmMzi0cgJ229G47MENvrYszr2EEEhVIYtRmG5sGEYrJXmZQUvhS4IeQmELbiv8JBVnz6Q&#10;5j+xB0TQi5Jp4iblN6ZXXLgVkBxgdrkBGRYiCJN2ohfmnkCelg9bBSJ8wp9wZdeNv+BPPB3OguZ2&#10;BDooLglP7PT2gj41F04iJP0T+qA2w5PheBB0IWueO2652/7zwBa1RhsCg51QyoQNnavXDUycYI8H&#10;7hdyBbsbHv68NwEf92H8iDDHLzTcAsY1bzI8PYrihHgtcs9vS3gd1q9TOxDZScSB7Dnj5w9Mcv9e&#10;/9Vxn4rjvT9/+DbOfwIAAP//AwBQSwMEFAAGAAgAAAAhAOqFU3HfAAAACQEAAA8AAABkcnMvZG93&#10;bnJldi54bWxMj8FqwkAQhu+FvsMyhd50E0OtxmxEpO1JCtVC8bZmxySYnQ3ZNYlv3/HU3mb4P/75&#10;JluPthE9dr52pCCeRiCQCmdqKhV8H94nCxA+aDK6cYQKbuhhnT8+ZDo1bqAv7PehFFxCPtUKqhDa&#10;VEpfVGi1n7oWibOz66wOvHalNJ0euNw2chZFc2l1TXyh0i1uKywu+6tV8DHoYZPEb/3uct7ejoeX&#10;z59djEo9P42bFYiAY/iD4a7P6pCz08ldyXjRKJgky4RRDpYzEHcgjng4KZi/LkDmmfz/Qf4LAAD/&#10;/wMAUEsBAi0AFAAGAAgAAAAhALaDOJL+AAAA4QEAABMAAAAAAAAAAAAAAAAAAAAAAFtDb250ZW50&#10;X1R5cGVzXS54bWxQSwECLQAUAAYACAAAACEAOP0h/9YAAACUAQAACwAAAAAAAAAAAAAAAAAvAQAA&#10;X3JlbHMvLnJlbHNQSwECLQAUAAYACAAAACEAL6LTxxIDAABjBwAADgAAAAAAAAAAAAAAAAAuAgAA&#10;ZHJzL2Uyb0RvYy54bWxQSwECLQAUAAYACAAAACEA6oVTcd8AAAAJAQAADwAAAAAAAAAAAAAAAABs&#10;BQAAZHJzL2Rvd25yZXYueG1sUEsFBgAAAAAEAAQA8wAAAHgGAAAAAA=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A12F98">
      <w:rPr>
        <w:color w:val="595959" w:themeColor="text1" w:themeTint="A6"/>
        <w:sz w:val="20"/>
      </w:rPr>
      <w:t>Phone: +49(0)821-789840-0</w:t>
    </w:r>
  </w:p>
  <w:p w14:paraId="54477ECE" w14:textId="77777777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presse@quantron.net,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3412" w14:textId="77777777" w:rsidR="00BF2D11" w:rsidRDefault="00BF2D11" w:rsidP="00AE78E4">
      <w:pPr>
        <w:spacing w:after="0" w:line="240" w:lineRule="auto"/>
      </w:pPr>
      <w:r>
        <w:separator/>
      </w:r>
    </w:p>
  </w:footnote>
  <w:footnote w:type="continuationSeparator" w:id="0">
    <w:p w14:paraId="4C5D5FCE" w14:textId="77777777" w:rsidR="00BF2D11" w:rsidRDefault="00BF2D11" w:rsidP="00AE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EF89" w14:textId="77777777" w:rsidR="00AE78E4" w:rsidRDefault="00AE78E4">
    <w:pPr>
      <w:pStyle w:val="Kopfzeile"/>
    </w:pPr>
  </w:p>
  <w:p w14:paraId="19E047F1" w14:textId="77777777" w:rsidR="00AE78E4" w:rsidRDefault="001A0965" w:rsidP="001A0965">
    <w:pPr>
      <w:pStyle w:val="Kopfzeile"/>
    </w:pPr>
    <w:r w:rsidRPr="001A096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DF35FB3" wp14:editId="2CAB4C0A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92060" cy="1676400"/>
          <wp:effectExtent l="19050" t="0" r="8890" b="0"/>
          <wp:wrapNone/>
          <wp:docPr id="1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58"/>
                  <a:stretch/>
                </pic:blipFill>
                <pic:spPr bwMode="auto">
                  <a:xfrm>
                    <a:off x="0" y="0"/>
                    <a:ext cx="7592060" cy="16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FF"/>
    <w:rsid w:val="00001517"/>
    <w:rsid w:val="000117DC"/>
    <w:rsid w:val="0003259C"/>
    <w:rsid w:val="00035FFF"/>
    <w:rsid w:val="000371E5"/>
    <w:rsid w:val="00054DE0"/>
    <w:rsid w:val="000764CA"/>
    <w:rsid w:val="000928E5"/>
    <w:rsid w:val="000C6948"/>
    <w:rsid w:val="000C71F9"/>
    <w:rsid w:val="000D7BEF"/>
    <w:rsid w:val="00101B9B"/>
    <w:rsid w:val="00111B70"/>
    <w:rsid w:val="00113E8F"/>
    <w:rsid w:val="00115961"/>
    <w:rsid w:val="00115C6B"/>
    <w:rsid w:val="001417A9"/>
    <w:rsid w:val="00150D45"/>
    <w:rsid w:val="001536A5"/>
    <w:rsid w:val="00154823"/>
    <w:rsid w:val="0016309B"/>
    <w:rsid w:val="00176025"/>
    <w:rsid w:val="00182B88"/>
    <w:rsid w:val="00183EB6"/>
    <w:rsid w:val="001875DD"/>
    <w:rsid w:val="001A0965"/>
    <w:rsid w:val="001A1178"/>
    <w:rsid w:val="001A52B1"/>
    <w:rsid w:val="001A5932"/>
    <w:rsid w:val="001B63EE"/>
    <w:rsid w:val="001C3B18"/>
    <w:rsid w:val="001D75BD"/>
    <w:rsid w:val="001E16CA"/>
    <w:rsid w:val="001E1C2B"/>
    <w:rsid w:val="001E3047"/>
    <w:rsid w:val="001F3857"/>
    <w:rsid w:val="00210975"/>
    <w:rsid w:val="00217303"/>
    <w:rsid w:val="00221D25"/>
    <w:rsid w:val="0022565D"/>
    <w:rsid w:val="002353A6"/>
    <w:rsid w:val="0024135C"/>
    <w:rsid w:val="0025057D"/>
    <w:rsid w:val="0025461D"/>
    <w:rsid w:val="0026162A"/>
    <w:rsid w:val="002621F6"/>
    <w:rsid w:val="00262DBB"/>
    <w:rsid w:val="00273889"/>
    <w:rsid w:val="00275C5D"/>
    <w:rsid w:val="002975E2"/>
    <w:rsid w:val="002B6438"/>
    <w:rsid w:val="002B7677"/>
    <w:rsid w:val="002C64E1"/>
    <w:rsid w:val="002C6D29"/>
    <w:rsid w:val="002C7249"/>
    <w:rsid w:val="002D0740"/>
    <w:rsid w:val="002D0904"/>
    <w:rsid w:val="002E51EA"/>
    <w:rsid w:val="002F397F"/>
    <w:rsid w:val="002F5AE4"/>
    <w:rsid w:val="002F7680"/>
    <w:rsid w:val="00305C8C"/>
    <w:rsid w:val="003172FA"/>
    <w:rsid w:val="00320FE3"/>
    <w:rsid w:val="0032519C"/>
    <w:rsid w:val="003421E8"/>
    <w:rsid w:val="00345F7A"/>
    <w:rsid w:val="00370BC2"/>
    <w:rsid w:val="00377865"/>
    <w:rsid w:val="003824EA"/>
    <w:rsid w:val="003855F4"/>
    <w:rsid w:val="003C0EF8"/>
    <w:rsid w:val="003D5633"/>
    <w:rsid w:val="003E700E"/>
    <w:rsid w:val="003F1AAC"/>
    <w:rsid w:val="003F6267"/>
    <w:rsid w:val="003F63B3"/>
    <w:rsid w:val="00401889"/>
    <w:rsid w:val="00410ED0"/>
    <w:rsid w:val="00440826"/>
    <w:rsid w:val="00453188"/>
    <w:rsid w:val="00456D7B"/>
    <w:rsid w:val="004610D8"/>
    <w:rsid w:val="00473615"/>
    <w:rsid w:val="00475C1D"/>
    <w:rsid w:val="00475C54"/>
    <w:rsid w:val="004954AD"/>
    <w:rsid w:val="004A1D2F"/>
    <w:rsid w:val="004A2B2D"/>
    <w:rsid w:val="004B32B0"/>
    <w:rsid w:val="004B3DD1"/>
    <w:rsid w:val="004E1467"/>
    <w:rsid w:val="004F478D"/>
    <w:rsid w:val="005012F4"/>
    <w:rsid w:val="00504F1D"/>
    <w:rsid w:val="005115FD"/>
    <w:rsid w:val="005240B0"/>
    <w:rsid w:val="00524520"/>
    <w:rsid w:val="005248CC"/>
    <w:rsid w:val="0052668B"/>
    <w:rsid w:val="0053512B"/>
    <w:rsid w:val="00536239"/>
    <w:rsid w:val="005546AA"/>
    <w:rsid w:val="0056386B"/>
    <w:rsid w:val="00572521"/>
    <w:rsid w:val="00592440"/>
    <w:rsid w:val="005A56E5"/>
    <w:rsid w:val="005D2334"/>
    <w:rsid w:val="005D2817"/>
    <w:rsid w:val="005E2014"/>
    <w:rsid w:val="005F1786"/>
    <w:rsid w:val="0062128A"/>
    <w:rsid w:val="006369DD"/>
    <w:rsid w:val="006602F3"/>
    <w:rsid w:val="00671A6F"/>
    <w:rsid w:val="00681BFF"/>
    <w:rsid w:val="006B0E2C"/>
    <w:rsid w:val="006B4030"/>
    <w:rsid w:val="006B7543"/>
    <w:rsid w:val="006C35E2"/>
    <w:rsid w:val="006E4D00"/>
    <w:rsid w:val="006F1B77"/>
    <w:rsid w:val="006F2A67"/>
    <w:rsid w:val="00705344"/>
    <w:rsid w:val="0071627E"/>
    <w:rsid w:val="0074160C"/>
    <w:rsid w:val="00745FEA"/>
    <w:rsid w:val="00754015"/>
    <w:rsid w:val="007628A4"/>
    <w:rsid w:val="00765276"/>
    <w:rsid w:val="00765BB9"/>
    <w:rsid w:val="00775363"/>
    <w:rsid w:val="00776D92"/>
    <w:rsid w:val="00790717"/>
    <w:rsid w:val="007A2172"/>
    <w:rsid w:val="007B019B"/>
    <w:rsid w:val="007B29FD"/>
    <w:rsid w:val="007D27BB"/>
    <w:rsid w:val="007D2FC7"/>
    <w:rsid w:val="007E37C8"/>
    <w:rsid w:val="007E5F19"/>
    <w:rsid w:val="007E6A5C"/>
    <w:rsid w:val="007E72E9"/>
    <w:rsid w:val="007F3AB0"/>
    <w:rsid w:val="008103CB"/>
    <w:rsid w:val="00811A60"/>
    <w:rsid w:val="008269B4"/>
    <w:rsid w:val="00833838"/>
    <w:rsid w:val="00851F4C"/>
    <w:rsid w:val="0085284F"/>
    <w:rsid w:val="00863593"/>
    <w:rsid w:val="00876A9B"/>
    <w:rsid w:val="008838EC"/>
    <w:rsid w:val="008A116F"/>
    <w:rsid w:val="008A41D6"/>
    <w:rsid w:val="008B421F"/>
    <w:rsid w:val="008B735F"/>
    <w:rsid w:val="008B7AF6"/>
    <w:rsid w:val="008D4615"/>
    <w:rsid w:val="008D67BE"/>
    <w:rsid w:val="008E251B"/>
    <w:rsid w:val="008E51D6"/>
    <w:rsid w:val="008F514A"/>
    <w:rsid w:val="009004C8"/>
    <w:rsid w:val="009071ED"/>
    <w:rsid w:val="009101BB"/>
    <w:rsid w:val="009138CA"/>
    <w:rsid w:val="009248EA"/>
    <w:rsid w:val="009260C6"/>
    <w:rsid w:val="00940AEE"/>
    <w:rsid w:val="00944B0D"/>
    <w:rsid w:val="009A527F"/>
    <w:rsid w:val="009C434C"/>
    <w:rsid w:val="009C52F8"/>
    <w:rsid w:val="009E2573"/>
    <w:rsid w:val="00A055C7"/>
    <w:rsid w:val="00A1262D"/>
    <w:rsid w:val="00A12F98"/>
    <w:rsid w:val="00A170CF"/>
    <w:rsid w:val="00A45115"/>
    <w:rsid w:val="00A459AF"/>
    <w:rsid w:val="00A51E69"/>
    <w:rsid w:val="00A53D29"/>
    <w:rsid w:val="00A5551E"/>
    <w:rsid w:val="00A60ED5"/>
    <w:rsid w:val="00A80F21"/>
    <w:rsid w:val="00A83308"/>
    <w:rsid w:val="00A939FD"/>
    <w:rsid w:val="00A9587D"/>
    <w:rsid w:val="00A9700E"/>
    <w:rsid w:val="00AA5B99"/>
    <w:rsid w:val="00AE78E4"/>
    <w:rsid w:val="00B2006A"/>
    <w:rsid w:val="00B22998"/>
    <w:rsid w:val="00B31303"/>
    <w:rsid w:val="00B60081"/>
    <w:rsid w:val="00B861FD"/>
    <w:rsid w:val="00BA1CC6"/>
    <w:rsid w:val="00BA2B45"/>
    <w:rsid w:val="00BA6AD9"/>
    <w:rsid w:val="00BC3CCE"/>
    <w:rsid w:val="00BC49AA"/>
    <w:rsid w:val="00BC7E72"/>
    <w:rsid w:val="00BE057C"/>
    <w:rsid w:val="00BE073B"/>
    <w:rsid w:val="00BF2D11"/>
    <w:rsid w:val="00BF688A"/>
    <w:rsid w:val="00C05AD3"/>
    <w:rsid w:val="00C258EC"/>
    <w:rsid w:val="00C306F1"/>
    <w:rsid w:val="00C37483"/>
    <w:rsid w:val="00C44DDA"/>
    <w:rsid w:val="00C45A18"/>
    <w:rsid w:val="00C5117B"/>
    <w:rsid w:val="00C63E4C"/>
    <w:rsid w:val="00C74C0E"/>
    <w:rsid w:val="00C867F7"/>
    <w:rsid w:val="00C9183B"/>
    <w:rsid w:val="00C96478"/>
    <w:rsid w:val="00CA121E"/>
    <w:rsid w:val="00CC27C4"/>
    <w:rsid w:val="00CD6DC4"/>
    <w:rsid w:val="00CE5E8B"/>
    <w:rsid w:val="00CF1072"/>
    <w:rsid w:val="00CF125D"/>
    <w:rsid w:val="00CF623B"/>
    <w:rsid w:val="00CF65EE"/>
    <w:rsid w:val="00CF77BF"/>
    <w:rsid w:val="00D040AD"/>
    <w:rsid w:val="00D17C43"/>
    <w:rsid w:val="00D17CAE"/>
    <w:rsid w:val="00D21EE9"/>
    <w:rsid w:val="00D34006"/>
    <w:rsid w:val="00D4442A"/>
    <w:rsid w:val="00D46BFB"/>
    <w:rsid w:val="00D4707E"/>
    <w:rsid w:val="00D51998"/>
    <w:rsid w:val="00D7496D"/>
    <w:rsid w:val="00D773AD"/>
    <w:rsid w:val="00D86D4D"/>
    <w:rsid w:val="00D90DAF"/>
    <w:rsid w:val="00D93C73"/>
    <w:rsid w:val="00DA4109"/>
    <w:rsid w:val="00DA5B90"/>
    <w:rsid w:val="00DC6508"/>
    <w:rsid w:val="00DD3D1C"/>
    <w:rsid w:val="00DE1DCF"/>
    <w:rsid w:val="00DE27C9"/>
    <w:rsid w:val="00DF5878"/>
    <w:rsid w:val="00E10279"/>
    <w:rsid w:val="00E13E09"/>
    <w:rsid w:val="00E21EDD"/>
    <w:rsid w:val="00E35B4F"/>
    <w:rsid w:val="00E3707F"/>
    <w:rsid w:val="00E44092"/>
    <w:rsid w:val="00E512CE"/>
    <w:rsid w:val="00E55CD3"/>
    <w:rsid w:val="00E7139B"/>
    <w:rsid w:val="00E75E66"/>
    <w:rsid w:val="00E767EC"/>
    <w:rsid w:val="00E87805"/>
    <w:rsid w:val="00EA7185"/>
    <w:rsid w:val="00EB04DB"/>
    <w:rsid w:val="00EB1D0B"/>
    <w:rsid w:val="00EC5ECD"/>
    <w:rsid w:val="00EE74C8"/>
    <w:rsid w:val="00F04C31"/>
    <w:rsid w:val="00F05EA4"/>
    <w:rsid w:val="00F1572B"/>
    <w:rsid w:val="00F3742E"/>
    <w:rsid w:val="00F63FEA"/>
    <w:rsid w:val="00F72981"/>
    <w:rsid w:val="00FA1253"/>
    <w:rsid w:val="00FA1D47"/>
    <w:rsid w:val="00FA306B"/>
    <w:rsid w:val="00FB3497"/>
    <w:rsid w:val="00FB59B4"/>
    <w:rsid w:val="00FB69A2"/>
    <w:rsid w:val="00FC20C5"/>
    <w:rsid w:val="00FC6EB1"/>
    <w:rsid w:val="00FD0042"/>
    <w:rsid w:val="00FD41AC"/>
    <w:rsid w:val="00FF0798"/>
    <w:rsid w:val="00FF2CC3"/>
    <w:rsid w:val="04064243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57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ntron.net/q-news/pr-bericht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youtube.com/channel/UCDQ-CKkS8XMHcJ9Ze-6UVN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quantron-a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3" ma:contentTypeDescription="Ein neues Dokument erstellen." ma:contentTypeScope="" ma:versionID="9d205c4431a284617069ee4e15193b23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3bb6bc8cdd1ebc92d5c3ca336f2f38d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AC7ED-D203-4468-909C-9D389FA23A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247BD9-8BAC-4312-9511-4D2C020A6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</dc:creator>
  <cp:lastModifiedBy>Sabrina Kieser | Quantron AG</cp:lastModifiedBy>
  <cp:revision>4</cp:revision>
  <dcterms:created xsi:type="dcterms:W3CDTF">2021-09-13T07:21:00Z</dcterms:created>
  <dcterms:modified xsi:type="dcterms:W3CDTF">2021-09-13T07:22:00Z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</Properties>
</file>