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15237474" w:rsidR="007F3AB0" w:rsidRPr="00350960" w:rsidRDefault="002D0904" w:rsidP="002975E2">
      <w:pPr>
        <w:tabs>
          <w:tab w:val="right" w:pos="9356"/>
        </w:tabs>
        <w:spacing w:after="0" w:line="360" w:lineRule="auto"/>
        <w:rPr>
          <w:rFonts w:cstheme="minorHAnsi"/>
          <w:sz w:val="20"/>
          <w:lang w:val="en-CA"/>
        </w:rPr>
      </w:pPr>
      <w:r w:rsidRPr="00350960">
        <w:rPr>
          <w:rFonts w:cstheme="minorHAnsi"/>
          <w:lang w:val="en-CA"/>
        </w:rPr>
        <w:t>PRESS</w:t>
      </w:r>
      <w:r w:rsidR="00845F52" w:rsidRPr="00350960">
        <w:rPr>
          <w:rFonts w:cstheme="minorHAnsi"/>
          <w:lang w:val="en-CA"/>
        </w:rPr>
        <w:t xml:space="preserve"> RELEASE</w:t>
      </w:r>
      <w:r w:rsidRPr="00350960">
        <w:rPr>
          <w:rFonts w:cstheme="minorHAnsi"/>
          <w:lang w:val="en-CA"/>
        </w:rPr>
        <w:tab/>
      </w:r>
      <w:r w:rsidR="0005617B" w:rsidRPr="00350960">
        <w:rPr>
          <w:rFonts w:cstheme="minorHAnsi"/>
          <w:sz w:val="18"/>
          <w:lang w:val="en-CA"/>
        </w:rPr>
        <w:t>November</w:t>
      </w:r>
      <w:r w:rsidR="00C1731A" w:rsidRPr="00350960">
        <w:rPr>
          <w:rFonts w:cstheme="minorHAnsi"/>
          <w:sz w:val="18"/>
          <w:lang w:val="en-CA"/>
        </w:rPr>
        <w:t xml:space="preserve"> 2</w:t>
      </w:r>
      <w:r w:rsidR="00E33980">
        <w:rPr>
          <w:rFonts w:cstheme="minorHAnsi"/>
          <w:sz w:val="18"/>
          <w:lang w:val="en-CA"/>
        </w:rPr>
        <w:t>6</w:t>
      </w:r>
      <w:r w:rsidR="00C1731A" w:rsidRPr="00350960">
        <w:rPr>
          <w:rFonts w:cstheme="minorHAnsi"/>
          <w:sz w:val="18"/>
          <w:lang w:val="en-CA"/>
        </w:rPr>
        <w:t>th,</w:t>
      </w:r>
      <w:r w:rsidR="0005617B" w:rsidRPr="00350960">
        <w:rPr>
          <w:rFonts w:cstheme="minorHAnsi"/>
          <w:sz w:val="18"/>
          <w:lang w:val="en-CA"/>
        </w:rPr>
        <w:t xml:space="preserve"> 2021</w:t>
      </w:r>
      <w:r w:rsidR="00FC3EBE" w:rsidRPr="00350960">
        <w:rPr>
          <w:rFonts w:cstheme="minorHAnsi"/>
          <w:sz w:val="18"/>
          <w:lang w:val="en-CA"/>
        </w:rPr>
        <w:t xml:space="preserve">  </w:t>
      </w:r>
    </w:p>
    <w:p w14:paraId="4AAC4A18" w14:textId="5082D304" w:rsidR="009E2573" w:rsidRPr="00350960" w:rsidRDefault="0005617B" w:rsidP="00671A6F">
      <w:pPr>
        <w:spacing w:before="340" w:after="340" w:line="240" w:lineRule="auto"/>
        <w:rPr>
          <w:rFonts w:cstheme="minorHAnsi"/>
          <w:b/>
          <w:bCs/>
          <w:sz w:val="28"/>
          <w:szCs w:val="28"/>
          <w:lang w:val="en-CA"/>
        </w:rPr>
      </w:pPr>
      <w:r w:rsidRPr="00350960">
        <w:rPr>
          <w:rFonts w:cstheme="minorHAnsi"/>
          <w:b/>
          <w:bCs/>
          <w:sz w:val="28"/>
          <w:szCs w:val="28"/>
          <w:lang w:val="en-CA"/>
        </w:rPr>
        <w:t xml:space="preserve">QUANTRON expands its management team with </w:t>
      </w:r>
      <w:r w:rsidR="00FD530E">
        <w:rPr>
          <w:rFonts w:cstheme="minorHAnsi"/>
          <w:b/>
          <w:bCs/>
          <w:sz w:val="28"/>
          <w:szCs w:val="28"/>
          <w:lang w:val="en-CA"/>
        </w:rPr>
        <w:t>leading</w:t>
      </w:r>
      <w:r w:rsidR="00350960">
        <w:rPr>
          <w:rFonts w:cstheme="minorHAnsi"/>
          <w:b/>
          <w:bCs/>
          <w:sz w:val="28"/>
          <w:szCs w:val="28"/>
          <w:lang w:val="en-CA"/>
        </w:rPr>
        <w:t xml:space="preserve"> </w:t>
      </w:r>
      <w:r w:rsidRPr="00350960">
        <w:rPr>
          <w:rFonts w:cstheme="minorHAnsi"/>
          <w:b/>
          <w:bCs/>
          <w:sz w:val="28"/>
          <w:szCs w:val="28"/>
          <w:lang w:val="en-CA"/>
        </w:rPr>
        <w:t>experts from the e-mobility and commercial vehicle industry</w:t>
      </w:r>
    </w:p>
    <w:p w14:paraId="7FD8015E" w14:textId="1980A721" w:rsidR="0005617B" w:rsidRDefault="0005617B" w:rsidP="0005617B">
      <w:pPr>
        <w:pStyle w:val="01Flietext"/>
        <w:numPr>
          <w:ilvl w:val="0"/>
          <w:numId w:val="2"/>
        </w:numPr>
        <w:contextualSpacing/>
        <w:rPr>
          <w:rFonts w:asciiTheme="minorHAnsi" w:hAnsiTheme="minorHAnsi"/>
          <w:sz w:val="22"/>
          <w:szCs w:val="22"/>
          <w:lang w:val="en-CA"/>
        </w:rPr>
      </w:pPr>
      <w:r w:rsidRPr="00350960">
        <w:rPr>
          <w:rFonts w:asciiTheme="minorHAnsi" w:hAnsiTheme="minorHAnsi"/>
          <w:sz w:val="22"/>
          <w:szCs w:val="22"/>
          <w:lang w:val="en-CA"/>
        </w:rPr>
        <w:t>Quantron AG</w:t>
      </w:r>
      <w:r w:rsidR="00350960">
        <w:rPr>
          <w:rFonts w:asciiTheme="minorHAnsi" w:hAnsiTheme="minorHAnsi"/>
          <w:sz w:val="22"/>
          <w:szCs w:val="22"/>
          <w:lang w:val="en-CA"/>
        </w:rPr>
        <w:t xml:space="preserve"> targets a leading position in Europe in Zero Emission Transportation market and starts a talent recruitment offensive</w:t>
      </w:r>
    </w:p>
    <w:p w14:paraId="700CEDF8" w14:textId="3401A8B2" w:rsidR="00350960" w:rsidRPr="00350960" w:rsidRDefault="00350960" w:rsidP="00350960">
      <w:pPr>
        <w:pStyle w:val="01Flietext"/>
        <w:numPr>
          <w:ilvl w:val="0"/>
          <w:numId w:val="2"/>
        </w:numPr>
        <w:contextualSpacing/>
        <w:rPr>
          <w:rFonts w:asciiTheme="minorHAnsi" w:hAnsiTheme="minorHAnsi"/>
          <w:sz w:val="22"/>
          <w:szCs w:val="22"/>
          <w:lang w:val="en-CA"/>
        </w:rPr>
      </w:pPr>
      <w:r>
        <w:rPr>
          <w:rFonts w:asciiTheme="minorHAnsi" w:hAnsiTheme="minorHAnsi"/>
          <w:sz w:val="22"/>
          <w:szCs w:val="22"/>
          <w:lang w:val="en-CA"/>
        </w:rPr>
        <w:t>After signing strategic partnerships with Ballard Power and various other strategic partners – Quantron beefs up his competence team with top industry experts and EV pioneers</w:t>
      </w:r>
    </w:p>
    <w:p w14:paraId="54AB0418" w14:textId="2C11CE74" w:rsidR="0005617B" w:rsidRPr="00350960" w:rsidRDefault="00FD530E" w:rsidP="0005617B">
      <w:pPr>
        <w:pStyle w:val="01Flietext"/>
        <w:numPr>
          <w:ilvl w:val="0"/>
          <w:numId w:val="2"/>
        </w:numPr>
        <w:contextualSpacing/>
        <w:rPr>
          <w:rFonts w:asciiTheme="minorHAnsi" w:hAnsiTheme="minorHAnsi"/>
          <w:sz w:val="22"/>
          <w:szCs w:val="22"/>
          <w:lang w:val="en-CA"/>
        </w:rPr>
      </w:pPr>
      <w:bookmarkStart w:id="0" w:name="_Hlk88748774"/>
      <w:r>
        <w:rPr>
          <w:rFonts w:asciiTheme="minorHAnsi" w:hAnsiTheme="minorHAnsi"/>
          <w:sz w:val="22"/>
          <w:szCs w:val="22"/>
          <w:lang w:val="en-CA"/>
        </w:rPr>
        <w:t>Great new joine</w:t>
      </w:r>
      <w:r w:rsidR="00B2102D">
        <w:rPr>
          <w:rFonts w:asciiTheme="minorHAnsi" w:hAnsiTheme="minorHAnsi"/>
          <w:sz w:val="22"/>
          <w:szCs w:val="22"/>
          <w:lang w:val="en-CA"/>
        </w:rPr>
        <w:t>rs</w:t>
      </w:r>
      <w:r w:rsidR="0005617B" w:rsidRPr="00350960">
        <w:rPr>
          <w:rFonts w:asciiTheme="minorHAnsi" w:hAnsiTheme="minorHAnsi"/>
          <w:sz w:val="22"/>
          <w:szCs w:val="22"/>
          <w:lang w:val="en-CA"/>
        </w:rPr>
        <w:t xml:space="preserve">: </w:t>
      </w:r>
      <w:bookmarkEnd w:id="0"/>
      <w:r w:rsidR="0005617B" w:rsidRPr="00350960">
        <w:rPr>
          <w:rFonts w:asciiTheme="minorHAnsi" w:hAnsiTheme="minorHAnsi"/>
          <w:sz w:val="22"/>
          <w:szCs w:val="22"/>
          <w:lang w:val="en-CA"/>
        </w:rPr>
        <w:t xml:space="preserve">Alexander Stucke as Head of Tender Management &amp; Product Management Bus, Martin Lischka as Head of Corporate &amp; Product Strategy, Dr. Uwe Hansult as COO, Jochen Bauer as </w:t>
      </w:r>
      <w:r w:rsidR="00BA2E45">
        <w:rPr>
          <w:rFonts w:ascii="Segoe UI" w:hAnsi="Segoe UI" w:cs="Segoe UI"/>
          <w:color w:val="242424"/>
          <w:shd w:val="clear" w:color="auto" w:fill="FFFFFF"/>
        </w:rPr>
        <w:t>Head of EE &amp; Digital Products</w:t>
      </w:r>
      <w:r w:rsidR="0005617B" w:rsidRPr="00350960">
        <w:rPr>
          <w:rFonts w:asciiTheme="minorHAnsi" w:hAnsiTheme="minorHAnsi"/>
          <w:sz w:val="22"/>
          <w:szCs w:val="22"/>
          <w:lang w:val="en-CA"/>
        </w:rPr>
        <w:t xml:space="preserve"> and Dieter Fath as Member of the Board of Directors for QUANTRON in Switzerland.</w:t>
      </w:r>
    </w:p>
    <w:p w14:paraId="1AAEDD33" w14:textId="77777777" w:rsidR="0005617B" w:rsidRPr="00350960" w:rsidRDefault="0005617B" w:rsidP="0005617B">
      <w:pPr>
        <w:pStyle w:val="01Flietext"/>
        <w:contextualSpacing/>
        <w:rPr>
          <w:rFonts w:asciiTheme="minorHAnsi" w:hAnsiTheme="minorHAnsi" w:cstheme="minorHAnsi"/>
          <w:sz w:val="22"/>
          <w:szCs w:val="22"/>
          <w:lang w:val="en-CA"/>
        </w:rPr>
      </w:pPr>
    </w:p>
    <w:p w14:paraId="6F7EFA50" w14:textId="5B69028E" w:rsidR="0005617B" w:rsidRPr="00350960" w:rsidRDefault="0005617B" w:rsidP="0005617B">
      <w:pPr>
        <w:pStyle w:val="01Flietext"/>
        <w:contextualSpacing/>
        <w:rPr>
          <w:rFonts w:asciiTheme="minorHAnsi" w:hAnsiTheme="minorHAnsi"/>
          <w:sz w:val="22"/>
          <w:szCs w:val="22"/>
          <w:lang w:val="en-CA"/>
        </w:rPr>
      </w:pPr>
      <w:r w:rsidRPr="00350960">
        <w:rPr>
          <w:rFonts w:asciiTheme="minorHAnsi" w:hAnsiTheme="minorHAnsi"/>
          <w:sz w:val="22"/>
          <w:szCs w:val="22"/>
          <w:lang w:val="en-CA"/>
        </w:rPr>
        <w:t xml:space="preserve">Quantron AG, </w:t>
      </w:r>
      <w:r w:rsidR="00FD530E">
        <w:rPr>
          <w:rFonts w:asciiTheme="minorHAnsi" w:hAnsiTheme="minorHAnsi"/>
          <w:sz w:val="22"/>
          <w:szCs w:val="22"/>
          <w:lang w:val="en-CA"/>
        </w:rPr>
        <w:t>leading</w:t>
      </w:r>
      <w:r w:rsidRPr="00350960">
        <w:rPr>
          <w:rFonts w:asciiTheme="minorHAnsi" w:hAnsiTheme="minorHAnsi"/>
          <w:sz w:val="22"/>
          <w:szCs w:val="22"/>
          <w:lang w:val="en-CA"/>
        </w:rPr>
        <w:t xml:space="preserve"> system provider of battery- and hydrogen-powered e-mobility, is on course for </w:t>
      </w:r>
      <w:r w:rsidR="00FD530E">
        <w:rPr>
          <w:rFonts w:asciiTheme="minorHAnsi" w:hAnsiTheme="minorHAnsi"/>
          <w:sz w:val="22"/>
          <w:szCs w:val="22"/>
          <w:lang w:val="en-CA"/>
        </w:rPr>
        <w:t xml:space="preserve">global </w:t>
      </w:r>
      <w:r w:rsidRPr="00350960">
        <w:rPr>
          <w:rFonts w:asciiTheme="minorHAnsi" w:hAnsiTheme="minorHAnsi"/>
          <w:sz w:val="22"/>
          <w:szCs w:val="22"/>
          <w:lang w:val="en-CA"/>
        </w:rPr>
        <w:t xml:space="preserve">growth. The company is being supported on this path by five new </w:t>
      </w:r>
      <w:r w:rsidR="00350960" w:rsidRPr="00323F98">
        <w:rPr>
          <w:rFonts w:asciiTheme="minorHAnsi" w:hAnsiTheme="minorHAnsi"/>
          <w:sz w:val="22"/>
          <w:szCs w:val="22"/>
          <w:lang w:val="en-CA"/>
        </w:rPr>
        <w:t>senior</w:t>
      </w:r>
      <w:r w:rsidR="00350960" w:rsidRPr="00350960">
        <w:rPr>
          <w:rFonts w:asciiTheme="minorHAnsi" w:hAnsiTheme="minorHAnsi"/>
          <w:b/>
          <w:bCs/>
          <w:sz w:val="22"/>
          <w:szCs w:val="22"/>
          <w:lang w:val="en-CA"/>
        </w:rPr>
        <w:t xml:space="preserve"> </w:t>
      </w:r>
      <w:r w:rsidRPr="00350960">
        <w:rPr>
          <w:rFonts w:asciiTheme="minorHAnsi" w:hAnsiTheme="minorHAnsi"/>
          <w:sz w:val="22"/>
          <w:szCs w:val="22"/>
          <w:lang w:val="en-CA"/>
        </w:rPr>
        <w:t>specialists: Alexander Stucke, Martin Lischka, Dr. Uwe Hansult, Jochen Bauer and Dieter Fath.</w:t>
      </w:r>
    </w:p>
    <w:p w14:paraId="19635DA8" w14:textId="77777777" w:rsidR="0005617B" w:rsidRPr="00350960" w:rsidRDefault="0005617B" w:rsidP="0005617B">
      <w:pPr>
        <w:pStyle w:val="01Flietext"/>
        <w:contextualSpacing/>
        <w:rPr>
          <w:rFonts w:asciiTheme="minorHAnsi" w:hAnsiTheme="minorHAnsi"/>
          <w:sz w:val="22"/>
          <w:szCs w:val="22"/>
          <w:lang w:val="en-CA"/>
        </w:rPr>
      </w:pPr>
    </w:p>
    <w:p w14:paraId="3120F373" w14:textId="7DBD238B" w:rsidR="00F63FEA" w:rsidRPr="00350960" w:rsidRDefault="0005617B" w:rsidP="0005617B">
      <w:pPr>
        <w:pStyle w:val="01Flietext"/>
        <w:rPr>
          <w:rFonts w:asciiTheme="minorHAnsi" w:hAnsiTheme="minorHAnsi"/>
          <w:sz w:val="22"/>
          <w:szCs w:val="22"/>
          <w:lang w:val="en-CA"/>
        </w:rPr>
      </w:pPr>
      <w:r w:rsidRPr="00350960">
        <w:rPr>
          <w:rFonts w:asciiTheme="minorHAnsi" w:hAnsiTheme="minorHAnsi"/>
          <w:sz w:val="22"/>
          <w:szCs w:val="22"/>
          <w:lang w:val="en-CA"/>
        </w:rPr>
        <w:t>Alexander Stucke is taking on the role of Head of Tender Management Bus and Product Management Bus at Quantron AG. He brings his many years of</w:t>
      </w:r>
      <w:r w:rsidR="00FD530E">
        <w:rPr>
          <w:rFonts w:asciiTheme="minorHAnsi" w:hAnsiTheme="minorHAnsi"/>
          <w:sz w:val="22"/>
          <w:szCs w:val="22"/>
          <w:lang w:val="en-CA"/>
        </w:rPr>
        <w:t xml:space="preserve"> global</w:t>
      </w:r>
      <w:r w:rsidRPr="00350960">
        <w:rPr>
          <w:rFonts w:asciiTheme="minorHAnsi" w:hAnsiTheme="minorHAnsi"/>
          <w:sz w:val="22"/>
          <w:szCs w:val="22"/>
          <w:lang w:val="en-CA"/>
        </w:rPr>
        <w:t xml:space="preserve"> industry experience from previous positions at the world's leading bus manufacturers Mercedes-Benz, IVECO and MAN to the Augsburg-based e-mobility specialists.</w:t>
      </w:r>
    </w:p>
    <w:p w14:paraId="6519B90C" w14:textId="090FBB74" w:rsidR="0005617B" w:rsidRPr="00350960" w:rsidRDefault="0005617B" w:rsidP="0005617B">
      <w:pPr>
        <w:pStyle w:val="01Flietext"/>
        <w:rPr>
          <w:rFonts w:asciiTheme="minorHAnsi" w:hAnsiTheme="minorHAnsi"/>
          <w:sz w:val="22"/>
          <w:szCs w:val="22"/>
          <w:lang w:val="en-CA"/>
        </w:rPr>
      </w:pPr>
      <w:r w:rsidRPr="00350960">
        <w:rPr>
          <w:rFonts w:asciiTheme="minorHAnsi" w:hAnsiTheme="minorHAnsi"/>
          <w:sz w:val="22"/>
          <w:szCs w:val="22"/>
          <w:lang w:val="en-CA"/>
        </w:rPr>
        <w:t>As Head of Corporate &amp; Product Strategy, Martin Lischka will further expand Quantron AG's global e-mobility strategy</w:t>
      </w:r>
      <w:r w:rsidR="00350960">
        <w:rPr>
          <w:rFonts w:asciiTheme="minorHAnsi" w:hAnsiTheme="minorHAnsi"/>
          <w:sz w:val="22"/>
          <w:szCs w:val="22"/>
          <w:lang w:val="en-CA"/>
        </w:rPr>
        <w:t xml:space="preserve"> and </w:t>
      </w:r>
      <w:r w:rsidR="00D271BA">
        <w:rPr>
          <w:rFonts w:asciiTheme="minorHAnsi" w:hAnsiTheme="minorHAnsi"/>
          <w:sz w:val="22"/>
          <w:szCs w:val="22"/>
          <w:lang w:val="en-CA"/>
        </w:rPr>
        <w:t xml:space="preserve">product </w:t>
      </w:r>
      <w:r w:rsidR="00350960">
        <w:rPr>
          <w:rFonts w:asciiTheme="minorHAnsi" w:hAnsiTheme="minorHAnsi"/>
          <w:sz w:val="22"/>
          <w:szCs w:val="22"/>
          <w:lang w:val="en-CA"/>
        </w:rPr>
        <w:t>portfolio</w:t>
      </w:r>
      <w:r w:rsidRPr="00350960">
        <w:rPr>
          <w:rFonts w:asciiTheme="minorHAnsi" w:hAnsiTheme="minorHAnsi"/>
          <w:sz w:val="22"/>
          <w:szCs w:val="22"/>
          <w:lang w:val="en-CA"/>
        </w:rPr>
        <w:t xml:space="preserve">. A key focus will be on the area of Design &amp; Vision. Previously, Lischka worked for several years in the electric vehicle sector at AUDI AG and the Volkswagen Group, </w:t>
      </w:r>
      <w:r w:rsidR="00D271BA">
        <w:rPr>
          <w:rFonts w:asciiTheme="minorHAnsi" w:hAnsiTheme="minorHAnsi"/>
          <w:sz w:val="22"/>
          <w:szCs w:val="22"/>
          <w:lang w:val="en-CA"/>
        </w:rPr>
        <w:t xml:space="preserve">as well as Automobili Pininfarina </w:t>
      </w:r>
      <w:r w:rsidRPr="00350960">
        <w:rPr>
          <w:rFonts w:asciiTheme="minorHAnsi" w:hAnsiTheme="minorHAnsi"/>
          <w:sz w:val="22"/>
          <w:szCs w:val="22"/>
          <w:lang w:val="en-CA"/>
        </w:rPr>
        <w:t>among others.</w:t>
      </w:r>
    </w:p>
    <w:p w14:paraId="26DCE0F8" w14:textId="77777777" w:rsidR="0005617B" w:rsidRPr="00350960" w:rsidRDefault="0005617B" w:rsidP="0005617B">
      <w:pPr>
        <w:pStyle w:val="01Flietext"/>
        <w:rPr>
          <w:rFonts w:asciiTheme="minorHAnsi" w:hAnsiTheme="minorHAnsi"/>
          <w:sz w:val="22"/>
          <w:szCs w:val="22"/>
          <w:lang w:val="en-CA"/>
        </w:rPr>
      </w:pPr>
      <w:r w:rsidRPr="00350960">
        <w:rPr>
          <w:rFonts w:asciiTheme="minorHAnsi" w:hAnsiTheme="minorHAnsi"/>
          <w:sz w:val="22"/>
          <w:szCs w:val="22"/>
          <w:lang w:val="en-CA"/>
        </w:rPr>
        <w:t>Dr. Uwe Hansult will fill the position of COO (Chief Operating Officer). Hansult, who holds a doctorate in mechanical engineering, has more than 20 years of experience in production management at leading commercial vehicle companies such as MAN and Krone and will be responsible for the expansion of Quantron AG's international production network, among other things.</w:t>
      </w:r>
    </w:p>
    <w:p w14:paraId="02AF5B3F" w14:textId="5EE670EA" w:rsidR="0005617B" w:rsidRPr="00350960" w:rsidRDefault="0005617B" w:rsidP="0005617B">
      <w:pPr>
        <w:pStyle w:val="01Flietext"/>
        <w:rPr>
          <w:rFonts w:asciiTheme="minorHAnsi" w:hAnsiTheme="minorHAnsi"/>
          <w:sz w:val="22"/>
          <w:szCs w:val="22"/>
          <w:lang w:val="en-CA"/>
        </w:rPr>
      </w:pPr>
      <w:r w:rsidRPr="00350960">
        <w:rPr>
          <w:rFonts w:asciiTheme="minorHAnsi" w:hAnsiTheme="minorHAnsi"/>
          <w:sz w:val="22"/>
          <w:szCs w:val="22"/>
          <w:lang w:val="en-CA"/>
        </w:rPr>
        <w:lastRenderedPageBreak/>
        <w:t xml:space="preserve">Jochen Bauer will be responsible for expanding the Digital Ecosystem as </w:t>
      </w:r>
      <w:r w:rsidR="00BA2E45">
        <w:rPr>
          <w:rFonts w:ascii="Segoe UI" w:hAnsi="Segoe UI" w:cs="Segoe UI"/>
          <w:color w:val="242424"/>
          <w:shd w:val="clear" w:color="auto" w:fill="FFFFFF"/>
        </w:rPr>
        <w:t>Head of EE &amp; Digital Products</w:t>
      </w:r>
      <w:r w:rsidRPr="00350960">
        <w:rPr>
          <w:rFonts w:asciiTheme="minorHAnsi" w:hAnsiTheme="minorHAnsi"/>
          <w:sz w:val="22"/>
          <w:szCs w:val="22"/>
          <w:lang w:val="en-CA"/>
        </w:rPr>
        <w:t>. His wealth of experience includes positions at well-known companies such as Porsche AG and AUDI AG.</w:t>
      </w:r>
    </w:p>
    <w:p w14:paraId="1C4C2880" w14:textId="4BA953FB" w:rsidR="0005617B" w:rsidRPr="00350960" w:rsidRDefault="0005617B" w:rsidP="0005617B">
      <w:pPr>
        <w:pStyle w:val="01Flietext"/>
        <w:rPr>
          <w:rFonts w:asciiTheme="minorHAnsi" w:hAnsiTheme="minorHAnsi"/>
          <w:sz w:val="22"/>
          <w:szCs w:val="22"/>
          <w:lang w:val="en-CA"/>
        </w:rPr>
      </w:pPr>
      <w:r w:rsidRPr="00350960">
        <w:rPr>
          <w:rFonts w:asciiTheme="minorHAnsi" w:hAnsiTheme="minorHAnsi"/>
          <w:sz w:val="22"/>
          <w:szCs w:val="22"/>
          <w:lang w:val="en-CA"/>
        </w:rPr>
        <w:t>As a member of the Board of Directors for QUANTRON in Switzerland, Dieter Fath complements the team. Previously, he was COO of Futuricum of Designwerk Products AG.</w:t>
      </w:r>
    </w:p>
    <w:p w14:paraId="18DD5298" w14:textId="01D33236" w:rsidR="0005617B" w:rsidRPr="00350960" w:rsidRDefault="0005617B" w:rsidP="0005617B">
      <w:pPr>
        <w:pStyle w:val="01Flietext"/>
        <w:rPr>
          <w:rFonts w:asciiTheme="minorHAnsi" w:hAnsiTheme="minorHAnsi"/>
          <w:sz w:val="22"/>
          <w:szCs w:val="22"/>
          <w:lang w:val="en-CA"/>
        </w:rPr>
      </w:pPr>
      <w:r w:rsidRPr="00350960">
        <w:rPr>
          <w:rFonts w:asciiTheme="minorHAnsi" w:hAnsiTheme="minorHAnsi"/>
          <w:sz w:val="22"/>
          <w:szCs w:val="22"/>
          <w:lang w:val="en-CA"/>
        </w:rPr>
        <w:t xml:space="preserve">Michael Perschke, CEO and </w:t>
      </w:r>
      <w:r w:rsidR="00642239">
        <w:rPr>
          <w:rFonts w:asciiTheme="minorHAnsi" w:hAnsiTheme="minorHAnsi"/>
          <w:sz w:val="22"/>
          <w:szCs w:val="22"/>
          <w:lang w:val="en-CA"/>
        </w:rPr>
        <w:t>Member of the Board</w:t>
      </w:r>
      <w:r w:rsidRPr="00350960">
        <w:rPr>
          <w:rFonts w:asciiTheme="minorHAnsi" w:hAnsiTheme="minorHAnsi"/>
          <w:sz w:val="22"/>
          <w:szCs w:val="22"/>
          <w:lang w:val="en-CA"/>
        </w:rPr>
        <w:t xml:space="preserve"> of Quantron AG: "The new colleagues enrich Quantron AG with a valuable mix of both commercial vehicles and e-mobility. With our strong Q-Team, we are setting out on a course towards the OEM of emission-free and thus sustainable commercial vehicles."</w:t>
      </w:r>
    </w:p>
    <w:p w14:paraId="21AE9850" w14:textId="18B49EEA" w:rsidR="008B7AF6" w:rsidRPr="002C3500" w:rsidRDefault="00421C03" w:rsidP="00F63FEA">
      <w:pPr>
        <w:spacing w:line="324" w:lineRule="auto"/>
        <w:ind w:right="597"/>
        <w:rPr>
          <w:rFonts w:cstheme="minorHAnsi"/>
          <w:bCs/>
          <w:lang w:val="en-US"/>
        </w:rPr>
      </w:pPr>
      <w:r w:rsidRPr="002C3500">
        <w:rPr>
          <w:rFonts w:cstheme="minorHAnsi"/>
          <w:bCs/>
          <w:lang w:val="en-US"/>
        </w:rPr>
        <w:t xml:space="preserve">Picture (preview): </w:t>
      </w:r>
    </w:p>
    <w:p w14:paraId="312772B0" w14:textId="4F9EC898" w:rsidR="00E13E09" w:rsidRPr="002C3500" w:rsidRDefault="00E97D07" w:rsidP="00F63FEA">
      <w:pPr>
        <w:spacing w:line="324" w:lineRule="auto"/>
        <w:ind w:right="597"/>
        <w:rPr>
          <w:rFonts w:cstheme="minorHAnsi"/>
          <w:bCs/>
          <w:lang w:val="en-US"/>
        </w:rPr>
      </w:pPr>
      <w:r>
        <w:rPr>
          <w:noProof/>
        </w:rPr>
        <w:drawing>
          <wp:inline distT="0" distB="0" distL="0" distR="0" wp14:anchorId="31F974E0" wp14:editId="4A059283">
            <wp:extent cx="1814610" cy="1209675"/>
            <wp:effectExtent l="0" t="0" r="0" b="0"/>
            <wp:docPr id="1" name="Grafik 1" descr="Ein Bild, das Person, Boden, darstelle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Boden, darstellend, drinne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926" cy="1219219"/>
                    </a:xfrm>
                    <a:prstGeom prst="rect">
                      <a:avLst/>
                    </a:prstGeom>
                    <a:noFill/>
                    <a:ln>
                      <a:noFill/>
                    </a:ln>
                  </pic:spPr>
                </pic:pic>
              </a:graphicData>
            </a:graphic>
          </wp:inline>
        </w:drawing>
      </w:r>
    </w:p>
    <w:p w14:paraId="76E22AD1" w14:textId="09D19FD3" w:rsidR="00F63FEA" w:rsidRPr="002C3500" w:rsidRDefault="00D422CB" w:rsidP="00F63FEA">
      <w:pPr>
        <w:spacing w:line="324" w:lineRule="auto"/>
        <w:ind w:right="597"/>
        <w:rPr>
          <w:rFonts w:cstheme="minorHAnsi"/>
          <w:b/>
          <w:lang w:val="en-US"/>
        </w:rPr>
      </w:pPr>
      <w:r w:rsidRPr="2733DAAE">
        <w:rPr>
          <w:lang w:val="en-US"/>
        </w:rPr>
        <w:t xml:space="preserve">You can find the original photo in low and high resolution here: </w:t>
      </w:r>
      <w:hyperlink r:id="rId11">
        <w:r w:rsidR="00DC2731" w:rsidRPr="2733DAAE">
          <w:rPr>
            <w:rStyle w:val="Hyperlink"/>
            <w:lang w:val="en-US"/>
          </w:rPr>
          <w:t>Press releases from Quantron AG</w:t>
        </w:r>
      </w:hyperlink>
      <w:r w:rsidR="009A4F65" w:rsidRPr="2733DAAE">
        <w:rPr>
          <w:lang w:val="en-US"/>
        </w:rPr>
        <w:t xml:space="preserve"> (https://www.quantron.net/en/q-news/pr-berichte/)</w:t>
      </w:r>
      <w:r w:rsidR="00F63FEA" w:rsidRPr="2733DAAE">
        <w:rPr>
          <w:lang w:val="en-US"/>
        </w:rPr>
        <w:t xml:space="preserve"> </w:t>
      </w:r>
    </w:p>
    <w:p w14:paraId="7879DB1F" w14:textId="23D2B74C" w:rsidR="00FF0798" w:rsidRPr="00350960" w:rsidRDefault="00B45616" w:rsidP="00FF0798">
      <w:pPr>
        <w:spacing w:after="0" w:line="324" w:lineRule="auto"/>
        <w:rPr>
          <w:rFonts w:cstheme="minorHAnsi"/>
          <w:b/>
          <w:lang w:val="en-CA"/>
        </w:rPr>
      </w:pPr>
      <w:r w:rsidRPr="00350960">
        <w:rPr>
          <w:rFonts w:cstheme="minorHAnsi"/>
          <w:b/>
          <w:lang w:val="en-CA"/>
        </w:rPr>
        <w:t>Caption</w:t>
      </w:r>
    </w:p>
    <w:p w14:paraId="7F2FBFCE" w14:textId="24DC8116" w:rsidR="00FF0798" w:rsidRPr="00790717" w:rsidRDefault="00E97D07" w:rsidP="002D0904">
      <w:pPr>
        <w:spacing w:after="0" w:line="324" w:lineRule="auto"/>
        <w:rPr>
          <w:rFonts w:cstheme="minorHAnsi"/>
        </w:rPr>
      </w:pPr>
      <w:r w:rsidRPr="00350960">
        <w:rPr>
          <w:rFonts w:cstheme="minorHAnsi"/>
          <w:lang w:val="en-CA"/>
        </w:rPr>
        <w:t>New to the Quantron team: Alexander Stucke, Dr. Uwe Hansult, Jochen Bauer and Martin Lischka (l. to r.)</w:t>
      </w:r>
      <w:r w:rsidR="00F2309D" w:rsidRPr="00350960">
        <w:rPr>
          <w:rFonts w:cstheme="minorHAnsi"/>
          <w:lang w:val="en-CA"/>
        </w:rPr>
        <w:t xml:space="preserve">. </w:t>
      </w:r>
      <w:r w:rsidR="00E57E00">
        <w:rPr>
          <w:rFonts w:cstheme="minorHAnsi"/>
        </w:rPr>
        <w:t>Not</w:t>
      </w:r>
      <w:r w:rsidR="00F2309D" w:rsidRPr="00F2309D">
        <w:rPr>
          <w:rFonts w:cstheme="minorHAnsi"/>
        </w:rPr>
        <w:t xml:space="preserve"> </w:t>
      </w:r>
      <w:r w:rsidR="00E57E00">
        <w:rPr>
          <w:rFonts w:cstheme="minorHAnsi"/>
        </w:rPr>
        <w:t>pictured</w:t>
      </w:r>
      <w:r w:rsidR="00F2309D" w:rsidRPr="00F2309D">
        <w:rPr>
          <w:rFonts w:cstheme="minorHAnsi"/>
        </w:rPr>
        <w:t>: Dieter Fath</w:t>
      </w:r>
      <w:r w:rsidR="00F2309D">
        <w:rPr>
          <w:rFonts w:cstheme="minorHAnsi"/>
        </w:rPr>
        <w:t>.</w:t>
      </w:r>
    </w:p>
    <w:p w14:paraId="6EAEAD12" w14:textId="3E32726B" w:rsidR="00D0397A" w:rsidRDefault="00D0397A" w:rsidP="007B29FD">
      <w:pPr>
        <w:spacing w:after="0" w:line="324" w:lineRule="auto"/>
        <w:jc w:val="both"/>
        <w:rPr>
          <w:rFonts w:cstheme="minorHAnsi"/>
          <w:i/>
          <w:sz w:val="20"/>
        </w:rPr>
      </w:pPr>
    </w:p>
    <w:p w14:paraId="5C7C9BE1" w14:textId="0A8FB62B" w:rsidR="00D0397A" w:rsidRPr="00B03E4E" w:rsidRDefault="00D0397A" w:rsidP="00D0397A">
      <w:pPr>
        <w:spacing w:after="0" w:line="324" w:lineRule="auto"/>
        <w:ind w:right="597"/>
        <w:jc w:val="both"/>
        <w:rPr>
          <w:rFonts w:cstheme="minorHAnsi"/>
          <w:i/>
          <w:iCs/>
          <w:sz w:val="20"/>
          <w:szCs w:val="20"/>
          <w:lang w:val="en-US"/>
        </w:rPr>
      </w:pPr>
      <w:r w:rsidRPr="00B03E4E">
        <w:rPr>
          <w:rFonts w:cstheme="minorHAnsi"/>
          <w:b/>
          <w:bCs/>
          <w:i/>
          <w:iCs/>
          <w:sz w:val="20"/>
          <w:szCs w:val="20"/>
          <w:lang w:val="en-US"/>
        </w:rPr>
        <w:t>About Quantron AG</w:t>
      </w:r>
      <w:r w:rsidRPr="00B03E4E">
        <w:rPr>
          <w:rFonts w:cstheme="minorHAnsi"/>
          <w:b/>
          <w:bCs/>
          <w:i/>
          <w:iCs/>
          <w:sz w:val="20"/>
          <w:szCs w:val="20"/>
          <w:lang w:val="en-US"/>
        </w:rPr>
        <w:tab/>
      </w:r>
      <w:r w:rsidRPr="00B03E4E">
        <w:rPr>
          <w:rFonts w:cstheme="minorHAnsi"/>
          <w:b/>
          <w:bCs/>
          <w:i/>
          <w:iCs/>
          <w:sz w:val="20"/>
          <w:szCs w:val="20"/>
          <w:lang w:val="en-US"/>
        </w:rPr>
        <w:br/>
      </w:r>
      <w:r w:rsidRPr="00B03E4E">
        <w:rPr>
          <w:rFonts w:cstheme="minorHAnsi"/>
          <w:i/>
          <w:iCs/>
          <w:sz w:val="20"/>
          <w:szCs w:val="20"/>
          <w:lang w:val="en-US"/>
        </w:rPr>
        <w:t>Quantron AG is a system provider of clean battery and hydrogen-powered e-mobility for commercial vehicles such as trucks, buses and vans. In addition to new electric vehicles, the wide range of services offered by the innovation forge includes the electrification of used and existing vehicles, the creation of individual overall concepts including the appropriate charging infrastructure as well as rental, financing and leasing offers and driver training. Quantron</w:t>
      </w:r>
      <w:r w:rsidR="002973BE">
        <w:rPr>
          <w:rFonts w:cstheme="minorHAnsi"/>
          <w:i/>
          <w:iCs/>
          <w:sz w:val="20"/>
          <w:szCs w:val="20"/>
          <w:lang w:val="en-US"/>
        </w:rPr>
        <w:t xml:space="preserve"> AG</w:t>
      </w:r>
      <w:r w:rsidRPr="00B03E4E">
        <w:rPr>
          <w:rFonts w:cstheme="minorHAnsi"/>
          <w:i/>
          <w:iCs/>
          <w:sz w:val="20"/>
          <w:szCs w:val="20"/>
          <w:lang w:val="en-US"/>
        </w:rPr>
        <w:t xml:space="preserve"> also sells batteries and integrated customised electrification concepts to manufacturers of commercial vehicles, machinery and intralogistics vehicles. The German company from Augsburg in Bavaria is a pioneer and innovation driver for e-mobility in passenger, transport and freight </w:t>
      </w:r>
      <w:r w:rsidRPr="00B03E4E">
        <w:rPr>
          <w:rFonts w:cstheme="minorHAnsi"/>
          <w:i/>
          <w:iCs/>
          <w:sz w:val="20"/>
          <w:szCs w:val="20"/>
          <w:lang w:val="en-US"/>
        </w:rPr>
        <w:lastRenderedPageBreak/>
        <w:t>traffic. It has a network of 700 service partners and the comprehensive knowledge of qualified experts in the fields of power electronics and battery technology, through its cooperation with CATL, the world's largest battery producer. Quantron AG, as a high-tech spin-off of the renowned Haller GmbH, combines 138 years of commercial vehicle experience with state-of-the-art e-mobility know-how.</w:t>
      </w:r>
    </w:p>
    <w:p w14:paraId="305C357C" w14:textId="77777777" w:rsidR="00D0397A" w:rsidRPr="002C3500" w:rsidRDefault="00D0397A" w:rsidP="007B29FD">
      <w:pPr>
        <w:spacing w:after="0" w:line="324" w:lineRule="auto"/>
        <w:jc w:val="both"/>
        <w:rPr>
          <w:rFonts w:cstheme="minorHAnsi"/>
          <w:i/>
          <w:sz w:val="20"/>
          <w:lang w:val="en-US"/>
        </w:rPr>
      </w:pPr>
    </w:p>
    <w:p w14:paraId="3BB4FDF4" w14:textId="77777777" w:rsidR="001F0FDD" w:rsidRPr="00B03E4E" w:rsidRDefault="001F0FDD" w:rsidP="001F0FDD">
      <w:pPr>
        <w:spacing w:after="0" w:line="324" w:lineRule="auto"/>
        <w:ind w:right="597"/>
        <w:rPr>
          <w:rFonts w:cstheme="minorHAnsi"/>
          <w:i/>
          <w:iCs/>
          <w:sz w:val="20"/>
          <w:szCs w:val="20"/>
          <w:lang w:val="en-US"/>
        </w:rPr>
      </w:pPr>
      <w:r w:rsidRPr="00B03E4E">
        <w:rPr>
          <w:rFonts w:cstheme="minorHAnsi"/>
          <w:i/>
          <w:iCs/>
          <w:sz w:val="20"/>
          <w:szCs w:val="20"/>
          <w:lang w:val="en-US"/>
        </w:rPr>
        <w:t>You can find more information at www.quantron.net</w:t>
      </w:r>
    </w:p>
    <w:p w14:paraId="0EDFB7AA" w14:textId="77777777" w:rsidR="002C3500" w:rsidRPr="00D93C73" w:rsidRDefault="002C3500" w:rsidP="002C3500">
      <w:pPr>
        <w:spacing w:after="0" w:line="324" w:lineRule="auto"/>
        <w:rPr>
          <w:rFonts w:cstheme="minorHAnsi"/>
          <w:lang w:val="en-US"/>
        </w:rPr>
      </w:pPr>
      <w:r w:rsidRPr="002C3500">
        <w:rPr>
          <w:rFonts w:cstheme="minorHAnsi"/>
          <w:i/>
          <w:iCs/>
          <w:sz w:val="20"/>
          <w:szCs w:val="20"/>
          <w:lang w:val="en-US"/>
        </w:rPr>
        <w:t>Visit the Quantron AG on its social media channels on</w:t>
      </w:r>
      <w:r w:rsidRPr="00D93C73">
        <w:rPr>
          <w:rFonts w:cstheme="minorHAnsi"/>
          <w:lang w:val="en-US"/>
        </w:rPr>
        <w:t xml:space="preserve"> </w:t>
      </w:r>
      <w:hyperlink r:id="rId12" w:history="1">
        <w:r w:rsidRPr="00D93C73">
          <w:rPr>
            <w:rStyle w:val="Hyperlink"/>
            <w:rFonts w:cstheme="minorHAnsi"/>
            <w:i/>
            <w:iCs/>
            <w:sz w:val="20"/>
            <w:szCs w:val="20"/>
            <w:lang w:val="en-US"/>
          </w:rPr>
          <w:t>LinkedIn</w:t>
        </w:r>
      </w:hyperlink>
      <w:r w:rsidRPr="00D93C73">
        <w:rPr>
          <w:rFonts w:cstheme="minorHAnsi"/>
          <w:i/>
          <w:iCs/>
          <w:sz w:val="20"/>
          <w:szCs w:val="20"/>
          <w:lang w:val="en-US"/>
        </w:rPr>
        <w:t xml:space="preserve"> </w:t>
      </w:r>
      <w:r>
        <w:rPr>
          <w:rFonts w:cstheme="minorHAnsi"/>
          <w:i/>
          <w:iCs/>
          <w:sz w:val="20"/>
          <w:szCs w:val="20"/>
          <w:lang w:val="en-US"/>
        </w:rPr>
        <w:t>and</w:t>
      </w:r>
      <w:r w:rsidRPr="00D93C73">
        <w:rPr>
          <w:rFonts w:cstheme="minorHAnsi"/>
          <w:i/>
          <w:iCs/>
          <w:sz w:val="20"/>
          <w:szCs w:val="20"/>
          <w:lang w:val="en-US"/>
        </w:rPr>
        <w:t xml:space="preserve"> </w:t>
      </w:r>
      <w:hyperlink r:id="rId13" w:history="1">
        <w:r w:rsidRPr="00D93C73">
          <w:rPr>
            <w:rStyle w:val="Hyperlink"/>
            <w:rFonts w:cstheme="minorHAnsi"/>
            <w:i/>
            <w:iCs/>
            <w:sz w:val="20"/>
            <w:szCs w:val="20"/>
            <w:lang w:val="en-US"/>
          </w:rPr>
          <w:t>YouTube</w:t>
        </w:r>
      </w:hyperlink>
      <w:r w:rsidRPr="00D93C73">
        <w:rPr>
          <w:rFonts w:cstheme="minorHAnsi"/>
          <w:i/>
          <w:iCs/>
          <w:sz w:val="20"/>
          <w:szCs w:val="20"/>
          <w:lang w:val="en-US"/>
        </w:rPr>
        <w:t>.</w:t>
      </w:r>
    </w:p>
    <w:p w14:paraId="488022BD" w14:textId="77777777" w:rsidR="00A170CF" w:rsidRPr="002C3500" w:rsidRDefault="00A170CF" w:rsidP="002D0904">
      <w:pPr>
        <w:spacing w:after="0" w:line="324" w:lineRule="auto"/>
        <w:rPr>
          <w:rFonts w:cstheme="minorHAnsi"/>
          <w:lang w:val="en-US"/>
        </w:rPr>
      </w:pPr>
    </w:p>
    <w:p w14:paraId="021EA34E" w14:textId="77777777" w:rsidR="002D0904" w:rsidRPr="002C3500" w:rsidRDefault="002D0904" w:rsidP="002D0904">
      <w:pPr>
        <w:spacing w:after="0" w:line="324" w:lineRule="auto"/>
        <w:rPr>
          <w:rFonts w:cstheme="minorHAnsi"/>
          <w:lang w:val="en-US"/>
        </w:rPr>
      </w:pPr>
    </w:p>
    <w:p w14:paraId="6C6B9FE8" w14:textId="5989DC9A" w:rsidR="00AE78E4" w:rsidRPr="00790717" w:rsidRDefault="00113A8A" w:rsidP="002D0904">
      <w:pPr>
        <w:spacing w:after="0" w:line="324" w:lineRule="auto"/>
        <w:rPr>
          <w:rFonts w:cstheme="minorHAnsi"/>
          <w:b/>
        </w:rPr>
      </w:pPr>
      <w:r>
        <w:rPr>
          <w:b/>
          <w:bCs/>
        </w:rPr>
        <w:t>Your contact</w:t>
      </w:r>
      <w:r w:rsidR="00BE057C">
        <w:rPr>
          <w:b/>
          <w:bCs/>
        </w:rPr>
        <w:t xml:space="preserve">: </w:t>
      </w:r>
    </w:p>
    <w:p w14:paraId="50BE927F" w14:textId="73198B30" w:rsidR="0026162A" w:rsidRPr="00A45115" w:rsidRDefault="61DDB593" w:rsidP="0026162A">
      <w:pPr>
        <w:rPr>
          <w:rFonts w:ascii="Calibri" w:eastAsia="Calibri" w:hAnsi="Calibri" w:cs="Calibri"/>
        </w:rPr>
      </w:pPr>
      <w:r w:rsidRPr="15BB30EC">
        <w:rPr>
          <w:rFonts w:ascii="Calibri" w:eastAsia="Calibri" w:hAnsi="Calibri" w:cs="Calibri"/>
        </w:rPr>
        <w:t>Volker Seitz</w:t>
      </w:r>
      <w:r w:rsidR="005240B0">
        <w:rPr>
          <w:rFonts w:ascii="Calibri" w:eastAsia="Calibri" w:hAnsi="Calibri" w:cs="Calibri"/>
        </w:rPr>
        <w:t xml:space="preserve">, </w:t>
      </w:r>
      <w:r w:rsidR="00D34006">
        <w:rPr>
          <w:rFonts w:ascii="Calibri" w:eastAsia="Calibri" w:hAnsi="Calibri" w:cs="Calibri"/>
        </w:rPr>
        <w:t>CCO Quantron AG</w:t>
      </w:r>
      <w:r w:rsidR="005240B0">
        <w:rPr>
          <w:rFonts w:ascii="Calibri" w:eastAsia="Calibri" w:hAnsi="Calibri" w:cs="Calibri"/>
        </w:rPr>
        <w:t xml:space="preserve">, </w:t>
      </w:r>
      <w:r w:rsidR="005240B0" w:rsidRPr="00BA6AD9">
        <w:rPr>
          <w:rFonts w:ascii="Calibri" w:eastAsia="Calibri" w:hAnsi="Calibri" w:cs="Calibri"/>
        </w:rPr>
        <w:t>press@quantron.net</w:t>
      </w:r>
      <w:r w:rsidR="005240B0">
        <w:rPr>
          <w:rFonts w:ascii="Calibri" w:eastAsia="Calibri" w:hAnsi="Calibri" w:cs="Calibri"/>
        </w:rPr>
        <w:t xml:space="preserve">, </w:t>
      </w:r>
      <w:r w:rsidR="005240B0" w:rsidRPr="00A45115">
        <w:rPr>
          <w:rFonts w:ascii="Calibri" w:eastAsia="Calibri" w:hAnsi="Calibri" w:cs="Calibri"/>
        </w:rPr>
        <w:t>+49 (0) 821 78 98 40 86</w:t>
      </w:r>
      <w:r w:rsidR="0026162A">
        <w:rPr>
          <w:rFonts w:ascii="Calibri" w:eastAsia="Calibri" w:hAnsi="Calibri" w:cs="Calibri"/>
        </w:rPr>
        <w:br/>
      </w:r>
    </w:p>
    <w:p w14:paraId="059C0DE8" w14:textId="3A06E169" w:rsidR="61DDB593" w:rsidRPr="008B421F" w:rsidRDefault="61DDB593" w:rsidP="15BB30EC">
      <w:pPr>
        <w:spacing w:line="324" w:lineRule="auto"/>
        <w:rPr>
          <w:rFonts w:ascii="Calibri" w:eastAsia="Calibri" w:hAnsi="Calibri" w:cs="Calibri"/>
        </w:rPr>
      </w:pPr>
    </w:p>
    <w:p w14:paraId="5F0DCE40" w14:textId="0ECE43A5" w:rsidR="15BB30EC" w:rsidRDefault="15BB30EC" w:rsidP="15BB30EC">
      <w:pPr>
        <w:spacing w:after="0" w:line="324" w:lineRule="auto"/>
      </w:pPr>
    </w:p>
    <w:sectPr w:rsidR="15BB30EC" w:rsidSect="007E6A5C">
      <w:headerReference w:type="default" r:id="rId14"/>
      <w:footerReference w:type="default" r:id="rId15"/>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9D1A" w14:textId="77777777" w:rsidR="003C351D" w:rsidRDefault="003C351D" w:rsidP="00AE78E4">
      <w:pPr>
        <w:spacing w:after="0" w:line="240" w:lineRule="auto"/>
      </w:pPr>
      <w:r>
        <w:separator/>
      </w:r>
    </w:p>
  </w:endnote>
  <w:endnote w:type="continuationSeparator" w:id="0">
    <w:p w14:paraId="2E26C883" w14:textId="77777777" w:rsidR="003C351D" w:rsidRDefault="003C351D" w:rsidP="00AE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350960" w:rsidRDefault="00A53D29" w:rsidP="001A0965">
    <w:pPr>
      <w:pStyle w:val="Fuzeile"/>
      <w:rPr>
        <w:color w:val="595959" w:themeColor="text1" w:themeTint="A6"/>
        <w:sz w:val="20"/>
        <w:lang w:val="en-CA"/>
      </w:rPr>
    </w:pPr>
    <w:r>
      <w:rPr>
        <w:noProof/>
        <w:color w:val="595959" w:themeColor="text1" w:themeTint="A6"/>
        <w:sz w:val="20"/>
        <w:lang w:eastAsia="de-DE"/>
      </w:rPr>
      <mc:AlternateContent>
        <mc:Choice Requires="wps">
          <w:drawing>
            <wp:anchor distT="45720" distB="45720" distL="114300" distR="114300" simplePos="0" relativeHeight="251663360"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r>
                            <w:rPr>
                              <w:bCs/>
                              <w:color w:val="0971B7"/>
                              <w:sz w:val="16"/>
                              <w:szCs w:val="16"/>
                            </w:rPr>
                            <w:t>page</w:t>
                          </w:r>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r>
                            <w:rPr>
                              <w:color w:val="0971B7"/>
                              <w:sz w:val="16"/>
                              <w:szCs w:val="16"/>
                            </w:rPr>
                            <w:t>of</w:t>
                          </w:r>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r w:rsidR="003C351D">
                      <w:fldChar w:fldCharType="begin"/>
                    </w:r>
                    <w:r w:rsidR="003C351D">
                      <w:instrText>NUMPAGES  \* Arabic  \* MERGEFORMAT</w:instrText>
                    </w:r>
                    <w:r w:rsidR="003C351D">
                      <w:fldChar w:fldCharType="separate"/>
                    </w:r>
                    <w:r w:rsidR="00851F4C" w:rsidRPr="00851F4C">
                      <w:rPr>
                        <w:bCs/>
                        <w:noProof/>
                        <w:color w:val="0971B7"/>
                        <w:sz w:val="16"/>
                        <w:szCs w:val="16"/>
                      </w:rPr>
                      <w:t>2</w:t>
                    </w:r>
                    <w:r w:rsidR="003C351D">
                      <w:rPr>
                        <w:bCs/>
                        <w:noProof/>
                        <w:color w:val="0971B7"/>
                        <w:sz w:val="16"/>
                        <w:szCs w:val="16"/>
                      </w:rPr>
                      <w:fldChar w:fldCharType="end"/>
                    </w:r>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60288"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60288;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350960">
      <w:rPr>
        <w:color w:val="595959" w:themeColor="text1" w:themeTint="A6"/>
        <w:sz w:val="20"/>
        <w:lang w:val="en-CA"/>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E11C" w14:textId="77777777" w:rsidR="003C351D" w:rsidRDefault="003C351D" w:rsidP="00AE78E4">
      <w:pPr>
        <w:spacing w:after="0" w:line="240" w:lineRule="auto"/>
      </w:pPr>
      <w:r>
        <w:separator/>
      </w:r>
    </w:p>
  </w:footnote>
  <w:footnote w:type="continuationSeparator" w:id="0">
    <w:p w14:paraId="4F37F901" w14:textId="77777777" w:rsidR="003C351D" w:rsidRDefault="003C351D" w:rsidP="00AE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EF89" w14:textId="28987CE6" w:rsidR="00AE78E4" w:rsidRDefault="00EE5C36">
    <w:pPr>
      <w:pStyle w:val="Kopfzeile"/>
    </w:pPr>
    <w:r>
      <w:rPr>
        <w:noProof/>
        <w:lang w:eastAsia="de-DE"/>
      </w:rPr>
      <w:drawing>
        <wp:anchor distT="0" distB="0" distL="114300" distR="114300" simplePos="0" relativeHeight="251659776" behindDoc="1" locked="0" layoutInCell="1" allowOverlap="1" wp14:anchorId="506B0E35" wp14:editId="2026451D">
          <wp:simplePos x="0" y="0"/>
          <wp:positionH relativeFrom="column">
            <wp:posOffset>-891870</wp:posOffset>
          </wp:positionH>
          <wp:positionV relativeFrom="page">
            <wp:posOffset>4445</wp:posOffset>
          </wp:positionV>
          <wp:extent cx="7592400" cy="1343977"/>
          <wp:effectExtent l="0" t="0" r="0" b="889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92400" cy="1343977"/>
                  </a:xfrm>
                  <a:prstGeom prst="rect">
                    <a:avLst/>
                  </a:prstGeom>
                </pic:spPr>
              </pic:pic>
            </a:graphicData>
          </a:graphic>
          <wp14:sizeRelH relativeFrom="page">
            <wp14:pctWidth>0</wp14:pctWidth>
          </wp14:sizeRelH>
          <wp14:sizeRelV relativeFrom="page">
            <wp14:pctHeight>0</wp14:pctHeight>
          </wp14:sizeRelV>
        </wp:anchor>
      </w:drawing>
    </w:r>
  </w:p>
  <w:p w14:paraId="19E047F1" w14:textId="09E4C64F" w:rsidR="00AE78E4" w:rsidRDefault="00AE78E4" w:rsidP="001A09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3259C"/>
    <w:rsid w:val="00035FFF"/>
    <w:rsid w:val="000371E5"/>
    <w:rsid w:val="00054DE0"/>
    <w:rsid w:val="0005617B"/>
    <w:rsid w:val="000928E5"/>
    <w:rsid w:val="000C14CE"/>
    <w:rsid w:val="000C6948"/>
    <w:rsid w:val="000C71F9"/>
    <w:rsid w:val="00113A8A"/>
    <w:rsid w:val="00113E8F"/>
    <w:rsid w:val="001417A9"/>
    <w:rsid w:val="00150D45"/>
    <w:rsid w:val="001536A5"/>
    <w:rsid w:val="00154823"/>
    <w:rsid w:val="0016309B"/>
    <w:rsid w:val="00182B88"/>
    <w:rsid w:val="001875DD"/>
    <w:rsid w:val="001A0965"/>
    <w:rsid w:val="001A1178"/>
    <w:rsid w:val="001A52B1"/>
    <w:rsid w:val="001B63EE"/>
    <w:rsid w:val="001C3B18"/>
    <w:rsid w:val="001C7087"/>
    <w:rsid w:val="001D75BD"/>
    <w:rsid w:val="001E16CA"/>
    <w:rsid w:val="001E1C2B"/>
    <w:rsid w:val="001E3047"/>
    <w:rsid w:val="001F0FDD"/>
    <w:rsid w:val="001F3857"/>
    <w:rsid w:val="00217303"/>
    <w:rsid w:val="00221D25"/>
    <w:rsid w:val="0022565D"/>
    <w:rsid w:val="002353A6"/>
    <w:rsid w:val="00240BEA"/>
    <w:rsid w:val="0024135C"/>
    <w:rsid w:val="0025057D"/>
    <w:rsid w:val="0025461D"/>
    <w:rsid w:val="0026162A"/>
    <w:rsid w:val="00273889"/>
    <w:rsid w:val="00275C5D"/>
    <w:rsid w:val="00294F24"/>
    <w:rsid w:val="002973BE"/>
    <w:rsid w:val="002975E2"/>
    <w:rsid w:val="002C3500"/>
    <w:rsid w:val="002C64E1"/>
    <w:rsid w:val="002C7249"/>
    <w:rsid w:val="002D0904"/>
    <w:rsid w:val="002E51EA"/>
    <w:rsid w:val="002F397F"/>
    <w:rsid w:val="002F5AE4"/>
    <w:rsid w:val="002F7680"/>
    <w:rsid w:val="003172FA"/>
    <w:rsid w:val="00320FE3"/>
    <w:rsid w:val="00323F98"/>
    <w:rsid w:val="00350960"/>
    <w:rsid w:val="00370BC2"/>
    <w:rsid w:val="00377865"/>
    <w:rsid w:val="003824EA"/>
    <w:rsid w:val="003C0EF8"/>
    <w:rsid w:val="003C351D"/>
    <w:rsid w:val="003E700E"/>
    <w:rsid w:val="003F01E4"/>
    <w:rsid w:val="003F1AAC"/>
    <w:rsid w:val="003F6267"/>
    <w:rsid w:val="003F63B3"/>
    <w:rsid w:val="00401889"/>
    <w:rsid w:val="00421C03"/>
    <w:rsid w:val="00453D0A"/>
    <w:rsid w:val="004610D8"/>
    <w:rsid w:val="0046663A"/>
    <w:rsid w:val="00473615"/>
    <w:rsid w:val="00475C54"/>
    <w:rsid w:val="004954AD"/>
    <w:rsid w:val="004A2B2D"/>
    <w:rsid w:val="004B32B0"/>
    <w:rsid w:val="004B3DD1"/>
    <w:rsid w:val="004E1467"/>
    <w:rsid w:val="004F1817"/>
    <w:rsid w:val="005012F4"/>
    <w:rsid w:val="00504F1D"/>
    <w:rsid w:val="005240B0"/>
    <w:rsid w:val="005248CC"/>
    <w:rsid w:val="0052668B"/>
    <w:rsid w:val="00534909"/>
    <w:rsid w:val="0053512B"/>
    <w:rsid w:val="00536239"/>
    <w:rsid w:val="005546AA"/>
    <w:rsid w:val="0056386B"/>
    <w:rsid w:val="00592440"/>
    <w:rsid w:val="005D2334"/>
    <w:rsid w:val="005D2817"/>
    <w:rsid w:val="005E2014"/>
    <w:rsid w:val="00634747"/>
    <w:rsid w:val="00642239"/>
    <w:rsid w:val="00667D75"/>
    <w:rsid w:val="00671A6F"/>
    <w:rsid w:val="00687C77"/>
    <w:rsid w:val="0069705D"/>
    <w:rsid w:val="006B0E2C"/>
    <w:rsid w:val="006B4D38"/>
    <w:rsid w:val="006B7543"/>
    <w:rsid w:val="006C35E2"/>
    <w:rsid w:val="00710CE9"/>
    <w:rsid w:val="007145E8"/>
    <w:rsid w:val="0071627E"/>
    <w:rsid w:val="00735FA4"/>
    <w:rsid w:val="0074160C"/>
    <w:rsid w:val="00745FEA"/>
    <w:rsid w:val="00754015"/>
    <w:rsid w:val="007628A4"/>
    <w:rsid w:val="00765BB9"/>
    <w:rsid w:val="00775363"/>
    <w:rsid w:val="00776508"/>
    <w:rsid w:val="00776D92"/>
    <w:rsid w:val="00790717"/>
    <w:rsid w:val="007B29FD"/>
    <w:rsid w:val="007D27BB"/>
    <w:rsid w:val="007D2FC7"/>
    <w:rsid w:val="007E37C8"/>
    <w:rsid w:val="007E5F19"/>
    <w:rsid w:val="007E6A5C"/>
    <w:rsid w:val="007F3AB0"/>
    <w:rsid w:val="008103CB"/>
    <w:rsid w:val="00811A60"/>
    <w:rsid w:val="008269B4"/>
    <w:rsid w:val="00845F52"/>
    <w:rsid w:val="00851F4C"/>
    <w:rsid w:val="0085284F"/>
    <w:rsid w:val="008838EC"/>
    <w:rsid w:val="0088536F"/>
    <w:rsid w:val="008A116F"/>
    <w:rsid w:val="008A41D6"/>
    <w:rsid w:val="008A4ED9"/>
    <w:rsid w:val="008B421F"/>
    <w:rsid w:val="008B735F"/>
    <w:rsid w:val="008B7AF6"/>
    <w:rsid w:val="008D4615"/>
    <w:rsid w:val="008E251B"/>
    <w:rsid w:val="008E51D6"/>
    <w:rsid w:val="008F514A"/>
    <w:rsid w:val="009004C8"/>
    <w:rsid w:val="009071ED"/>
    <w:rsid w:val="009138CA"/>
    <w:rsid w:val="009248EA"/>
    <w:rsid w:val="009260C6"/>
    <w:rsid w:val="00940AEE"/>
    <w:rsid w:val="00944B0D"/>
    <w:rsid w:val="009A4F65"/>
    <w:rsid w:val="009A527F"/>
    <w:rsid w:val="009C434C"/>
    <w:rsid w:val="009E255C"/>
    <w:rsid w:val="009E2573"/>
    <w:rsid w:val="00A055C7"/>
    <w:rsid w:val="00A1262D"/>
    <w:rsid w:val="00A12F98"/>
    <w:rsid w:val="00A170CF"/>
    <w:rsid w:val="00A45115"/>
    <w:rsid w:val="00A459AF"/>
    <w:rsid w:val="00A51E69"/>
    <w:rsid w:val="00A53D29"/>
    <w:rsid w:val="00A5551E"/>
    <w:rsid w:val="00A60ED5"/>
    <w:rsid w:val="00A80F21"/>
    <w:rsid w:val="00A83308"/>
    <w:rsid w:val="00A939FD"/>
    <w:rsid w:val="00A9587D"/>
    <w:rsid w:val="00A9700E"/>
    <w:rsid w:val="00A97B9B"/>
    <w:rsid w:val="00AC7214"/>
    <w:rsid w:val="00AE29CD"/>
    <w:rsid w:val="00AE78E4"/>
    <w:rsid w:val="00B2102D"/>
    <w:rsid w:val="00B22998"/>
    <w:rsid w:val="00B31303"/>
    <w:rsid w:val="00B45616"/>
    <w:rsid w:val="00B60081"/>
    <w:rsid w:val="00BA1CC6"/>
    <w:rsid w:val="00BA2B45"/>
    <w:rsid w:val="00BA2E45"/>
    <w:rsid w:val="00BA6AD9"/>
    <w:rsid w:val="00BC49AA"/>
    <w:rsid w:val="00BC7E72"/>
    <w:rsid w:val="00BE057C"/>
    <w:rsid w:val="00BE073B"/>
    <w:rsid w:val="00BF688A"/>
    <w:rsid w:val="00C1731A"/>
    <w:rsid w:val="00C36740"/>
    <w:rsid w:val="00C44DDA"/>
    <w:rsid w:val="00C45A18"/>
    <w:rsid w:val="00C63E4C"/>
    <w:rsid w:val="00C867F7"/>
    <w:rsid w:val="00C96478"/>
    <w:rsid w:val="00CC27C4"/>
    <w:rsid w:val="00CE5E8B"/>
    <w:rsid w:val="00CF1072"/>
    <w:rsid w:val="00CF77BF"/>
    <w:rsid w:val="00D0397A"/>
    <w:rsid w:val="00D040AD"/>
    <w:rsid w:val="00D17C43"/>
    <w:rsid w:val="00D21EE9"/>
    <w:rsid w:val="00D271BA"/>
    <w:rsid w:val="00D34006"/>
    <w:rsid w:val="00D422CB"/>
    <w:rsid w:val="00D4442A"/>
    <w:rsid w:val="00D46BFB"/>
    <w:rsid w:val="00D4707E"/>
    <w:rsid w:val="00D51998"/>
    <w:rsid w:val="00D7496D"/>
    <w:rsid w:val="00D773AD"/>
    <w:rsid w:val="00D86D4D"/>
    <w:rsid w:val="00D90DAF"/>
    <w:rsid w:val="00DC2731"/>
    <w:rsid w:val="00DC6508"/>
    <w:rsid w:val="00DE1DCF"/>
    <w:rsid w:val="00DF5878"/>
    <w:rsid w:val="00E13E09"/>
    <w:rsid w:val="00E27DC9"/>
    <w:rsid w:val="00E33980"/>
    <w:rsid w:val="00E35B4F"/>
    <w:rsid w:val="00E3707F"/>
    <w:rsid w:val="00E44092"/>
    <w:rsid w:val="00E50E1E"/>
    <w:rsid w:val="00E512CE"/>
    <w:rsid w:val="00E55CD3"/>
    <w:rsid w:val="00E57E00"/>
    <w:rsid w:val="00E7139B"/>
    <w:rsid w:val="00E767EC"/>
    <w:rsid w:val="00E97D07"/>
    <w:rsid w:val="00EA7185"/>
    <w:rsid w:val="00EB04DB"/>
    <w:rsid w:val="00EB1D0B"/>
    <w:rsid w:val="00EC5ECD"/>
    <w:rsid w:val="00EE5C36"/>
    <w:rsid w:val="00F04C31"/>
    <w:rsid w:val="00F05EA4"/>
    <w:rsid w:val="00F1572B"/>
    <w:rsid w:val="00F2309D"/>
    <w:rsid w:val="00F3742E"/>
    <w:rsid w:val="00F63FEA"/>
    <w:rsid w:val="00F72981"/>
    <w:rsid w:val="00F762A3"/>
    <w:rsid w:val="00FA306B"/>
    <w:rsid w:val="00FB59B4"/>
    <w:rsid w:val="00FC3EBE"/>
    <w:rsid w:val="00FC48AF"/>
    <w:rsid w:val="00FC6EB1"/>
    <w:rsid w:val="00FD41AC"/>
    <w:rsid w:val="00FD530E"/>
    <w:rsid w:val="00FF0798"/>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channel/UCDQ-CKkS8XMHcJ9Ze-6UVN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nkedin.com/company/quantron-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ron.net/en/q-news/pr-berich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3" ma:contentTypeDescription="Ein neues Dokument erstellen." ma:contentTypeScope="" ma:versionID="9d205c4431a284617069ee4e15193b23">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3bb6bc8cdd1ebc92d5c3ca336f2f38d"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2.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3.xml><?xml version="1.0" encoding="utf-8"?>
<ds:datastoreItem xmlns:ds="http://schemas.openxmlformats.org/officeDocument/2006/customXml" ds:itemID="{0C96600A-2ED2-498F-9101-67E14607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dc:creator>
  <cp:lastModifiedBy>Stephanie Miller | Quantron AG</cp:lastModifiedBy>
  <cp:revision>7</cp:revision>
  <dcterms:created xsi:type="dcterms:W3CDTF">2021-11-25T09:40:00Z</dcterms:created>
  <dcterms:modified xsi:type="dcterms:W3CDTF">2021-11-26T08:39:00Z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ies>
</file>