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75DB3D28" w:rsidR="007F3AB0" w:rsidRPr="00AF1C98" w:rsidRDefault="002D0904" w:rsidP="002975E2">
      <w:pPr>
        <w:tabs>
          <w:tab w:val="right" w:pos="9356"/>
        </w:tabs>
        <w:spacing w:after="0" w:line="360" w:lineRule="auto"/>
        <w:rPr>
          <w:rFonts w:cstheme="minorHAnsi"/>
          <w:sz w:val="20"/>
          <w:lang w:val="en-GB"/>
        </w:rPr>
      </w:pPr>
      <w:r w:rsidRPr="00AF1C98">
        <w:rPr>
          <w:rFonts w:cstheme="minorHAnsi"/>
          <w:lang w:val="en-GB"/>
        </w:rPr>
        <w:t>PRESS</w:t>
      </w:r>
      <w:r w:rsidR="00845F52" w:rsidRPr="00AF1C98">
        <w:rPr>
          <w:rFonts w:cstheme="minorHAnsi"/>
          <w:lang w:val="en-GB"/>
        </w:rPr>
        <w:t xml:space="preserve"> RELEASE</w:t>
      </w:r>
      <w:r w:rsidRPr="00AF1C98">
        <w:rPr>
          <w:rFonts w:cstheme="minorHAnsi"/>
          <w:lang w:val="en-GB"/>
        </w:rPr>
        <w:tab/>
      </w:r>
      <w:r w:rsidR="00E954B0" w:rsidRPr="002F4479">
        <w:rPr>
          <w:rFonts w:cstheme="minorHAnsi"/>
          <w:sz w:val="18"/>
          <w:lang w:val="en-GB"/>
        </w:rPr>
        <w:t xml:space="preserve">November </w:t>
      </w:r>
      <w:r w:rsidR="002F4479" w:rsidRPr="002F4479">
        <w:rPr>
          <w:rFonts w:cstheme="minorHAnsi"/>
          <w:sz w:val="18"/>
          <w:lang w:val="en-GB"/>
        </w:rPr>
        <w:t>11</w:t>
      </w:r>
      <w:r w:rsidR="00E954B0" w:rsidRPr="002F4479">
        <w:rPr>
          <w:rFonts w:cstheme="minorHAnsi"/>
          <w:sz w:val="18"/>
          <w:lang w:val="en-GB"/>
        </w:rPr>
        <w:t>th,</w:t>
      </w:r>
      <w:r w:rsidR="00AE29CD" w:rsidRPr="002F4479">
        <w:rPr>
          <w:rFonts w:cstheme="minorHAnsi"/>
          <w:sz w:val="18"/>
          <w:lang w:val="en-GB"/>
        </w:rPr>
        <w:t xml:space="preserve"> </w:t>
      </w:r>
      <w:r w:rsidRPr="002F4479">
        <w:rPr>
          <w:rFonts w:cstheme="minorHAnsi"/>
          <w:sz w:val="18"/>
          <w:lang w:val="en-GB"/>
        </w:rPr>
        <w:t>2021</w:t>
      </w:r>
      <w:r w:rsidR="00FC3EBE" w:rsidRPr="00AF1C98">
        <w:rPr>
          <w:rFonts w:cstheme="minorHAnsi"/>
          <w:sz w:val="18"/>
          <w:lang w:val="en-GB"/>
        </w:rPr>
        <w:t xml:space="preserve"> </w:t>
      </w:r>
    </w:p>
    <w:p w14:paraId="4AAC4A18" w14:textId="4C7C18C9" w:rsidR="009E2573" w:rsidRPr="005C3BC0" w:rsidRDefault="005C3BC0" w:rsidP="00671A6F">
      <w:pPr>
        <w:spacing w:before="340" w:after="340" w:line="240" w:lineRule="auto"/>
        <w:rPr>
          <w:rFonts w:cstheme="minorHAnsi"/>
          <w:b/>
          <w:bCs/>
          <w:sz w:val="28"/>
          <w:szCs w:val="28"/>
          <w:lang w:val="en-GB"/>
        </w:rPr>
      </w:pPr>
      <w:r w:rsidRPr="005C3BC0">
        <w:rPr>
          <w:rFonts w:cstheme="minorHAnsi"/>
          <w:b/>
          <w:bCs/>
          <w:sz w:val="28"/>
          <w:szCs w:val="28"/>
          <w:lang w:val="en-GB"/>
        </w:rPr>
        <w:t>Quantron AG gains a top e-mobility professional as CTO</w:t>
      </w:r>
    </w:p>
    <w:p w14:paraId="14A85465" w14:textId="4BD7639A" w:rsidR="005C3BC0" w:rsidRPr="005C3BC0" w:rsidRDefault="005C3BC0" w:rsidP="005C3BC0">
      <w:pPr>
        <w:pStyle w:val="01Flietext"/>
        <w:numPr>
          <w:ilvl w:val="0"/>
          <w:numId w:val="2"/>
        </w:numPr>
        <w:ind w:left="714" w:hanging="357"/>
        <w:contextualSpacing/>
        <w:rPr>
          <w:rFonts w:asciiTheme="minorHAnsi" w:hAnsiTheme="minorHAnsi" w:cstheme="minorHAnsi"/>
          <w:b/>
          <w:bCs/>
          <w:sz w:val="22"/>
          <w:szCs w:val="22"/>
          <w:lang w:val="en-GB"/>
        </w:rPr>
      </w:pPr>
      <w:r w:rsidRPr="005C3BC0">
        <w:rPr>
          <w:rFonts w:asciiTheme="minorHAnsi" w:hAnsiTheme="minorHAnsi"/>
          <w:b/>
          <w:bCs/>
          <w:sz w:val="22"/>
          <w:szCs w:val="22"/>
          <w:lang w:val="en-GB"/>
        </w:rPr>
        <w:t>Electromobility expert René-Christopher Wollmann will accelerate development into leading manufacturer of battery-electric and fuel-</w:t>
      </w:r>
      <w:r w:rsidR="00943506">
        <w:rPr>
          <w:rFonts w:asciiTheme="minorHAnsi" w:hAnsiTheme="minorHAnsi"/>
          <w:b/>
          <w:bCs/>
          <w:sz w:val="22"/>
          <w:szCs w:val="22"/>
          <w:lang w:val="en-GB"/>
        </w:rPr>
        <w:t>cell-</w:t>
      </w:r>
      <w:r w:rsidRPr="005C3BC0">
        <w:rPr>
          <w:rFonts w:asciiTheme="minorHAnsi" w:hAnsiTheme="minorHAnsi"/>
          <w:b/>
          <w:bCs/>
          <w:sz w:val="22"/>
          <w:szCs w:val="22"/>
          <w:lang w:val="en-GB"/>
        </w:rPr>
        <w:t>electric commercial vehicles</w:t>
      </w:r>
    </w:p>
    <w:p w14:paraId="2CE7DBAC" w14:textId="77777777" w:rsidR="005C3BC0" w:rsidRDefault="005C3BC0" w:rsidP="005C3BC0">
      <w:pPr>
        <w:pStyle w:val="01Flietext"/>
        <w:contextualSpacing/>
        <w:rPr>
          <w:rFonts w:asciiTheme="minorHAnsi" w:hAnsiTheme="minorHAnsi" w:cstheme="minorHAnsi"/>
          <w:sz w:val="22"/>
          <w:szCs w:val="22"/>
          <w:lang w:val="en-GB"/>
        </w:rPr>
      </w:pPr>
    </w:p>
    <w:p w14:paraId="162F3D99" w14:textId="66B29820" w:rsidR="005C3BC0" w:rsidRDefault="005C3BC0" w:rsidP="005C3BC0">
      <w:pPr>
        <w:pStyle w:val="01Flietext"/>
        <w:contextualSpacing/>
        <w:rPr>
          <w:rFonts w:asciiTheme="minorHAnsi" w:hAnsiTheme="minorHAnsi"/>
          <w:sz w:val="22"/>
          <w:szCs w:val="22"/>
          <w:lang w:val="en-GB"/>
        </w:rPr>
      </w:pPr>
      <w:r w:rsidRPr="005C3BC0">
        <w:rPr>
          <w:rFonts w:asciiTheme="minorHAnsi" w:hAnsiTheme="minorHAnsi"/>
          <w:sz w:val="22"/>
          <w:szCs w:val="22"/>
          <w:lang w:val="en-GB"/>
        </w:rPr>
        <w:t>On its way to becoming a</w:t>
      </w:r>
      <w:r w:rsidR="00CF4C49">
        <w:rPr>
          <w:rFonts w:asciiTheme="minorHAnsi" w:hAnsiTheme="minorHAnsi"/>
          <w:sz w:val="22"/>
          <w:szCs w:val="22"/>
          <w:lang w:val="en-GB"/>
        </w:rPr>
        <w:t xml:space="preserve"> </w:t>
      </w:r>
      <w:r w:rsidRPr="005C3BC0">
        <w:rPr>
          <w:rFonts w:asciiTheme="minorHAnsi" w:hAnsiTheme="minorHAnsi"/>
          <w:sz w:val="22"/>
          <w:szCs w:val="22"/>
          <w:lang w:val="en-GB"/>
        </w:rPr>
        <w:t>manufacturer of zero-emission commercial vehicles, e-mobility specialist Quantron AG is expanding and accelerating its development by setting up a top development team. As of this month, the management team has been joined by René-Christopher Wollmann as CTO (Chief Technology Officer). Wollmann assumes overall responsibility at QUANTRON for commercial vehicle and component developments and the expansion of hydrogen development with partner Ballard Power.</w:t>
      </w:r>
    </w:p>
    <w:p w14:paraId="5FD31C6E" w14:textId="77777777" w:rsidR="005C3BC0" w:rsidRPr="005C3BC0" w:rsidRDefault="005C3BC0" w:rsidP="005C3BC0">
      <w:pPr>
        <w:pStyle w:val="01Flietext"/>
        <w:contextualSpacing/>
        <w:rPr>
          <w:rFonts w:asciiTheme="minorHAnsi" w:hAnsiTheme="minorHAnsi"/>
          <w:sz w:val="22"/>
          <w:szCs w:val="22"/>
          <w:lang w:val="en-GB"/>
        </w:rPr>
      </w:pPr>
    </w:p>
    <w:p w14:paraId="186C8FA4" w14:textId="5E58FB20" w:rsidR="0053095F" w:rsidRPr="0053095F" w:rsidRDefault="005C3BC0" w:rsidP="0053095F">
      <w:pPr>
        <w:pStyle w:val="01Flietext"/>
        <w:contextualSpacing/>
        <w:rPr>
          <w:rFonts w:asciiTheme="minorHAnsi" w:hAnsiTheme="minorHAnsi"/>
          <w:sz w:val="22"/>
          <w:szCs w:val="22"/>
          <w:lang w:val="en-GB"/>
        </w:rPr>
      </w:pPr>
      <w:r w:rsidRPr="005C3BC0">
        <w:rPr>
          <w:rFonts w:asciiTheme="minorHAnsi" w:hAnsiTheme="minorHAnsi"/>
          <w:sz w:val="22"/>
          <w:szCs w:val="22"/>
          <w:lang w:val="en-GB"/>
        </w:rPr>
        <w:t>Wollmann, who has a degree in electrical engineering, draws on a</w:t>
      </w:r>
      <w:r>
        <w:rPr>
          <w:rFonts w:asciiTheme="minorHAnsi" w:hAnsiTheme="minorHAnsi"/>
          <w:sz w:val="22"/>
          <w:szCs w:val="22"/>
          <w:lang w:val="en-GB"/>
        </w:rPr>
        <w:t xml:space="preserve">n extensive </w:t>
      </w:r>
      <w:r w:rsidRPr="005C3BC0">
        <w:rPr>
          <w:rFonts w:asciiTheme="minorHAnsi" w:hAnsiTheme="minorHAnsi"/>
          <w:sz w:val="22"/>
          <w:szCs w:val="22"/>
          <w:lang w:val="en-GB"/>
        </w:rPr>
        <w:t xml:space="preserve">knowledge and experience in the electric mobility industry. </w:t>
      </w:r>
      <w:r w:rsidR="00CD2729">
        <w:rPr>
          <w:rFonts w:asciiTheme="minorHAnsi" w:hAnsiTheme="minorHAnsi"/>
          <w:sz w:val="22"/>
          <w:szCs w:val="22"/>
          <w:lang w:val="en-GB"/>
        </w:rPr>
        <w:t>He</w:t>
      </w:r>
      <w:r w:rsidR="00CD2729" w:rsidRPr="00CD2729">
        <w:rPr>
          <w:rFonts w:asciiTheme="minorHAnsi" w:hAnsiTheme="minorHAnsi"/>
          <w:sz w:val="22"/>
          <w:szCs w:val="22"/>
          <w:lang w:val="en-GB"/>
        </w:rPr>
        <w:t xml:space="preserve"> </w:t>
      </w:r>
      <w:r w:rsidR="0053095F" w:rsidRPr="0053095F">
        <w:rPr>
          <w:rFonts w:asciiTheme="minorHAnsi" w:hAnsiTheme="minorHAnsi"/>
          <w:sz w:val="22"/>
          <w:szCs w:val="22"/>
          <w:lang w:val="en-GB"/>
        </w:rPr>
        <w:t>worked at Mercedes-AMG for around ten years. Among other things, he held leadership positions in the all-electric SLS AMG electric drive sports car project and</w:t>
      </w:r>
      <w:r w:rsidR="00323145">
        <w:rPr>
          <w:rFonts w:asciiTheme="minorHAnsi" w:hAnsiTheme="minorHAnsi"/>
          <w:sz w:val="22"/>
          <w:szCs w:val="22"/>
          <w:lang w:val="en-GB"/>
        </w:rPr>
        <w:t xml:space="preserve"> headed</w:t>
      </w:r>
      <w:r w:rsidR="0053095F" w:rsidRPr="0053095F">
        <w:rPr>
          <w:rFonts w:asciiTheme="minorHAnsi" w:hAnsiTheme="minorHAnsi"/>
          <w:sz w:val="22"/>
          <w:szCs w:val="22"/>
          <w:lang w:val="en-GB"/>
        </w:rPr>
        <w:t xml:space="preserve"> the high-tech ONE </w:t>
      </w:r>
      <w:proofErr w:type="spellStart"/>
      <w:r w:rsidR="0053095F" w:rsidRPr="0053095F">
        <w:rPr>
          <w:rFonts w:asciiTheme="minorHAnsi" w:hAnsiTheme="minorHAnsi"/>
          <w:sz w:val="22"/>
          <w:szCs w:val="22"/>
          <w:lang w:val="en-GB"/>
        </w:rPr>
        <w:t>hypercar</w:t>
      </w:r>
      <w:proofErr w:type="spellEnd"/>
      <w:r w:rsidR="0053095F" w:rsidRPr="0053095F">
        <w:rPr>
          <w:rFonts w:asciiTheme="minorHAnsi" w:hAnsiTheme="minorHAnsi"/>
          <w:sz w:val="22"/>
          <w:szCs w:val="22"/>
          <w:lang w:val="en-GB"/>
        </w:rPr>
        <w:t xml:space="preserve"> project - the first production sports car with a hybrid drive system with an integrated Formula 1 engine. Most recently, Wollmann was head of electric sports cars at a high-tech e-mobility </w:t>
      </w:r>
      <w:proofErr w:type="spellStart"/>
      <w:r w:rsidR="0053095F" w:rsidRPr="0053095F">
        <w:rPr>
          <w:rFonts w:asciiTheme="minorHAnsi" w:hAnsiTheme="minorHAnsi"/>
          <w:sz w:val="22"/>
          <w:szCs w:val="22"/>
          <w:lang w:val="en-GB"/>
        </w:rPr>
        <w:t>startup</w:t>
      </w:r>
      <w:proofErr w:type="spellEnd"/>
      <w:r w:rsidR="0053095F" w:rsidRPr="0053095F">
        <w:rPr>
          <w:rFonts w:asciiTheme="minorHAnsi" w:hAnsiTheme="minorHAnsi"/>
          <w:sz w:val="22"/>
          <w:szCs w:val="22"/>
          <w:lang w:val="en-GB"/>
        </w:rPr>
        <w:t xml:space="preserve">, where he was responsible for a fully electric </w:t>
      </w:r>
      <w:proofErr w:type="spellStart"/>
      <w:r w:rsidR="0053095F" w:rsidRPr="0053095F">
        <w:rPr>
          <w:rFonts w:asciiTheme="minorHAnsi" w:hAnsiTheme="minorHAnsi"/>
          <w:sz w:val="22"/>
          <w:szCs w:val="22"/>
          <w:lang w:val="en-GB"/>
        </w:rPr>
        <w:t>hypercar</w:t>
      </w:r>
      <w:proofErr w:type="spellEnd"/>
      <w:r w:rsidR="0053095F" w:rsidRPr="0053095F">
        <w:rPr>
          <w:rFonts w:asciiTheme="minorHAnsi" w:hAnsiTheme="minorHAnsi"/>
          <w:sz w:val="22"/>
          <w:szCs w:val="22"/>
          <w:lang w:val="en-GB"/>
        </w:rPr>
        <w:t xml:space="preserve"> with 1,900 hp.</w:t>
      </w:r>
    </w:p>
    <w:p w14:paraId="77A5F165" w14:textId="77777777" w:rsidR="0053095F" w:rsidRDefault="0053095F" w:rsidP="0053095F">
      <w:pPr>
        <w:pStyle w:val="01Flietext"/>
        <w:contextualSpacing/>
        <w:rPr>
          <w:rFonts w:asciiTheme="minorHAnsi" w:hAnsiTheme="minorHAnsi"/>
          <w:sz w:val="22"/>
          <w:szCs w:val="22"/>
          <w:lang w:val="en-GB"/>
        </w:rPr>
      </w:pPr>
    </w:p>
    <w:p w14:paraId="17CF375C" w14:textId="3071886C" w:rsidR="0053095F" w:rsidRDefault="0053095F" w:rsidP="0053095F">
      <w:pPr>
        <w:pStyle w:val="01Flietext"/>
        <w:contextualSpacing/>
        <w:rPr>
          <w:rFonts w:asciiTheme="minorHAnsi" w:hAnsiTheme="minorHAnsi"/>
          <w:sz w:val="22"/>
          <w:szCs w:val="22"/>
          <w:lang w:val="en-GB"/>
        </w:rPr>
      </w:pPr>
      <w:r w:rsidRPr="0053095F">
        <w:rPr>
          <w:rFonts w:asciiTheme="minorHAnsi" w:hAnsiTheme="minorHAnsi"/>
          <w:sz w:val="22"/>
          <w:szCs w:val="22"/>
          <w:lang w:val="en-GB"/>
        </w:rPr>
        <w:t xml:space="preserve">Andreas Haller, CEO of Quantron AG: </w:t>
      </w:r>
      <w:r>
        <w:rPr>
          <w:rFonts w:asciiTheme="minorHAnsi" w:hAnsiTheme="minorHAnsi"/>
          <w:sz w:val="22"/>
          <w:szCs w:val="22"/>
          <w:lang w:val="en-GB"/>
        </w:rPr>
        <w:t>“</w:t>
      </w:r>
      <w:r w:rsidRPr="0053095F">
        <w:rPr>
          <w:rFonts w:asciiTheme="minorHAnsi" w:hAnsiTheme="minorHAnsi"/>
          <w:sz w:val="22"/>
          <w:szCs w:val="22"/>
          <w:lang w:val="en-GB"/>
        </w:rPr>
        <w:t xml:space="preserve">René </w:t>
      </w:r>
      <w:proofErr w:type="spellStart"/>
      <w:r w:rsidRPr="0053095F">
        <w:rPr>
          <w:rFonts w:asciiTheme="minorHAnsi" w:hAnsiTheme="minorHAnsi"/>
          <w:sz w:val="22"/>
          <w:szCs w:val="22"/>
          <w:lang w:val="en-GB"/>
        </w:rPr>
        <w:t>Wollmann's</w:t>
      </w:r>
      <w:proofErr w:type="spellEnd"/>
      <w:r w:rsidRPr="0053095F">
        <w:rPr>
          <w:rFonts w:asciiTheme="minorHAnsi" w:hAnsiTheme="minorHAnsi"/>
          <w:sz w:val="22"/>
          <w:szCs w:val="22"/>
          <w:lang w:val="en-GB"/>
        </w:rPr>
        <w:t xml:space="preserve"> expertise combines e-mobility with dynamics. He is thus an ideal fit for QUANTRON and our goals and values.</w:t>
      </w:r>
      <w:r>
        <w:rPr>
          <w:rFonts w:asciiTheme="minorHAnsi" w:hAnsiTheme="minorHAnsi"/>
          <w:sz w:val="22"/>
          <w:szCs w:val="22"/>
          <w:lang w:val="en-GB"/>
        </w:rPr>
        <w:t>”</w:t>
      </w:r>
    </w:p>
    <w:p w14:paraId="6BF99355" w14:textId="77777777" w:rsidR="0053095F" w:rsidRPr="0053095F" w:rsidRDefault="0053095F" w:rsidP="0053095F">
      <w:pPr>
        <w:pStyle w:val="01Flietext"/>
        <w:contextualSpacing/>
        <w:rPr>
          <w:rFonts w:asciiTheme="minorHAnsi" w:hAnsiTheme="minorHAnsi"/>
          <w:sz w:val="22"/>
          <w:szCs w:val="22"/>
          <w:lang w:val="en-GB"/>
        </w:rPr>
      </w:pPr>
    </w:p>
    <w:p w14:paraId="038B816B" w14:textId="7C1EABC1" w:rsidR="0053095F" w:rsidRDefault="0053095F" w:rsidP="0053095F">
      <w:pPr>
        <w:pStyle w:val="01Flietext"/>
        <w:contextualSpacing/>
        <w:rPr>
          <w:rFonts w:asciiTheme="minorHAnsi" w:hAnsiTheme="minorHAnsi"/>
          <w:sz w:val="22"/>
          <w:szCs w:val="22"/>
          <w:lang w:val="en-GB"/>
        </w:rPr>
      </w:pPr>
      <w:r w:rsidRPr="0053095F">
        <w:rPr>
          <w:rFonts w:asciiTheme="minorHAnsi" w:hAnsiTheme="minorHAnsi"/>
          <w:sz w:val="22"/>
          <w:szCs w:val="22"/>
          <w:lang w:val="en-GB"/>
        </w:rPr>
        <w:t xml:space="preserve">René-Christopher Wollmann: </w:t>
      </w:r>
      <w:r>
        <w:rPr>
          <w:rFonts w:asciiTheme="minorHAnsi" w:hAnsiTheme="minorHAnsi"/>
          <w:sz w:val="22"/>
          <w:szCs w:val="22"/>
          <w:lang w:val="en-GB"/>
        </w:rPr>
        <w:t>“</w:t>
      </w:r>
      <w:r w:rsidRPr="0053095F">
        <w:rPr>
          <w:rFonts w:asciiTheme="minorHAnsi" w:hAnsiTheme="minorHAnsi"/>
          <w:sz w:val="22"/>
          <w:szCs w:val="22"/>
          <w:lang w:val="en-GB"/>
        </w:rPr>
        <w:t xml:space="preserve">The incredible agility and speed of the experienced QUANTRON team paired with the visions and goals of Quantron AG </w:t>
      </w:r>
      <w:r w:rsidR="001C670C" w:rsidRPr="001C670C">
        <w:rPr>
          <w:rFonts w:asciiTheme="minorHAnsi" w:hAnsiTheme="minorHAnsi"/>
          <w:sz w:val="22"/>
          <w:szCs w:val="22"/>
          <w:lang w:val="en-GB"/>
        </w:rPr>
        <w:t>offers me and the team the opportunity to quickly generate customer-oriented sustainability with impact</w:t>
      </w:r>
      <w:r w:rsidRPr="0053095F">
        <w:rPr>
          <w:rFonts w:asciiTheme="minorHAnsi" w:hAnsiTheme="minorHAnsi"/>
          <w:sz w:val="22"/>
          <w:szCs w:val="22"/>
          <w:lang w:val="en-GB"/>
        </w:rPr>
        <w:t>. An unprecedented opportunity for me for a beneficial, real measurable and global CO2 impact!</w:t>
      </w:r>
      <w:r>
        <w:rPr>
          <w:rFonts w:asciiTheme="minorHAnsi" w:hAnsiTheme="minorHAnsi"/>
          <w:sz w:val="22"/>
          <w:szCs w:val="22"/>
          <w:lang w:val="en-GB"/>
        </w:rPr>
        <w:t>”</w:t>
      </w:r>
    </w:p>
    <w:p w14:paraId="5A385A55" w14:textId="77777777" w:rsidR="0053095F" w:rsidRPr="0053095F" w:rsidRDefault="0053095F" w:rsidP="0053095F">
      <w:pPr>
        <w:pStyle w:val="01Flietext"/>
        <w:contextualSpacing/>
        <w:rPr>
          <w:rFonts w:asciiTheme="minorHAnsi" w:hAnsiTheme="minorHAnsi"/>
          <w:sz w:val="22"/>
          <w:szCs w:val="22"/>
          <w:lang w:val="en-GB"/>
        </w:rPr>
      </w:pPr>
    </w:p>
    <w:p w14:paraId="19F093CE" w14:textId="01ECD346" w:rsidR="0053095F" w:rsidRPr="0053095F" w:rsidRDefault="0053095F" w:rsidP="0053095F">
      <w:pPr>
        <w:pStyle w:val="01Flietext"/>
        <w:contextualSpacing/>
        <w:rPr>
          <w:rFonts w:asciiTheme="minorHAnsi" w:hAnsiTheme="minorHAnsi"/>
          <w:sz w:val="22"/>
          <w:szCs w:val="22"/>
          <w:lang w:val="en-GB"/>
        </w:rPr>
      </w:pPr>
      <w:r w:rsidRPr="0053095F">
        <w:rPr>
          <w:rFonts w:asciiTheme="minorHAnsi" w:hAnsiTheme="minorHAnsi"/>
          <w:sz w:val="22"/>
          <w:szCs w:val="22"/>
          <w:lang w:val="en-GB"/>
        </w:rPr>
        <w:t xml:space="preserve">Michael Perschke, CEO of Quantron AG: </w:t>
      </w:r>
      <w:r>
        <w:rPr>
          <w:rFonts w:asciiTheme="minorHAnsi" w:hAnsiTheme="minorHAnsi"/>
          <w:sz w:val="22"/>
          <w:szCs w:val="22"/>
          <w:lang w:val="en-GB"/>
        </w:rPr>
        <w:t>“</w:t>
      </w:r>
      <w:r w:rsidRPr="0053095F">
        <w:rPr>
          <w:rFonts w:asciiTheme="minorHAnsi" w:hAnsiTheme="minorHAnsi"/>
          <w:sz w:val="22"/>
          <w:szCs w:val="22"/>
          <w:lang w:val="en-GB"/>
        </w:rPr>
        <w:t>René is a perfect fit for Quantron AG. I have already worked with him successfully and trustfully in the past. His strengths such as expertise, speed of implementation, pragmatism and social skills are a perfect fit for an agile innovator like Quantron AG.</w:t>
      </w:r>
      <w:r>
        <w:rPr>
          <w:rFonts w:asciiTheme="minorHAnsi" w:hAnsiTheme="minorHAnsi"/>
          <w:sz w:val="22"/>
          <w:szCs w:val="22"/>
          <w:lang w:val="en-GB"/>
        </w:rPr>
        <w:t>”</w:t>
      </w:r>
    </w:p>
    <w:p w14:paraId="5A02E723" w14:textId="3D630693" w:rsidR="00CD2729" w:rsidRPr="00CD2729" w:rsidRDefault="0053095F" w:rsidP="0053095F">
      <w:pPr>
        <w:pStyle w:val="01Flietext"/>
        <w:contextualSpacing/>
        <w:rPr>
          <w:rFonts w:asciiTheme="minorHAnsi" w:hAnsiTheme="minorHAnsi"/>
          <w:sz w:val="22"/>
          <w:szCs w:val="22"/>
          <w:lang w:val="en-GB"/>
        </w:rPr>
      </w:pPr>
      <w:r w:rsidRPr="0053095F">
        <w:rPr>
          <w:rFonts w:asciiTheme="minorHAnsi" w:hAnsiTheme="minorHAnsi"/>
          <w:sz w:val="22"/>
          <w:szCs w:val="22"/>
          <w:lang w:val="en-GB"/>
        </w:rPr>
        <w:lastRenderedPageBreak/>
        <w:t>Under the new CTO, Quantron AG will integrate additional industry talent to further expand its BEV capabilities and launch its own products. Together with its strategic partner, the world's leading fuel cell company Ballard Power, Quantron AG is building a competence team for heavy-duty FCEV truck development.</w:t>
      </w:r>
    </w:p>
    <w:p w14:paraId="21AE9850" w14:textId="2349C2EB" w:rsidR="008B7AF6" w:rsidRPr="002C3500" w:rsidRDefault="00421C03" w:rsidP="00F63FEA">
      <w:pPr>
        <w:spacing w:line="324" w:lineRule="auto"/>
        <w:ind w:right="597"/>
        <w:rPr>
          <w:rFonts w:cstheme="minorHAnsi"/>
          <w:bCs/>
          <w:lang w:val="en-US"/>
        </w:rPr>
      </w:pPr>
      <w:r w:rsidRPr="002C3500">
        <w:rPr>
          <w:rFonts w:cstheme="minorHAnsi"/>
          <w:bCs/>
          <w:lang w:val="en-US"/>
        </w:rPr>
        <w:t xml:space="preserve">Picture (preview): </w:t>
      </w:r>
    </w:p>
    <w:p w14:paraId="312772B0" w14:textId="06294680" w:rsidR="00E13E09" w:rsidRPr="002C3500" w:rsidRDefault="00CD2729" w:rsidP="00F63FEA">
      <w:pPr>
        <w:spacing w:line="324" w:lineRule="auto"/>
        <w:ind w:right="597"/>
        <w:rPr>
          <w:rFonts w:cstheme="minorHAnsi"/>
          <w:bCs/>
          <w:lang w:val="en-US"/>
        </w:rPr>
      </w:pPr>
      <w:r>
        <w:rPr>
          <w:noProof/>
        </w:rPr>
        <w:drawing>
          <wp:inline distT="0" distB="0" distL="0" distR="0" wp14:anchorId="78824C4D" wp14:editId="39B621D4">
            <wp:extent cx="1837525" cy="122495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518" cy="1226279"/>
                    </a:xfrm>
                    <a:prstGeom prst="rect">
                      <a:avLst/>
                    </a:prstGeom>
                    <a:noFill/>
                    <a:ln>
                      <a:noFill/>
                    </a:ln>
                  </pic:spPr>
                </pic:pic>
              </a:graphicData>
            </a:graphic>
          </wp:inline>
        </w:drawing>
      </w:r>
    </w:p>
    <w:p w14:paraId="76E22AD1" w14:textId="09D19FD3" w:rsidR="00F63FEA" w:rsidRPr="002C3500" w:rsidRDefault="00D422CB" w:rsidP="00F63FEA">
      <w:pPr>
        <w:spacing w:line="324" w:lineRule="auto"/>
        <w:ind w:right="597"/>
        <w:rPr>
          <w:rFonts w:cstheme="minorHAnsi"/>
          <w:b/>
          <w:lang w:val="en-US"/>
        </w:rPr>
      </w:pPr>
      <w:r w:rsidRPr="2733DAAE">
        <w:rPr>
          <w:lang w:val="en-US"/>
        </w:rPr>
        <w:t xml:space="preserve">You can find the original photo in low and high resolution here: </w:t>
      </w:r>
      <w:hyperlink r:id="rId12">
        <w:r w:rsidR="00DC2731" w:rsidRPr="2733DAAE">
          <w:rPr>
            <w:rStyle w:val="Hyperlink"/>
            <w:lang w:val="en-US"/>
          </w:rPr>
          <w:t>Press releases from Quantron AG</w:t>
        </w:r>
      </w:hyperlink>
      <w:r w:rsidR="009A4F65" w:rsidRPr="2733DAAE">
        <w:rPr>
          <w:lang w:val="en-US"/>
        </w:rPr>
        <w:t xml:space="preserve"> (https://www.quantron.net/en/q-news/pr-berichte/)</w:t>
      </w:r>
      <w:r w:rsidR="00F63FEA" w:rsidRPr="2733DAAE">
        <w:rPr>
          <w:lang w:val="en-US"/>
        </w:rPr>
        <w:t xml:space="preserve"> </w:t>
      </w:r>
    </w:p>
    <w:p w14:paraId="7879DB1F" w14:textId="23D2B74C" w:rsidR="00FF0798" w:rsidRPr="00AF1C98" w:rsidRDefault="00B45616" w:rsidP="00FF0798">
      <w:pPr>
        <w:spacing w:after="0" w:line="324" w:lineRule="auto"/>
        <w:rPr>
          <w:rFonts w:cstheme="minorHAnsi"/>
          <w:b/>
          <w:lang w:val="en-GB"/>
        </w:rPr>
      </w:pPr>
      <w:r w:rsidRPr="00AF1C98">
        <w:rPr>
          <w:rFonts w:cstheme="minorHAnsi"/>
          <w:b/>
          <w:lang w:val="en-GB"/>
        </w:rPr>
        <w:t>Caption</w:t>
      </w:r>
    </w:p>
    <w:p w14:paraId="75D81F25" w14:textId="0DD3A6BE" w:rsidR="008269B4" w:rsidRPr="008452EE" w:rsidRDefault="008452EE" w:rsidP="00FF0798">
      <w:pPr>
        <w:spacing w:after="0" w:line="324" w:lineRule="auto"/>
        <w:rPr>
          <w:rFonts w:cstheme="minorHAnsi"/>
          <w:lang w:val="en-GB"/>
        </w:rPr>
      </w:pPr>
      <w:r w:rsidRPr="008452EE">
        <w:rPr>
          <w:rFonts w:cstheme="minorHAnsi"/>
          <w:lang w:val="en-GB"/>
        </w:rPr>
        <w:t>René-Christopher Wollmann, CTO of</w:t>
      </w:r>
      <w:r>
        <w:rPr>
          <w:rFonts w:cstheme="minorHAnsi"/>
          <w:lang w:val="en-GB"/>
        </w:rPr>
        <w:t xml:space="preserve"> Quantron AG</w:t>
      </w:r>
    </w:p>
    <w:p w14:paraId="7F2FBFCE" w14:textId="77777777" w:rsidR="00FF0798" w:rsidRPr="008452EE" w:rsidRDefault="00FF0798" w:rsidP="002D0904">
      <w:pPr>
        <w:spacing w:after="0" w:line="324" w:lineRule="auto"/>
        <w:rPr>
          <w:rFonts w:cstheme="minorHAnsi"/>
          <w:lang w:val="en-GB"/>
        </w:rPr>
      </w:pPr>
    </w:p>
    <w:p w14:paraId="6EAEAD12" w14:textId="3E32726B" w:rsidR="00D0397A" w:rsidRPr="008452EE" w:rsidRDefault="00D0397A" w:rsidP="007B29FD">
      <w:pPr>
        <w:spacing w:after="0" w:line="324" w:lineRule="auto"/>
        <w:jc w:val="both"/>
        <w:rPr>
          <w:rFonts w:cstheme="minorHAnsi"/>
          <w:i/>
          <w:sz w:val="20"/>
          <w:lang w:val="en-GB"/>
        </w:rPr>
      </w:pPr>
    </w:p>
    <w:p w14:paraId="5C7C9BE1" w14:textId="0A8FB62B" w:rsidR="00D0397A" w:rsidRPr="00B03E4E" w:rsidRDefault="00D0397A" w:rsidP="00D0397A">
      <w:pPr>
        <w:spacing w:after="0" w:line="324" w:lineRule="auto"/>
        <w:ind w:right="597"/>
        <w:jc w:val="both"/>
        <w:rPr>
          <w:rFonts w:cstheme="minorHAnsi"/>
          <w:i/>
          <w:iCs/>
          <w:sz w:val="20"/>
          <w:szCs w:val="20"/>
          <w:lang w:val="en-US"/>
        </w:rPr>
      </w:pPr>
      <w:r w:rsidRPr="00B03E4E">
        <w:rPr>
          <w:rFonts w:cstheme="minorHAnsi"/>
          <w:b/>
          <w:bCs/>
          <w:i/>
          <w:iCs/>
          <w:sz w:val="20"/>
          <w:szCs w:val="20"/>
          <w:lang w:val="en-US"/>
        </w:rPr>
        <w:t>About Quantron AG</w:t>
      </w:r>
      <w:r w:rsidRPr="00B03E4E">
        <w:rPr>
          <w:rFonts w:cstheme="minorHAnsi"/>
          <w:b/>
          <w:bCs/>
          <w:i/>
          <w:iCs/>
          <w:sz w:val="20"/>
          <w:szCs w:val="20"/>
          <w:lang w:val="en-US"/>
        </w:rPr>
        <w:tab/>
      </w:r>
      <w:r w:rsidRPr="00B03E4E">
        <w:rPr>
          <w:rFonts w:cstheme="minorHAnsi"/>
          <w:b/>
          <w:bCs/>
          <w:i/>
          <w:iCs/>
          <w:sz w:val="20"/>
          <w:szCs w:val="20"/>
          <w:lang w:val="en-US"/>
        </w:rPr>
        <w:br/>
      </w:r>
      <w:r w:rsidRPr="00B03E4E">
        <w:rPr>
          <w:rFonts w:cstheme="minorHAnsi"/>
          <w:i/>
          <w:iCs/>
          <w:sz w:val="20"/>
          <w:szCs w:val="20"/>
          <w:lang w:val="en-US"/>
        </w:rPr>
        <w:t xml:space="preserve">Quantron AG is a system provider of clean battery and hydrogen-powered e-mobility for commercial vehicles such as trucks, </w:t>
      </w:r>
      <w:proofErr w:type="gramStart"/>
      <w:r w:rsidRPr="00B03E4E">
        <w:rPr>
          <w:rFonts w:cstheme="minorHAnsi"/>
          <w:i/>
          <w:iCs/>
          <w:sz w:val="20"/>
          <w:szCs w:val="20"/>
          <w:lang w:val="en-US"/>
        </w:rPr>
        <w:t>buses</w:t>
      </w:r>
      <w:proofErr w:type="gramEnd"/>
      <w:r w:rsidRPr="00B03E4E">
        <w:rPr>
          <w:rFonts w:cstheme="minorHAnsi"/>
          <w:i/>
          <w:iCs/>
          <w:sz w:val="20"/>
          <w:szCs w:val="20"/>
          <w:lang w:val="en-US"/>
        </w:rPr>
        <w:t xml:space="preserve"> and vans. In addition to new electric vehicles, the wide range of services offered by the innovation forge includes the electrification of used and existing vehicles, the creation of individual overall concepts including the appropriate charging infrastructure as well as rental, financing and leasing offers and driver training. Quantron</w:t>
      </w:r>
      <w:r w:rsidR="002973BE">
        <w:rPr>
          <w:rFonts w:cstheme="minorHAnsi"/>
          <w:i/>
          <w:iCs/>
          <w:sz w:val="20"/>
          <w:szCs w:val="20"/>
          <w:lang w:val="en-US"/>
        </w:rPr>
        <w:t xml:space="preserve"> AG</w:t>
      </w:r>
      <w:r w:rsidRPr="00B03E4E">
        <w:rPr>
          <w:rFonts w:cstheme="minorHAnsi"/>
          <w:i/>
          <w:iCs/>
          <w:sz w:val="20"/>
          <w:szCs w:val="20"/>
          <w:lang w:val="en-US"/>
        </w:rPr>
        <w:t xml:space="preserve"> also sells batteries and integrated </w:t>
      </w:r>
      <w:proofErr w:type="spellStart"/>
      <w:r w:rsidRPr="00B03E4E">
        <w:rPr>
          <w:rFonts w:cstheme="minorHAnsi"/>
          <w:i/>
          <w:iCs/>
          <w:sz w:val="20"/>
          <w:szCs w:val="20"/>
          <w:lang w:val="en-US"/>
        </w:rPr>
        <w:t>customised</w:t>
      </w:r>
      <w:proofErr w:type="spellEnd"/>
      <w:r w:rsidRPr="00B03E4E">
        <w:rPr>
          <w:rFonts w:cstheme="minorHAnsi"/>
          <w:i/>
          <w:iCs/>
          <w:sz w:val="20"/>
          <w:szCs w:val="20"/>
          <w:lang w:val="en-US"/>
        </w:rPr>
        <w:t xml:space="preserve"> electrification concepts to manufacturers of commercial vehicles, </w:t>
      </w:r>
      <w:proofErr w:type="gramStart"/>
      <w:r w:rsidRPr="00B03E4E">
        <w:rPr>
          <w:rFonts w:cstheme="minorHAnsi"/>
          <w:i/>
          <w:iCs/>
          <w:sz w:val="20"/>
          <w:szCs w:val="20"/>
          <w:lang w:val="en-US"/>
        </w:rPr>
        <w:t>machinery</w:t>
      </w:r>
      <w:proofErr w:type="gramEnd"/>
      <w:r w:rsidRPr="00B03E4E">
        <w:rPr>
          <w:rFonts w:cstheme="minorHAnsi"/>
          <w:i/>
          <w:iCs/>
          <w:sz w:val="20"/>
          <w:szCs w:val="20"/>
          <w:lang w:val="en-US"/>
        </w:rPr>
        <w:t xml:space="preserve"> and intralogistics vehicles. The German company from Augsburg in Bavaria is a pioneer and innovation driver for e-mobility in passenger, </w:t>
      </w:r>
      <w:proofErr w:type="gramStart"/>
      <w:r w:rsidRPr="00B03E4E">
        <w:rPr>
          <w:rFonts w:cstheme="minorHAnsi"/>
          <w:i/>
          <w:iCs/>
          <w:sz w:val="20"/>
          <w:szCs w:val="20"/>
          <w:lang w:val="en-US"/>
        </w:rPr>
        <w:t>transport</w:t>
      </w:r>
      <w:proofErr w:type="gramEnd"/>
      <w:r w:rsidRPr="00B03E4E">
        <w:rPr>
          <w:rFonts w:cstheme="minorHAnsi"/>
          <w:i/>
          <w:iCs/>
          <w:sz w:val="20"/>
          <w:szCs w:val="20"/>
          <w:lang w:val="en-US"/>
        </w:rPr>
        <w:t xml:space="preserve"> and freight traffic. It has a network of 700 service partners and the comprehensive knowledge of qualified experts in the fields of power electronics and battery technology, through its cooperation with CATL, the world's largest battery producer. Quantron AG, as a high-tech spin-off of the renowned Haller GmbH, combines 138 years of commercial vehicle experience with state-of-the-art e-mobility know-how.</w:t>
      </w:r>
    </w:p>
    <w:p w14:paraId="305C357C" w14:textId="77777777" w:rsidR="00D0397A" w:rsidRPr="002C3500" w:rsidRDefault="00D0397A" w:rsidP="007B29FD">
      <w:pPr>
        <w:spacing w:after="0" w:line="324" w:lineRule="auto"/>
        <w:jc w:val="both"/>
        <w:rPr>
          <w:rFonts w:cstheme="minorHAnsi"/>
          <w:i/>
          <w:sz w:val="20"/>
          <w:lang w:val="en-US"/>
        </w:rPr>
      </w:pPr>
    </w:p>
    <w:p w14:paraId="3BB4FDF4" w14:textId="77777777" w:rsidR="001F0FDD" w:rsidRPr="00B03E4E" w:rsidRDefault="001F0FDD" w:rsidP="001F0FDD">
      <w:pPr>
        <w:spacing w:after="0" w:line="324" w:lineRule="auto"/>
        <w:ind w:right="597"/>
        <w:rPr>
          <w:rFonts w:cstheme="minorHAnsi"/>
          <w:i/>
          <w:iCs/>
          <w:sz w:val="20"/>
          <w:szCs w:val="20"/>
          <w:lang w:val="en-US"/>
        </w:rPr>
      </w:pPr>
      <w:r w:rsidRPr="00B03E4E">
        <w:rPr>
          <w:rFonts w:cstheme="minorHAnsi"/>
          <w:i/>
          <w:iCs/>
          <w:sz w:val="20"/>
          <w:szCs w:val="20"/>
          <w:lang w:val="en-US"/>
        </w:rPr>
        <w:t>You can find more information at www.quantron.net</w:t>
      </w:r>
    </w:p>
    <w:p w14:paraId="0EDFB7AA" w14:textId="77777777" w:rsidR="002C3500" w:rsidRPr="00D93C73" w:rsidRDefault="002C3500" w:rsidP="002C3500">
      <w:pPr>
        <w:spacing w:after="0" w:line="324" w:lineRule="auto"/>
        <w:rPr>
          <w:rFonts w:cstheme="minorHAnsi"/>
          <w:lang w:val="en-US"/>
        </w:rPr>
      </w:pPr>
      <w:r w:rsidRPr="002C3500">
        <w:rPr>
          <w:rFonts w:cstheme="minorHAnsi"/>
          <w:i/>
          <w:iCs/>
          <w:sz w:val="20"/>
          <w:szCs w:val="20"/>
          <w:lang w:val="en-US"/>
        </w:rPr>
        <w:lastRenderedPageBreak/>
        <w:t>Visit the Quantron AG on its social media channels on</w:t>
      </w:r>
      <w:r w:rsidRPr="00D93C73">
        <w:rPr>
          <w:rFonts w:cstheme="minorHAnsi"/>
          <w:lang w:val="en-US"/>
        </w:rPr>
        <w:t xml:space="preserve"> </w:t>
      </w:r>
      <w:hyperlink r:id="rId13" w:history="1">
        <w:r w:rsidRPr="00D93C73">
          <w:rPr>
            <w:rStyle w:val="Hyperlink"/>
            <w:rFonts w:cstheme="minorHAnsi"/>
            <w:i/>
            <w:iCs/>
            <w:sz w:val="20"/>
            <w:szCs w:val="20"/>
            <w:lang w:val="en-US"/>
          </w:rPr>
          <w:t>LinkedIn</w:t>
        </w:r>
      </w:hyperlink>
      <w:r w:rsidRPr="00D93C73">
        <w:rPr>
          <w:rFonts w:cstheme="minorHAnsi"/>
          <w:i/>
          <w:iCs/>
          <w:sz w:val="20"/>
          <w:szCs w:val="20"/>
          <w:lang w:val="en-US"/>
        </w:rPr>
        <w:t xml:space="preserve"> </w:t>
      </w:r>
      <w:r>
        <w:rPr>
          <w:rFonts w:cstheme="minorHAnsi"/>
          <w:i/>
          <w:iCs/>
          <w:sz w:val="20"/>
          <w:szCs w:val="20"/>
          <w:lang w:val="en-US"/>
        </w:rPr>
        <w:t>and</w:t>
      </w:r>
      <w:r w:rsidRPr="00D93C73">
        <w:rPr>
          <w:rFonts w:cstheme="minorHAnsi"/>
          <w:i/>
          <w:iCs/>
          <w:sz w:val="20"/>
          <w:szCs w:val="20"/>
          <w:lang w:val="en-US"/>
        </w:rPr>
        <w:t xml:space="preserve"> </w:t>
      </w:r>
      <w:hyperlink r:id="rId14" w:history="1">
        <w:r w:rsidRPr="00D93C73">
          <w:rPr>
            <w:rStyle w:val="Hyperlink"/>
            <w:rFonts w:cstheme="minorHAnsi"/>
            <w:i/>
            <w:iCs/>
            <w:sz w:val="20"/>
            <w:szCs w:val="20"/>
            <w:lang w:val="en-US"/>
          </w:rPr>
          <w:t>YouTube</w:t>
        </w:r>
      </w:hyperlink>
      <w:r w:rsidRPr="00D93C73">
        <w:rPr>
          <w:rFonts w:cstheme="minorHAnsi"/>
          <w:i/>
          <w:iCs/>
          <w:sz w:val="20"/>
          <w:szCs w:val="20"/>
          <w:lang w:val="en-US"/>
        </w:rPr>
        <w:t>.</w:t>
      </w:r>
    </w:p>
    <w:p w14:paraId="488022BD" w14:textId="77777777" w:rsidR="00A170CF" w:rsidRPr="002C3500" w:rsidRDefault="00A170CF" w:rsidP="002D0904">
      <w:pPr>
        <w:spacing w:after="0" w:line="324" w:lineRule="auto"/>
        <w:rPr>
          <w:rFonts w:cstheme="minorHAnsi"/>
          <w:lang w:val="en-US"/>
        </w:rPr>
      </w:pPr>
    </w:p>
    <w:p w14:paraId="021EA34E" w14:textId="77777777" w:rsidR="002D0904" w:rsidRPr="002C3500" w:rsidRDefault="002D0904" w:rsidP="002D0904">
      <w:pPr>
        <w:spacing w:after="0" w:line="324" w:lineRule="auto"/>
        <w:rPr>
          <w:rFonts w:cstheme="minorHAnsi"/>
          <w:lang w:val="en-US"/>
        </w:rPr>
      </w:pPr>
    </w:p>
    <w:p w14:paraId="6C6B9FE8" w14:textId="5989DC9A" w:rsidR="00AE78E4" w:rsidRPr="00790717" w:rsidRDefault="00113A8A" w:rsidP="002D0904">
      <w:pPr>
        <w:spacing w:after="0" w:line="324" w:lineRule="auto"/>
        <w:rPr>
          <w:rFonts w:cstheme="minorHAnsi"/>
          <w:b/>
        </w:rPr>
      </w:pPr>
      <w:proofErr w:type="spellStart"/>
      <w:r>
        <w:rPr>
          <w:b/>
          <w:bCs/>
        </w:rPr>
        <w:t>Your</w:t>
      </w:r>
      <w:proofErr w:type="spellEnd"/>
      <w:r>
        <w:rPr>
          <w:b/>
          <w:bCs/>
        </w:rPr>
        <w:t xml:space="preserve"> </w:t>
      </w:r>
      <w:proofErr w:type="spellStart"/>
      <w:r>
        <w:rPr>
          <w:b/>
          <w:bCs/>
        </w:rPr>
        <w:t>contact</w:t>
      </w:r>
      <w:proofErr w:type="spellEnd"/>
      <w:r w:rsidR="00BE057C">
        <w:rPr>
          <w:b/>
          <w:bCs/>
        </w:rPr>
        <w:t xml:space="preserve">: </w:t>
      </w:r>
    </w:p>
    <w:p w14:paraId="50BE927F" w14:textId="73198B30" w:rsidR="0026162A" w:rsidRPr="00A45115" w:rsidRDefault="61DDB593" w:rsidP="0026162A">
      <w:pPr>
        <w:rPr>
          <w:rFonts w:ascii="Calibri" w:eastAsia="Calibri" w:hAnsi="Calibri" w:cs="Calibri"/>
        </w:rPr>
      </w:pPr>
      <w:r w:rsidRPr="15BB30EC">
        <w:rPr>
          <w:rFonts w:ascii="Calibri" w:eastAsia="Calibri" w:hAnsi="Calibri" w:cs="Calibri"/>
        </w:rPr>
        <w:t>Volker Seitz</w:t>
      </w:r>
      <w:r w:rsidR="005240B0">
        <w:rPr>
          <w:rFonts w:ascii="Calibri" w:eastAsia="Calibri" w:hAnsi="Calibri" w:cs="Calibri"/>
        </w:rPr>
        <w:t xml:space="preserve">, </w:t>
      </w:r>
      <w:r w:rsidR="00D34006">
        <w:rPr>
          <w:rFonts w:ascii="Calibri" w:eastAsia="Calibri" w:hAnsi="Calibri" w:cs="Calibri"/>
        </w:rPr>
        <w:t>CCO Quantron AG</w:t>
      </w:r>
      <w:r w:rsidR="005240B0">
        <w:rPr>
          <w:rFonts w:ascii="Calibri" w:eastAsia="Calibri" w:hAnsi="Calibri" w:cs="Calibri"/>
        </w:rPr>
        <w:t xml:space="preserve">, </w:t>
      </w:r>
      <w:r w:rsidR="005240B0" w:rsidRPr="00BA6AD9">
        <w:rPr>
          <w:rFonts w:ascii="Calibri" w:eastAsia="Calibri" w:hAnsi="Calibri" w:cs="Calibri"/>
        </w:rPr>
        <w:t>press@quantron.net</w:t>
      </w:r>
      <w:r w:rsidR="005240B0">
        <w:rPr>
          <w:rFonts w:ascii="Calibri" w:eastAsia="Calibri" w:hAnsi="Calibri" w:cs="Calibri"/>
        </w:rPr>
        <w:t xml:space="preserve">, </w:t>
      </w:r>
      <w:r w:rsidR="005240B0" w:rsidRPr="00A45115">
        <w:rPr>
          <w:rFonts w:ascii="Calibri" w:eastAsia="Calibri" w:hAnsi="Calibri" w:cs="Calibri"/>
        </w:rPr>
        <w:t>+49 (0) 821 78 98 40 86</w:t>
      </w:r>
      <w:r w:rsidR="0026162A">
        <w:rPr>
          <w:rFonts w:ascii="Calibri" w:eastAsia="Calibri" w:hAnsi="Calibri" w:cs="Calibri"/>
        </w:rPr>
        <w:br/>
      </w:r>
    </w:p>
    <w:p w14:paraId="059C0DE8" w14:textId="3A06E169" w:rsidR="61DDB593" w:rsidRPr="008B421F" w:rsidRDefault="61DDB593" w:rsidP="15BB30EC">
      <w:pPr>
        <w:spacing w:line="324" w:lineRule="auto"/>
        <w:rPr>
          <w:rFonts w:ascii="Calibri" w:eastAsia="Calibri" w:hAnsi="Calibri" w:cs="Calibri"/>
        </w:rPr>
      </w:pPr>
    </w:p>
    <w:p w14:paraId="5F0DCE40" w14:textId="0ECE43A5" w:rsidR="15BB30EC" w:rsidRDefault="15BB30EC" w:rsidP="15BB30EC">
      <w:pPr>
        <w:spacing w:after="0" w:line="324" w:lineRule="auto"/>
      </w:pPr>
    </w:p>
    <w:sectPr w:rsidR="15BB30EC" w:rsidSect="007E6A5C">
      <w:headerReference w:type="default" r:id="rId15"/>
      <w:footerReference w:type="default" r:id="rId16"/>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D23A" w14:textId="77777777" w:rsidR="00E7067A" w:rsidRDefault="00E7067A" w:rsidP="00AE78E4">
      <w:pPr>
        <w:spacing w:after="0" w:line="240" w:lineRule="auto"/>
      </w:pPr>
      <w:r>
        <w:separator/>
      </w:r>
    </w:p>
  </w:endnote>
  <w:endnote w:type="continuationSeparator" w:id="0">
    <w:p w14:paraId="3257E15E" w14:textId="77777777" w:rsidR="00E7067A" w:rsidRDefault="00E7067A" w:rsidP="00AE78E4">
      <w:pPr>
        <w:spacing w:after="0" w:line="240" w:lineRule="auto"/>
      </w:pPr>
      <w:r>
        <w:continuationSeparator/>
      </w:r>
    </w:p>
  </w:endnote>
  <w:endnote w:type="continuationNotice" w:id="1">
    <w:p w14:paraId="09CE7490" w14:textId="77777777" w:rsidR="00B441B7" w:rsidRDefault="00B44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90" w14:textId="77777777" w:rsidR="00EE5C36" w:rsidRPr="000944FD" w:rsidRDefault="00EE5C36" w:rsidP="00EE5C36">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E954B0" w:rsidRDefault="00A53D29" w:rsidP="001A0965">
    <w:pPr>
      <w:pStyle w:val="Fuzeile"/>
      <w:rPr>
        <w:color w:val="595959" w:themeColor="text1" w:themeTint="A6"/>
        <w:sz w:val="20"/>
        <w:lang w:val="en-GB"/>
      </w:rPr>
    </w:pPr>
    <w:r>
      <w:rPr>
        <w:noProof/>
        <w:color w:val="595959" w:themeColor="text1" w:themeTint="A6"/>
        <w:sz w:val="20"/>
        <w:lang w:eastAsia="de-DE"/>
      </w:rPr>
      <mc:AlternateContent>
        <mc:Choice Requires="wps">
          <w:drawing>
            <wp:anchor distT="45720" distB="45720" distL="114300" distR="114300" simplePos="0" relativeHeight="251658242"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r w:rsidR="001C670C">
                            <w:fldChar w:fldCharType="begin"/>
                          </w:r>
                          <w:r w:rsidR="001C670C">
                            <w:instrText>NUMPAGES  \* Arabic  \* MERGEFORMAT</w:instrText>
                          </w:r>
                          <w:r w:rsidR="001C670C">
                            <w:fldChar w:fldCharType="separate"/>
                          </w:r>
                          <w:r w:rsidR="00851F4C" w:rsidRPr="00851F4C">
                            <w:rPr>
                              <w:bCs/>
                              <w:noProof/>
                              <w:color w:val="0971B7"/>
                              <w:sz w:val="16"/>
                              <w:szCs w:val="16"/>
                            </w:rPr>
                            <w:t>2</w:t>
                          </w:r>
                          <w:r w:rsidR="001C670C">
                            <w:rPr>
                              <w:bCs/>
                              <w:noProof/>
                              <w:color w:val="0971B7"/>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 o:spid="_x0000_s1026" type="#_x0000_t202" style="position:absolute;margin-left:441.4pt;margin-top:6.85pt;width:81.45pt;height:2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" filled="f" stroked="f">
              <v:textbo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r w:rsidR="001C670C">
                      <w:fldChar w:fldCharType="begin"/>
                    </w:r>
                    <w:r w:rsidR="001C670C">
                      <w:instrText>NUMPAGES  \* Arabic  \* MERGEFORMAT</w:instrText>
                    </w:r>
                    <w:r w:rsidR="001C670C">
                      <w:fldChar w:fldCharType="separate"/>
                    </w:r>
                    <w:r w:rsidR="00851F4C" w:rsidRPr="00851F4C">
                      <w:rPr>
                        <w:bCs/>
                        <w:noProof/>
                        <w:color w:val="0971B7"/>
                        <w:sz w:val="16"/>
                        <w:szCs w:val="16"/>
                      </w:rPr>
                      <w:t>2</w:t>
                    </w:r>
                    <w:r w:rsidR="001C670C">
                      <w:rPr>
                        <w:bCs/>
                        <w:noProof/>
                        <w:color w:val="0971B7"/>
                        <w:sz w:val="16"/>
                        <w:szCs w:val="16"/>
                      </w:rPr>
                      <w:fldChar w:fldCharType="end"/>
                    </w:r>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1"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32" o:spid="_x0000_s1027" style="position:absolute;margin-left:-19.65pt;margin-top:9.6pt;width:74.75pt;height:24.3pt;z-index:251658241;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E954B0">
      <w:rPr>
        <w:color w:val="595959" w:themeColor="text1" w:themeTint="A6"/>
        <w:sz w:val="20"/>
        <w:lang w:val="en-GB"/>
      </w:rPr>
      <w:t>Phone: +49(0)821-789840-0</w:t>
    </w:r>
  </w:p>
  <w:p w14:paraId="54477ECE" w14:textId="24700E40"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E5D4" w14:textId="77777777" w:rsidR="00E7067A" w:rsidRDefault="00E7067A" w:rsidP="00AE78E4">
      <w:pPr>
        <w:spacing w:after="0" w:line="240" w:lineRule="auto"/>
      </w:pPr>
      <w:r>
        <w:separator/>
      </w:r>
    </w:p>
  </w:footnote>
  <w:footnote w:type="continuationSeparator" w:id="0">
    <w:p w14:paraId="097B72D0" w14:textId="77777777" w:rsidR="00E7067A" w:rsidRDefault="00E7067A" w:rsidP="00AE78E4">
      <w:pPr>
        <w:spacing w:after="0" w:line="240" w:lineRule="auto"/>
      </w:pPr>
      <w:r>
        <w:continuationSeparator/>
      </w:r>
    </w:p>
  </w:footnote>
  <w:footnote w:type="continuationNotice" w:id="1">
    <w:p w14:paraId="5FA439AA" w14:textId="77777777" w:rsidR="00B441B7" w:rsidRDefault="00B44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EF89" w14:textId="28987CE6" w:rsidR="00AE78E4" w:rsidRDefault="00EE5C36">
    <w:pPr>
      <w:pStyle w:val="Kopfzeile"/>
    </w:pPr>
    <w:r>
      <w:rPr>
        <w:noProof/>
        <w:lang w:eastAsia="de-DE"/>
      </w:rPr>
      <w:drawing>
        <wp:anchor distT="0" distB="0" distL="114300" distR="114300" simplePos="0" relativeHeight="251658240" behindDoc="1" locked="0" layoutInCell="1" allowOverlap="1" wp14:anchorId="506B0E35" wp14:editId="2026451D">
          <wp:simplePos x="0" y="0"/>
          <wp:positionH relativeFrom="column">
            <wp:posOffset>-891870</wp:posOffset>
          </wp:positionH>
          <wp:positionV relativeFrom="page">
            <wp:posOffset>4445</wp:posOffset>
          </wp:positionV>
          <wp:extent cx="7592400" cy="1343977"/>
          <wp:effectExtent l="0" t="0" r="0" b="889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92400" cy="1343977"/>
                  </a:xfrm>
                  <a:prstGeom prst="rect">
                    <a:avLst/>
                  </a:prstGeom>
                </pic:spPr>
              </pic:pic>
            </a:graphicData>
          </a:graphic>
          <wp14:sizeRelH relativeFrom="page">
            <wp14:pctWidth>0</wp14:pctWidth>
          </wp14:sizeRelH>
          <wp14:sizeRelV relativeFrom="page">
            <wp14:pctHeight>0</wp14:pctHeight>
          </wp14:sizeRelV>
        </wp:anchor>
      </w:drawing>
    </w:r>
  </w:p>
  <w:p w14:paraId="19E047F1" w14:textId="09E4C64F" w:rsidR="00AE78E4" w:rsidRDefault="00AE78E4" w:rsidP="001A09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3259C"/>
    <w:rsid w:val="00035FFF"/>
    <w:rsid w:val="000371E5"/>
    <w:rsid w:val="00054DE0"/>
    <w:rsid w:val="000928E5"/>
    <w:rsid w:val="000C14CE"/>
    <w:rsid w:val="000C6948"/>
    <w:rsid w:val="000C71F9"/>
    <w:rsid w:val="00113A8A"/>
    <w:rsid w:val="00113E8F"/>
    <w:rsid w:val="001417A9"/>
    <w:rsid w:val="00150D45"/>
    <w:rsid w:val="001536A5"/>
    <w:rsid w:val="00154823"/>
    <w:rsid w:val="0016309B"/>
    <w:rsid w:val="00182B88"/>
    <w:rsid w:val="001875DD"/>
    <w:rsid w:val="001A0965"/>
    <w:rsid w:val="001A1178"/>
    <w:rsid w:val="001A52B1"/>
    <w:rsid w:val="001B63EE"/>
    <w:rsid w:val="001C3B18"/>
    <w:rsid w:val="001C670C"/>
    <w:rsid w:val="001C7087"/>
    <w:rsid w:val="001D75BD"/>
    <w:rsid w:val="001E16CA"/>
    <w:rsid w:val="001E1C2B"/>
    <w:rsid w:val="001E3047"/>
    <w:rsid w:val="001F0FDD"/>
    <w:rsid w:val="001F3857"/>
    <w:rsid w:val="00217303"/>
    <w:rsid w:val="00221D25"/>
    <w:rsid w:val="0022565D"/>
    <w:rsid w:val="002353A6"/>
    <w:rsid w:val="00240BEA"/>
    <w:rsid w:val="0024135C"/>
    <w:rsid w:val="0025057D"/>
    <w:rsid w:val="0025461D"/>
    <w:rsid w:val="0026162A"/>
    <w:rsid w:val="00273889"/>
    <w:rsid w:val="00275C5D"/>
    <w:rsid w:val="00294F24"/>
    <w:rsid w:val="002973BE"/>
    <w:rsid w:val="002975E2"/>
    <w:rsid w:val="002C3500"/>
    <w:rsid w:val="002C64E1"/>
    <w:rsid w:val="002C7249"/>
    <w:rsid w:val="002D0904"/>
    <w:rsid w:val="002E51EA"/>
    <w:rsid w:val="002F397F"/>
    <w:rsid w:val="002F4479"/>
    <w:rsid w:val="002F5AE4"/>
    <w:rsid w:val="002F7680"/>
    <w:rsid w:val="003172FA"/>
    <w:rsid w:val="00320FE3"/>
    <w:rsid w:val="00323145"/>
    <w:rsid w:val="00370BC2"/>
    <w:rsid w:val="00377865"/>
    <w:rsid w:val="003824EA"/>
    <w:rsid w:val="003C0EF8"/>
    <w:rsid w:val="003E700E"/>
    <w:rsid w:val="003F01E4"/>
    <w:rsid w:val="003F1AAC"/>
    <w:rsid w:val="003F6267"/>
    <w:rsid w:val="003F63B3"/>
    <w:rsid w:val="00401889"/>
    <w:rsid w:val="00421C03"/>
    <w:rsid w:val="00453D0A"/>
    <w:rsid w:val="004610D8"/>
    <w:rsid w:val="0046663A"/>
    <w:rsid w:val="00473615"/>
    <w:rsid w:val="00475C54"/>
    <w:rsid w:val="004954AD"/>
    <w:rsid w:val="004A2B2D"/>
    <w:rsid w:val="004B32B0"/>
    <w:rsid w:val="004B3DD1"/>
    <w:rsid w:val="004E1467"/>
    <w:rsid w:val="005012F4"/>
    <w:rsid w:val="00504F1D"/>
    <w:rsid w:val="005240B0"/>
    <w:rsid w:val="005248CC"/>
    <w:rsid w:val="0052668B"/>
    <w:rsid w:val="0053095F"/>
    <w:rsid w:val="00534909"/>
    <w:rsid w:val="0053512B"/>
    <w:rsid w:val="00536239"/>
    <w:rsid w:val="005546AA"/>
    <w:rsid w:val="0056386B"/>
    <w:rsid w:val="00592440"/>
    <w:rsid w:val="005C3BC0"/>
    <w:rsid w:val="005D2334"/>
    <w:rsid w:val="005D2817"/>
    <w:rsid w:val="005E2014"/>
    <w:rsid w:val="00634747"/>
    <w:rsid w:val="00671A6F"/>
    <w:rsid w:val="00690C65"/>
    <w:rsid w:val="0069705D"/>
    <w:rsid w:val="006B0E2C"/>
    <w:rsid w:val="006B4D38"/>
    <w:rsid w:val="006B7543"/>
    <w:rsid w:val="006C35E2"/>
    <w:rsid w:val="00710CE9"/>
    <w:rsid w:val="007145E8"/>
    <w:rsid w:val="0071627E"/>
    <w:rsid w:val="0074160C"/>
    <w:rsid w:val="00745FEA"/>
    <w:rsid w:val="00754015"/>
    <w:rsid w:val="007628A4"/>
    <w:rsid w:val="00765BB9"/>
    <w:rsid w:val="00775363"/>
    <w:rsid w:val="00776508"/>
    <w:rsid w:val="00776D92"/>
    <w:rsid w:val="00790717"/>
    <w:rsid w:val="007B29FD"/>
    <w:rsid w:val="007D27BB"/>
    <w:rsid w:val="007D2FC7"/>
    <w:rsid w:val="007E37C8"/>
    <w:rsid w:val="007E5F19"/>
    <w:rsid w:val="007E6A5C"/>
    <w:rsid w:val="007F3AB0"/>
    <w:rsid w:val="008103CB"/>
    <w:rsid w:val="00811A60"/>
    <w:rsid w:val="008269B4"/>
    <w:rsid w:val="008452EE"/>
    <w:rsid w:val="00845F52"/>
    <w:rsid w:val="00851F4C"/>
    <w:rsid w:val="0085284F"/>
    <w:rsid w:val="008838EC"/>
    <w:rsid w:val="0088536F"/>
    <w:rsid w:val="008A116F"/>
    <w:rsid w:val="008A41D6"/>
    <w:rsid w:val="008B421F"/>
    <w:rsid w:val="008B735F"/>
    <w:rsid w:val="008B7AF6"/>
    <w:rsid w:val="008D4615"/>
    <w:rsid w:val="008E251B"/>
    <w:rsid w:val="008E51D6"/>
    <w:rsid w:val="008F514A"/>
    <w:rsid w:val="009004C8"/>
    <w:rsid w:val="009071ED"/>
    <w:rsid w:val="009138CA"/>
    <w:rsid w:val="009248EA"/>
    <w:rsid w:val="009260C6"/>
    <w:rsid w:val="00940AEE"/>
    <w:rsid w:val="00943506"/>
    <w:rsid w:val="00944B0D"/>
    <w:rsid w:val="0097025F"/>
    <w:rsid w:val="009A4F65"/>
    <w:rsid w:val="009A527F"/>
    <w:rsid w:val="009C434C"/>
    <w:rsid w:val="009E2573"/>
    <w:rsid w:val="00A055C7"/>
    <w:rsid w:val="00A1262D"/>
    <w:rsid w:val="00A12F98"/>
    <w:rsid w:val="00A170CF"/>
    <w:rsid w:val="00A218DC"/>
    <w:rsid w:val="00A45115"/>
    <w:rsid w:val="00A459AF"/>
    <w:rsid w:val="00A51E69"/>
    <w:rsid w:val="00A53D29"/>
    <w:rsid w:val="00A5551E"/>
    <w:rsid w:val="00A60ED5"/>
    <w:rsid w:val="00A80F21"/>
    <w:rsid w:val="00A83308"/>
    <w:rsid w:val="00A939FD"/>
    <w:rsid w:val="00A9587D"/>
    <w:rsid w:val="00A9700E"/>
    <w:rsid w:val="00AC7214"/>
    <w:rsid w:val="00AE29CD"/>
    <w:rsid w:val="00AE78E4"/>
    <w:rsid w:val="00AF1C98"/>
    <w:rsid w:val="00B22998"/>
    <w:rsid w:val="00B31303"/>
    <w:rsid w:val="00B441B7"/>
    <w:rsid w:val="00B45616"/>
    <w:rsid w:val="00B60081"/>
    <w:rsid w:val="00BA1CC6"/>
    <w:rsid w:val="00BA2B45"/>
    <w:rsid w:val="00BA6AD9"/>
    <w:rsid w:val="00BC49AA"/>
    <w:rsid w:val="00BC7E72"/>
    <w:rsid w:val="00BE057C"/>
    <w:rsid w:val="00BE073B"/>
    <w:rsid w:val="00BF688A"/>
    <w:rsid w:val="00C36740"/>
    <w:rsid w:val="00C44DDA"/>
    <w:rsid w:val="00C45A18"/>
    <w:rsid w:val="00C63E4C"/>
    <w:rsid w:val="00C867F7"/>
    <w:rsid w:val="00C96478"/>
    <w:rsid w:val="00CC27C4"/>
    <w:rsid w:val="00CD2729"/>
    <w:rsid w:val="00CE5E8B"/>
    <w:rsid w:val="00CF1072"/>
    <w:rsid w:val="00CF4C49"/>
    <w:rsid w:val="00CF77BF"/>
    <w:rsid w:val="00D0397A"/>
    <w:rsid w:val="00D040AD"/>
    <w:rsid w:val="00D17C43"/>
    <w:rsid w:val="00D21EE9"/>
    <w:rsid w:val="00D34006"/>
    <w:rsid w:val="00D422CB"/>
    <w:rsid w:val="00D4442A"/>
    <w:rsid w:val="00D46BFB"/>
    <w:rsid w:val="00D4707E"/>
    <w:rsid w:val="00D51998"/>
    <w:rsid w:val="00D7496D"/>
    <w:rsid w:val="00D773AD"/>
    <w:rsid w:val="00D86D4D"/>
    <w:rsid w:val="00D90DAF"/>
    <w:rsid w:val="00DC2731"/>
    <w:rsid w:val="00DC6508"/>
    <w:rsid w:val="00DE1DCF"/>
    <w:rsid w:val="00DF5878"/>
    <w:rsid w:val="00E13E09"/>
    <w:rsid w:val="00E27DC9"/>
    <w:rsid w:val="00E35B4F"/>
    <w:rsid w:val="00E3707F"/>
    <w:rsid w:val="00E44092"/>
    <w:rsid w:val="00E512CE"/>
    <w:rsid w:val="00E55CD3"/>
    <w:rsid w:val="00E7067A"/>
    <w:rsid w:val="00E7139B"/>
    <w:rsid w:val="00E767EC"/>
    <w:rsid w:val="00E954B0"/>
    <w:rsid w:val="00EA7185"/>
    <w:rsid w:val="00EB04DB"/>
    <w:rsid w:val="00EB1D0B"/>
    <w:rsid w:val="00EC5ECD"/>
    <w:rsid w:val="00EE5C36"/>
    <w:rsid w:val="00F04C31"/>
    <w:rsid w:val="00F05EA4"/>
    <w:rsid w:val="00F1572B"/>
    <w:rsid w:val="00F3742E"/>
    <w:rsid w:val="00F63FEA"/>
    <w:rsid w:val="00F72981"/>
    <w:rsid w:val="00FA306B"/>
    <w:rsid w:val="00FB59B4"/>
    <w:rsid w:val="00FB5FC2"/>
    <w:rsid w:val="00FC3EBE"/>
    <w:rsid w:val="00FC6EB1"/>
    <w:rsid w:val="00FD41AC"/>
    <w:rsid w:val="00FF0798"/>
    <w:rsid w:val="15BB30EC"/>
    <w:rsid w:val="2733DAAE"/>
    <w:rsid w:val="2802BF8C"/>
    <w:rsid w:val="348397D3"/>
    <w:rsid w:val="61DDB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F0AA0B2B-254F-443B-AAE0-5F3ED95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573"/>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line="324" w:lineRule="auto"/>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line="324" w:lineRule="auto"/>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9100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quantron-a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antron.net/en/q-news/pr-berich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hannel/UCDQ-CKkS8XMHcJ9Ze-6UV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3" ma:contentTypeDescription="Ein neues Dokument erstellen." ma:contentTypeScope="" ma:versionID="9d205c4431a284617069ee4e15193b23">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73bb6bc8cdd1ebc92d5c3ca336f2f38d"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6600A-2ED2-498F-9101-67E14607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4.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dc:creator>
  <cp:lastModifiedBy>Stephanie Miller | Quantron AG</cp:lastModifiedBy>
  <cp:revision>13</cp:revision>
  <dcterms:created xsi:type="dcterms:W3CDTF">2021-10-21T07:06:00Z</dcterms:created>
  <dcterms:modified xsi:type="dcterms:W3CDTF">2021-11-11T08:57:00Z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ies>
</file>