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FF2D8" w14:textId="00845CE4" w:rsidR="007F3AB0" w:rsidRPr="00790717" w:rsidRDefault="002D0904" w:rsidP="002975E2">
      <w:pPr>
        <w:tabs>
          <w:tab w:val="right" w:pos="9356"/>
        </w:tabs>
        <w:spacing w:after="0" w:line="360" w:lineRule="auto"/>
        <w:rPr>
          <w:rFonts w:cstheme="minorHAnsi"/>
          <w:sz w:val="20"/>
        </w:rPr>
      </w:pPr>
      <w:r w:rsidRPr="00790717">
        <w:rPr>
          <w:rFonts w:cstheme="minorHAnsi"/>
        </w:rPr>
        <w:t>PRESS</w:t>
      </w:r>
      <w:r w:rsidR="00845F52">
        <w:rPr>
          <w:rFonts w:cstheme="minorHAnsi"/>
        </w:rPr>
        <w:t xml:space="preserve"> RELEASE</w:t>
      </w:r>
      <w:r w:rsidRPr="00790717">
        <w:rPr>
          <w:rFonts w:cstheme="minorHAnsi"/>
        </w:rPr>
        <w:tab/>
      </w:r>
      <w:proofErr w:type="spellStart"/>
      <w:r w:rsidR="005E3431">
        <w:rPr>
          <w:rFonts w:cstheme="minorHAnsi"/>
          <w:sz w:val="18"/>
        </w:rPr>
        <w:t>January</w:t>
      </w:r>
      <w:proofErr w:type="spellEnd"/>
      <w:r w:rsidR="005E3431">
        <w:rPr>
          <w:rFonts w:cstheme="minorHAnsi"/>
          <w:sz w:val="18"/>
        </w:rPr>
        <w:t xml:space="preserve"> 7th</w:t>
      </w:r>
      <w:r w:rsidR="00F3406F">
        <w:rPr>
          <w:rFonts w:cstheme="minorHAnsi"/>
          <w:sz w:val="18"/>
        </w:rPr>
        <w:t>,</w:t>
      </w:r>
      <w:r w:rsidR="00AE29CD">
        <w:rPr>
          <w:rFonts w:cstheme="minorHAnsi"/>
          <w:sz w:val="18"/>
        </w:rPr>
        <w:t xml:space="preserve"> </w:t>
      </w:r>
      <w:r w:rsidRPr="00790717">
        <w:rPr>
          <w:rFonts w:cstheme="minorHAnsi"/>
          <w:sz w:val="18"/>
        </w:rPr>
        <w:t>202</w:t>
      </w:r>
      <w:r w:rsidR="000E08C4">
        <w:rPr>
          <w:rFonts w:cstheme="minorHAnsi"/>
          <w:sz w:val="18"/>
        </w:rPr>
        <w:t>2</w:t>
      </w:r>
      <w:r w:rsidR="00FC3EBE">
        <w:rPr>
          <w:rFonts w:cstheme="minorHAnsi"/>
          <w:sz w:val="18"/>
        </w:rPr>
        <w:t xml:space="preserve"> </w:t>
      </w:r>
      <w:r w:rsidR="00FC3EBE" w:rsidRPr="00790717">
        <w:rPr>
          <w:rFonts w:cstheme="minorHAnsi"/>
          <w:sz w:val="18"/>
        </w:rPr>
        <w:t xml:space="preserve"> </w:t>
      </w:r>
    </w:p>
    <w:p w14:paraId="4AAC4A18" w14:textId="0F1A8099" w:rsidR="009E2573" w:rsidRPr="009004C8" w:rsidRDefault="00F3406F" w:rsidP="00671A6F">
      <w:pPr>
        <w:spacing w:before="340" w:after="340" w:line="240" w:lineRule="auto"/>
        <w:rPr>
          <w:rFonts w:cstheme="minorHAnsi"/>
          <w:b/>
          <w:bCs/>
          <w:sz w:val="28"/>
          <w:szCs w:val="28"/>
        </w:rPr>
      </w:pPr>
      <w:r w:rsidRPr="00F3406F">
        <w:rPr>
          <w:rFonts w:cstheme="minorHAnsi"/>
          <w:b/>
          <w:bCs/>
          <w:sz w:val="28"/>
          <w:szCs w:val="28"/>
        </w:rPr>
        <w:t xml:space="preserve">Quantron AG </w:t>
      </w:r>
      <w:proofErr w:type="spellStart"/>
      <w:r w:rsidRPr="00F3406F">
        <w:rPr>
          <w:rFonts w:cstheme="minorHAnsi"/>
          <w:b/>
          <w:bCs/>
          <w:sz w:val="28"/>
          <w:szCs w:val="28"/>
        </w:rPr>
        <w:t>awarded</w:t>
      </w:r>
      <w:proofErr w:type="spellEnd"/>
      <w:r w:rsidRPr="00F3406F">
        <w:rPr>
          <w:rFonts w:cstheme="minorHAnsi"/>
          <w:b/>
          <w:bCs/>
          <w:sz w:val="28"/>
          <w:szCs w:val="28"/>
        </w:rPr>
        <w:t xml:space="preserve"> a high ESG </w:t>
      </w:r>
      <w:proofErr w:type="spellStart"/>
      <w:r w:rsidRPr="00F3406F">
        <w:rPr>
          <w:rFonts w:cstheme="minorHAnsi"/>
          <w:b/>
          <w:bCs/>
          <w:sz w:val="28"/>
          <w:szCs w:val="28"/>
        </w:rPr>
        <w:t>rating</w:t>
      </w:r>
      <w:proofErr w:type="spellEnd"/>
      <w:r w:rsidRPr="00F3406F">
        <w:rPr>
          <w:rFonts w:cstheme="minorHAnsi"/>
          <w:b/>
          <w:bCs/>
          <w:sz w:val="28"/>
          <w:szCs w:val="28"/>
        </w:rPr>
        <w:t xml:space="preserve"> </w:t>
      </w:r>
      <w:proofErr w:type="spellStart"/>
      <w:r w:rsidRPr="00F3406F">
        <w:rPr>
          <w:rFonts w:cstheme="minorHAnsi"/>
          <w:b/>
          <w:bCs/>
          <w:sz w:val="28"/>
          <w:szCs w:val="28"/>
        </w:rPr>
        <w:t>along</w:t>
      </w:r>
      <w:proofErr w:type="spellEnd"/>
      <w:r w:rsidRPr="00F3406F">
        <w:rPr>
          <w:rFonts w:cstheme="minorHAnsi"/>
          <w:b/>
          <w:bCs/>
          <w:sz w:val="28"/>
          <w:szCs w:val="28"/>
        </w:rPr>
        <w:t xml:space="preserve"> and </w:t>
      </w:r>
      <w:proofErr w:type="spellStart"/>
      <w:r w:rsidRPr="00F3406F">
        <w:rPr>
          <w:rFonts w:cstheme="minorHAnsi"/>
          <w:b/>
          <w:bCs/>
          <w:sz w:val="28"/>
          <w:szCs w:val="28"/>
        </w:rPr>
        <w:t>ranked</w:t>
      </w:r>
      <w:proofErr w:type="spellEnd"/>
      <w:r w:rsidRPr="00F3406F">
        <w:rPr>
          <w:rFonts w:cstheme="minorHAnsi"/>
          <w:b/>
          <w:bCs/>
          <w:sz w:val="28"/>
          <w:szCs w:val="28"/>
        </w:rPr>
        <w:t xml:space="preserve"> “</w:t>
      </w:r>
      <w:proofErr w:type="spellStart"/>
      <w:r w:rsidRPr="00F3406F">
        <w:rPr>
          <w:rFonts w:cstheme="minorHAnsi"/>
          <w:b/>
          <w:bCs/>
          <w:sz w:val="28"/>
          <w:szCs w:val="28"/>
        </w:rPr>
        <w:t>very</w:t>
      </w:r>
      <w:proofErr w:type="spellEnd"/>
      <w:r w:rsidRPr="00F3406F">
        <w:rPr>
          <w:rFonts w:cstheme="minorHAnsi"/>
          <w:b/>
          <w:bCs/>
          <w:sz w:val="28"/>
          <w:szCs w:val="28"/>
        </w:rPr>
        <w:t xml:space="preserve"> </w:t>
      </w:r>
      <w:proofErr w:type="spellStart"/>
      <w:r w:rsidRPr="00F3406F">
        <w:rPr>
          <w:rFonts w:cstheme="minorHAnsi"/>
          <w:b/>
          <w:bCs/>
          <w:sz w:val="28"/>
          <w:szCs w:val="28"/>
        </w:rPr>
        <w:t>sustainable</w:t>
      </w:r>
      <w:proofErr w:type="spellEnd"/>
      <w:r w:rsidRPr="00F3406F">
        <w:rPr>
          <w:rFonts w:cstheme="minorHAnsi"/>
          <w:b/>
          <w:bCs/>
          <w:sz w:val="28"/>
          <w:szCs w:val="28"/>
        </w:rPr>
        <w:t>”</w:t>
      </w:r>
    </w:p>
    <w:p w14:paraId="480BEEBD" w14:textId="3B90D76B" w:rsidR="00F3406F" w:rsidRPr="00D900DF" w:rsidRDefault="00F3406F" w:rsidP="00F3406F">
      <w:pPr>
        <w:numPr>
          <w:ilvl w:val="0"/>
          <w:numId w:val="2"/>
        </w:numPr>
      </w:pPr>
      <w:proofErr w:type="spellStart"/>
      <w:r>
        <w:t>Sustainability</w:t>
      </w:r>
      <w:proofErr w:type="spellEnd"/>
      <w:r>
        <w:t xml:space="preserve"> </w:t>
      </w:r>
      <w:proofErr w:type="spellStart"/>
      <w:r>
        <w:t>report</w:t>
      </w:r>
      <w:proofErr w:type="spellEnd"/>
      <w:r>
        <w:t xml:space="preserve">: Quantron AG </w:t>
      </w:r>
      <w:proofErr w:type="spellStart"/>
      <w:r>
        <w:t>has</w:t>
      </w:r>
      <w:proofErr w:type="spellEnd"/>
      <w:r>
        <w:t xml:space="preserve"> an </w:t>
      </w:r>
      <w:proofErr w:type="spellStart"/>
      <w:r>
        <w:t>excellent</w:t>
      </w:r>
      <w:proofErr w:type="spellEnd"/>
      <w:r>
        <w:t xml:space="preserve"> ESG </w:t>
      </w:r>
      <w:proofErr w:type="spellStart"/>
      <w:r>
        <w:t>rating</w:t>
      </w:r>
      <w:proofErr w:type="spellEnd"/>
      <w:r>
        <w:t xml:space="preserve"> and </w:t>
      </w:r>
      <w:proofErr w:type="spellStart"/>
      <w:r>
        <w:t>is</w:t>
      </w:r>
      <w:proofErr w:type="spellEnd"/>
      <w:r>
        <w:t xml:space="preserve"> a </w:t>
      </w:r>
      <w:proofErr w:type="spellStart"/>
      <w:r>
        <w:t>very</w:t>
      </w:r>
      <w:proofErr w:type="spellEnd"/>
      <w:r>
        <w:t xml:space="preserve"> </w:t>
      </w:r>
      <w:proofErr w:type="spellStart"/>
      <w:r>
        <w:t>sustainable</w:t>
      </w:r>
      <w:proofErr w:type="spellEnd"/>
      <w:r>
        <w:t xml:space="preserve"> </w:t>
      </w:r>
      <w:proofErr w:type="spellStart"/>
      <w:r>
        <w:t>business</w:t>
      </w:r>
      <w:proofErr w:type="spellEnd"/>
    </w:p>
    <w:p w14:paraId="6A8667C7" w14:textId="211A3608" w:rsidR="00F3406F" w:rsidRPr="00F3406F" w:rsidRDefault="00F3406F" w:rsidP="00F3406F">
      <w:pPr>
        <w:numPr>
          <w:ilvl w:val="0"/>
          <w:numId w:val="2"/>
        </w:numPr>
      </w:pPr>
      <w:r>
        <w:t xml:space="preserve">Strong environmental </w:t>
      </w:r>
      <w:proofErr w:type="spellStart"/>
      <w:r>
        <w:t>management</w:t>
      </w:r>
      <w:proofErr w:type="spellEnd"/>
      <w:r>
        <w:t xml:space="preserve">, high </w:t>
      </w:r>
      <w:proofErr w:type="spellStart"/>
      <w:r>
        <w:t>sustainability</w:t>
      </w:r>
      <w:proofErr w:type="spellEnd"/>
      <w:r>
        <w:t xml:space="preserve"> </w:t>
      </w:r>
      <w:proofErr w:type="spellStart"/>
      <w:r>
        <w:t>impact</w:t>
      </w:r>
      <w:proofErr w:type="spellEnd"/>
      <w:r>
        <w:t xml:space="preserve"> and top </w:t>
      </w:r>
      <w:proofErr w:type="spellStart"/>
      <w:r>
        <w:t>marks</w:t>
      </w:r>
      <w:proofErr w:type="spellEnd"/>
      <w:r>
        <w:t xml:space="preserve"> </w:t>
      </w:r>
      <w:proofErr w:type="spellStart"/>
      <w:r>
        <w:t>earned</w:t>
      </w:r>
      <w:proofErr w:type="spellEnd"/>
      <w:r>
        <w:t xml:space="preserve"> in </w:t>
      </w:r>
      <w:proofErr w:type="spellStart"/>
      <w:r>
        <w:t>other</w:t>
      </w:r>
      <w:proofErr w:type="spellEnd"/>
      <w:r>
        <w:t xml:space="preserve"> </w:t>
      </w:r>
      <w:proofErr w:type="spellStart"/>
      <w:r>
        <w:t>criteria</w:t>
      </w:r>
      <w:proofErr w:type="spellEnd"/>
      <w:r>
        <w:t>.</w:t>
      </w:r>
    </w:p>
    <w:p w14:paraId="098ED848" w14:textId="77777777" w:rsidR="00F3406F" w:rsidRDefault="00F3406F" w:rsidP="00F3406F">
      <w:pPr>
        <w:pStyle w:val="01Flietext"/>
        <w:contextualSpacing/>
        <w:rPr>
          <w:rFonts w:asciiTheme="minorHAnsi" w:hAnsiTheme="minorHAnsi" w:cstheme="minorHAnsi"/>
          <w:sz w:val="22"/>
          <w:szCs w:val="22"/>
        </w:rPr>
      </w:pPr>
    </w:p>
    <w:p w14:paraId="5D3D019B" w14:textId="2F0A17AF" w:rsidR="00F3406F" w:rsidRDefault="00F3406F" w:rsidP="00F3406F">
      <w:pPr>
        <w:pStyle w:val="01Flietext"/>
        <w:contextualSpacing/>
        <w:rPr>
          <w:rFonts w:asciiTheme="minorHAnsi" w:hAnsiTheme="minorHAnsi"/>
          <w:sz w:val="22"/>
          <w:szCs w:val="22"/>
        </w:rPr>
      </w:pPr>
      <w:r w:rsidRPr="00F3406F">
        <w:rPr>
          <w:rFonts w:asciiTheme="minorHAnsi" w:hAnsiTheme="minorHAnsi"/>
          <w:sz w:val="22"/>
          <w:szCs w:val="22"/>
        </w:rPr>
        <w:t xml:space="preserve">The </w:t>
      </w:r>
      <w:proofErr w:type="spellStart"/>
      <w:r w:rsidRPr="00F3406F">
        <w:rPr>
          <w:rFonts w:asciiTheme="minorHAnsi" w:hAnsiTheme="minorHAnsi"/>
          <w:sz w:val="22"/>
          <w:szCs w:val="22"/>
        </w:rPr>
        <w:t>renowned</w:t>
      </w:r>
      <w:proofErr w:type="spellEnd"/>
      <w:r w:rsidRPr="00F3406F">
        <w:rPr>
          <w:rFonts w:asciiTheme="minorHAnsi" w:hAnsiTheme="minorHAnsi"/>
          <w:sz w:val="22"/>
          <w:szCs w:val="22"/>
        </w:rPr>
        <w:t xml:space="preserve"> Asset Impact </w:t>
      </w:r>
      <w:proofErr w:type="spellStart"/>
      <w:r w:rsidRPr="00F3406F">
        <w:rPr>
          <w:rFonts w:asciiTheme="minorHAnsi" w:hAnsiTheme="minorHAnsi"/>
          <w:sz w:val="22"/>
          <w:szCs w:val="22"/>
        </w:rPr>
        <w:t>analysis</w:t>
      </w:r>
      <w:proofErr w:type="spellEnd"/>
      <w:r w:rsidRPr="00F3406F">
        <w:rPr>
          <w:rFonts w:asciiTheme="minorHAnsi" w:hAnsiTheme="minorHAnsi"/>
          <w:sz w:val="22"/>
          <w:szCs w:val="22"/>
        </w:rPr>
        <w:t xml:space="preserve"> </w:t>
      </w:r>
      <w:proofErr w:type="spellStart"/>
      <w:r w:rsidRPr="00F3406F">
        <w:rPr>
          <w:rFonts w:asciiTheme="minorHAnsi" w:hAnsiTheme="minorHAnsi"/>
          <w:sz w:val="22"/>
          <w:szCs w:val="22"/>
        </w:rPr>
        <w:t>institute</w:t>
      </w:r>
      <w:proofErr w:type="spellEnd"/>
      <w:r w:rsidRPr="00F3406F">
        <w:rPr>
          <w:rFonts w:asciiTheme="minorHAnsi" w:hAnsiTheme="minorHAnsi"/>
          <w:sz w:val="22"/>
          <w:szCs w:val="22"/>
        </w:rPr>
        <w:t xml:space="preserve"> </w:t>
      </w:r>
      <w:proofErr w:type="spellStart"/>
      <w:r w:rsidRPr="00F3406F">
        <w:rPr>
          <w:rFonts w:asciiTheme="minorHAnsi" w:hAnsiTheme="minorHAnsi"/>
          <w:sz w:val="22"/>
          <w:szCs w:val="22"/>
        </w:rPr>
        <w:t>has</w:t>
      </w:r>
      <w:proofErr w:type="spellEnd"/>
      <w:r w:rsidRPr="00F3406F">
        <w:rPr>
          <w:rFonts w:asciiTheme="minorHAnsi" w:hAnsiTheme="minorHAnsi"/>
          <w:sz w:val="22"/>
          <w:szCs w:val="22"/>
        </w:rPr>
        <w:t xml:space="preserve"> </w:t>
      </w:r>
      <w:proofErr w:type="spellStart"/>
      <w:r w:rsidRPr="00F3406F">
        <w:rPr>
          <w:rFonts w:asciiTheme="minorHAnsi" w:hAnsiTheme="minorHAnsi"/>
          <w:sz w:val="22"/>
          <w:szCs w:val="22"/>
        </w:rPr>
        <w:t>awarded</w:t>
      </w:r>
      <w:proofErr w:type="spellEnd"/>
      <w:r w:rsidRPr="00F3406F">
        <w:rPr>
          <w:rFonts w:asciiTheme="minorHAnsi" w:hAnsiTheme="minorHAnsi"/>
          <w:sz w:val="22"/>
          <w:szCs w:val="22"/>
        </w:rPr>
        <w:t xml:space="preserve"> Quantron AG </w:t>
      </w:r>
      <w:proofErr w:type="spellStart"/>
      <w:r w:rsidRPr="00F3406F">
        <w:rPr>
          <w:rFonts w:asciiTheme="minorHAnsi" w:hAnsiTheme="minorHAnsi"/>
          <w:sz w:val="22"/>
          <w:szCs w:val="22"/>
        </w:rPr>
        <w:t>the</w:t>
      </w:r>
      <w:proofErr w:type="spellEnd"/>
      <w:r w:rsidRPr="00F3406F">
        <w:rPr>
          <w:rFonts w:asciiTheme="minorHAnsi" w:hAnsiTheme="minorHAnsi"/>
          <w:sz w:val="22"/>
          <w:szCs w:val="22"/>
        </w:rPr>
        <w:t xml:space="preserve"> </w:t>
      </w:r>
      <w:proofErr w:type="spellStart"/>
      <w:r w:rsidRPr="00F3406F">
        <w:rPr>
          <w:rFonts w:asciiTheme="minorHAnsi" w:hAnsiTheme="minorHAnsi"/>
          <w:sz w:val="22"/>
          <w:szCs w:val="22"/>
        </w:rPr>
        <w:t>rating</w:t>
      </w:r>
      <w:proofErr w:type="spellEnd"/>
      <w:r w:rsidRPr="00F3406F">
        <w:rPr>
          <w:rFonts w:asciiTheme="minorHAnsi" w:hAnsiTheme="minorHAnsi"/>
          <w:sz w:val="22"/>
          <w:szCs w:val="22"/>
        </w:rPr>
        <w:t xml:space="preserve"> “</w:t>
      </w:r>
      <w:proofErr w:type="spellStart"/>
      <w:r w:rsidRPr="00F3406F">
        <w:rPr>
          <w:rFonts w:asciiTheme="minorHAnsi" w:hAnsiTheme="minorHAnsi"/>
          <w:sz w:val="22"/>
          <w:szCs w:val="22"/>
        </w:rPr>
        <w:t>very</w:t>
      </w:r>
      <w:proofErr w:type="spellEnd"/>
      <w:r w:rsidRPr="00F3406F">
        <w:rPr>
          <w:rFonts w:asciiTheme="minorHAnsi" w:hAnsiTheme="minorHAnsi"/>
          <w:sz w:val="22"/>
          <w:szCs w:val="22"/>
        </w:rPr>
        <w:t xml:space="preserve"> </w:t>
      </w:r>
      <w:proofErr w:type="spellStart"/>
      <w:r w:rsidRPr="00F3406F">
        <w:rPr>
          <w:rFonts w:asciiTheme="minorHAnsi" w:hAnsiTheme="minorHAnsi"/>
          <w:sz w:val="22"/>
          <w:szCs w:val="22"/>
        </w:rPr>
        <w:t>sustainable</w:t>
      </w:r>
      <w:proofErr w:type="spellEnd"/>
      <w:r w:rsidRPr="00F3406F">
        <w:rPr>
          <w:rFonts w:asciiTheme="minorHAnsi" w:hAnsiTheme="minorHAnsi"/>
          <w:sz w:val="22"/>
          <w:szCs w:val="22"/>
        </w:rPr>
        <w:t xml:space="preserve">”. </w:t>
      </w:r>
      <w:proofErr w:type="spellStart"/>
      <w:r w:rsidRPr="00F3406F">
        <w:rPr>
          <w:rFonts w:asciiTheme="minorHAnsi" w:hAnsiTheme="minorHAnsi"/>
          <w:sz w:val="22"/>
          <w:szCs w:val="22"/>
        </w:rPr>
        <w:t>For</w:t>
      </w:r>
      <w:proofErr w:type="spellEnd"/>
      <w:r w:rsidRPr="00F3406F">
        <w:rPr>
          <w:rFonts w:asciiTheme="minorHAnsi" w:hAnsiTheme="minorHAnsi"/>
          <w:sz w:val="22"/>
          <w:szCs w:val="22"/>
        </w:rPr>
        <w:t xml:space="preserve"> </w:t>
      </w:r>
      <w:proofErr w:type="spellStart"/>
      <w:r w:rsidRPr="00F3406F">
        <w:rPr>
          <w:rFonts w:asciiTheme="minorHAnsi" w:hAnsiTheme="minorHAnsi"/>
          <w:sz w:val="22"/>
          <w:szCs w:val="22"/>
        </w:rPr>
        <w:t>this</w:t>
      </w:r>
      <w:proofErr w:type="spellEnd"/>
      <w:r w:rsidRPr="00F3406F">
        <w:rPr>
          <w:rFonts w:asciiTheme="minorHAnsi" w:hAnsiTheme="minorHAnsi"/>
          <w:sz w:val="22"/>
          <w:szCs w:val="22"/>
        </w:rPr>
        <w:t xml:space="preserve">, </w:t>
      </w:r>
      <w:proofErr w:type="spellStart"/>
      <w:r w:rsidRPr="00F3406F">
        <w:rPr>
          <w:rFonts w:asciiTheme="minorHAnsi" w:hAnsiTheme="minorHAnsi"/>
          <w:sz w:val="22"/>
          <w:szCs w:val="22"/>
        </w:rPr>
        <w:t>the</w:t>
      </w:r>
      <w:proofErr w:type="spellEnd"/>
      <w:r w:rsidRPr="00F3406F">
        <w:rPr>
          <w:rFonts w:asciiTheme="minorHAnsi" w:hAnsiTheme="minorHAnsi"/>
          <w:sz w:val="22"/>
          <w:szCs w:val="22"/>
        </w:rPr>
        <w:t xml:space="preserve"> </w:t>
      </w:r>
      <w:proofErr w:type="spellStart"/>
      <w:r w:rsidRPr="00F3406F">
        <w:rPr>
          <w:rFonts w:asciiTheme="minorHAnsi" w:hAnsiTheme="minorHAnsi"/>
          <w:sz w:val="22"/>
          <w:szCs w:val="22"/>
        </w:rPr>
        <w:t>company</w:t>
      </w:r>
      <w:proofErr w:type="spellEnd"/>
      <w:r w:rsidRPr="00F3406F">
        <w:rPr>
          <w:rFonts w:asciiTheme="minorHAnsi" w:hAnsiTheme="minorHAnsi"/>
          <w:sz w:val="22"/>
          <w:szCs w:val="22"/>
        </w:rPr>
        <w:t xml:space="preserve"> was </w:t>
      </w:r>
      <w:proofErr w:type="spellStart"/>
      <w:r w:rsidRPr="00F3406F">
        <w:rPr>
          <w:rFonts w:asciiTheme="minorHAnsi" w:hAnsiTheme="minorHAnsi"/>
          <w:sz w:val="22"/>
          <w:szCs w:val="22"/>
        </w:rPr>
        <w:t>subjected</w:t>
      </w:r>
      <w:proofErr w:type="spellEnd"/>
      <w:r w:rsidRPr="00F3406F">
        <w:rPr>
          <w:rFonts w:asciiTheme="minorHAnsi" w:hAnsiTheme="minorHAnsi"/>
          <w:sz w:val="22"/>
          <w:szCs w:val="22"/>
        </w:rPr>
        <w:t xml:space="preserve"> to a </w:t>
      </w:r>
      <w:proofErr w:type="spellStart"/>
      <w:r w:rsidRPr="00F3406F">
        <w:rPr>
          <w:rFonts w:asciiTheme="minorHAnsi" w:hAnsiTheme="minorHAnsi"/>
          <w:sz w:val="22"/>
          <w:szCs w:val="22"/>
        </w:rPr>
        <w:t>comprehensive</w:t>
      </w:r>
      <w:proofErr w:type="spellEnd"/>
      <w:r w:rsidRPr="00F3406F">
        <w:rPr>
          <w:rFonts w:asciiTheme="minorHAnsi" w:hAnsiTheme="minorHAnsi"/>
          <w:sz w:val="22"/>
          <w:szCs w:val="22"/>
        </w:rPr>
        <w:t xml:space="preserve"> </w:t>
      </w:r>
      <w:proofErr w:type="spellStart"/>
      <w:r w:rsidRPr="00F3406F">
        <w:rPr>
          <w:rFonts w:asciiTheme="minorHAnsi" w:hAnsiTheme="minorHAnsi"/>
          <w:sz w:val="22"/>
          <w:szCs w:val="22"/>
        </w:rPr>
        <w:t>auditing</w:t>
      </w:r>
      <w:proofErr w:type="spellEnd"/>
      <w:r w:rsidRPr="00F3406F">
        <w:rPr>
          <w:rFonts w:asciiTheme="minorHAnsi" w:hAnsiTheme="minorHAnsi"/>
          <w:sz w:val="22"/>
          <w:szCs w:val="22"/>
        </w:rPr>
        <w:t xml:space="preserve"> </w:t>
      </w:r>
      <w:proofErr w:type="spellStart"/>
      <w:r w:rsidRPr="00F3406F">
        <w:rPr>
          <w:rFonts w:asciiTheme="minorHAnsi" w:hAnsiTheme="minorHAnsi"/>
          <w:sz w:val="22"/>
          <w:szCs w:val="22"/>
        </w:rPr>
        <w:t>process</w:t>
      </w:r>
      <w:proofErr w:type="spellEnd"/>
      <w:r w:rsidRPr="00F3406F">
        <w:rPr>
          <w:rFonts w:asciiTheme="minorHAnsi" w:hAnsiTheme="minorHAnsi"/>
          <w:sz w:val="22"/>
          <w:szCs w:val="22"/>
        </w:rPr>
        <w:t>.</w:t>
      </w:r>
    </w:p>
    <w:p w14:paraId="313B6F9D" w14:textId="77777777" w:rsidR="00F3406F" w:rsidRPr="00F3406F" w:rsidRDefault="00F3406F" w:rsidP="00F3406F">
      <w:pPr>
        <w:pStyle w:val="01Flietext"/>
        <w:contextualSpacing/>
        <w:rPr>
          <w:rFonts w:asciiTheme="minorHAnsi" w:hAnsiTheme="minorHAnsi"/>
          <w:sz w:val="22"/>
          <w:szCs w:val="22"/>
        </w:rPr>
      </w:pPr>
    </w:p>
    <w:p w14:paraId="0873853B" w14:textId="20285662" w:rsidR="00F3406F" w:rsidRDefault="00F3406F" w:rsidP="00F3406F">
      <w:pPr>
        <w:pStyle w:val="01Flietext"/>
        <w:contextualSpacing/>
        <w:rPr>
          <w:rFonts w:asciiTheme="minorHAnsi" w:hAnsiTheme="minorHAnsi"/>
          <w:sz w:val="22"/>
          <w:szCs w:val="22"/>
        </w:rPr>
      </w:pPr>
      <w:r w:rsidRPr="00F3406F">
        <w:rPr>
          <w:rFonts w:asciiTheme="minorHAnsi" w:hAnsiTheme="minorHAnsi"/>
          <w:sz w:val="22"/>
          <w:szCs w:val="22"/>
        </w:rPr>
        <w:t xml:space="preserve">Quantron AG was </w:t>
      </w:r>
      <w:proofErr w:type="spellStart"/>
      <w:r w:rsidRPr="00F3406F">
        <w:rPr>
          <w:rFonts w:asciiTheme="minorHAnsi" w:hAnsiTheme="minorHAnsi"/>
          <w:sz w:val="22"/>
          <w:szCs w:val="22"/>
        </w:rPr>
        <w:t>able</w:t>
      </w:r>
      <w:proofErr w:type="spellEnd"/>
      <w:r w:rsidRPr="00F3406F">
        <w:rPr>
          <w:rFonts w:asciiTheme="minorHAnsi" w:hAnsiTheme="minorHAnsi"/>
          <w:sz w:val="22"/>
          <w:szCs w:val="22"/>
        </w:rPr>
        <w:t xml:space="preserve"> to </w:t>
      </w:r>
      <w:proofErr w:type="spellStart"/>
      <w:r w:rsidRPr="00F3406F">
        <w:rPr>
          <w:rFonts w:asciiTheme="minorHAnsi" w:hAnsiTheme="minorHAnsi"/>
          <w:sz w:val="22"/>
          <w:szCs w:val="22"/>
        </w:rPr>
        <w:t>convince</w:t>
      </w:r>
      <w:proofErr w:type="spellEnd"/>
      <w:r w:rsidRPr="00F3406F">
        <w:rPr>
          <w:rFonts w:asciiTheme="minorHAnsi" w:hAnsiTheme="minorHAnsi"/>
          <w:sz w:val="22"/>
          <w:szCs w:val="22"/>
        </w:rPr>
        <w:t xml:space="preserve"> </w:t>
      </w:r>
      <w:proofErr w:type="spellStart"/>
      <w:r w:rsidRPr="00F3406F">
        <w:rPr>
          <w:rFonts w:asciiTheme="minorHAnsi" w:hAnsiTheme="minorHAnsi"/>
          <w:sz w:val="22"/>
          <w:szCs w:val="22"/>
        </w:rPr>
        <w:t>the</w:t>
      </w:r>
      <w:proofErr w:type="spellEnd"/>
      <w:r w:rsidRPr="00F3406F">
        <w:rPr>
          <w:rFonts w:asciiTheme="minorHAnsi" w:hAnsiTheme="minorHAnsi"/>
          <w:sz w:val="22"/>
          <w:szCs w:val="22"/>
        </w:rPr>
        <w:t xml:space="preserve"> </w:t>
      </w:r>
      <w:proofErr w:type="spellStart"/>
      <w:r w:rsidRPr="00F3406F">
        <w:rPr>
          <w:rFonts w:asciiTheme="minorHAnsi" w:hAnsiTheme="minorHAnsi"/>
          <w:sz w:val="22"/>
          <w:szCs w:val="22"/>
        </w:rPr>
        <w:t>judges</w:t>
      </w:r>
      <w:proofErr w:type="spellEnd"/>
      <w:r w:rsidRPr="00F3406F">
        <w:rPr>
          <w:rFonts w:asciiTheme="minorHAnsi" w:hAnsiTheme="minorHAnsi"/>
          <w:sz w:val="22"/>
          <w:szCs w:val="22"/>
        </w:rPr>
        <w:t xml:space="preserve"> in all </w:t>
      </w:r>
      <w:proofErr w:type="spellStart"/>
      <w:r w:rsidRPr="00F3406F">
        <w:rPr>
          <w:rFonts w:asciiTheme="minorHAnsi" w:hAnsiTheme="minorHAnsi"/>
          <w:sz w:val="22"/>
          <w:szCs w:val="22"/>
        </w:rPr>
        <w:t>categories</w:t>
      </w:r>
      <w:proofErr w:type="spellEnd"/>
      <w:r w:rsidRPr="00F3406F">
        <w:rPr>
          <w:rFonts w:asciiTheme="minorHAnsi" w:hAnsiTheme="minorHAnsi"/>
          <w:sz w:val="22"/>
          <w:szCs w:val="22"/>
        </w:rPr>
        <w:t xml:space="preserve"> </w:t>
      </w:r>
      <w:proofErr w:type="spellStart"/>
      <w:r w:rsidRPr="00F3406F">
        <w:rPr>
          <w:rFonts w:asciiTheme="minorHAnsi" w:hAnsiTheme="minorHAnsi"/>
          <w:sz w:val="22"/>
          <w:szCs w:val="22"/>
        </w:rPr>
        <w:t>including</w:t>
      </w:r>
      <w:proofErr w:type="spellEnd"/>
      <w:r w:rsidRPr="00F3406F">
        <w:rPr>
          <w:rFonts w:asciiTheme="minorHAnsi" w:hAnsiTheme="minorHAnsi"/>
          <w:sz w:val="22"/>
          <w:szCs w:val="22"/>
        </w:rPr>
        <w:t xml:space="preserve"> </w:t>
      </w:r>
      <w:proofErr w:type="spellStart"/>
      <w:r w:rsidRPr="00F3406F">
        <w:rPr>
          <w:rFonts w:asciiTheme="minorHAnsi" w:hAnsiTheme="minorHAnsi"/>
          <w:sz w:val="22"/>
          <w:szCs w:val="22"/>
        </w:rPr>
        <w:t>evaluation</w:t>
      </w:r>
      <w:proofErr w:type="spellEnd"/>
      <w:r w:rsidRPr="00F3406F">
        <w:rPr>
          <w:rFonts w:asciiTheme="minorHAnsi" w:hAnsiTheme="minorHAnsi"/>
          <w:sz w:val="22"/>
          <w:szCs w:val="22"/>
        </w:rPr>
        <w:t xml:space="preserve"> </w:t>
      </w:r>
      <w:proofErr w:type="spellStart"/>
      <w:r w:rsidRPr="00F3406F">
        <w:rPr>
          <w:rFonts w:asciiTheme="minorHAnsi" w:hAnsiTheme="minorHAnsi"/>
          <w:sz w:val="22"/>
          <w:szCs w:val="22"/>
        </w:rPr>
        <w:t>points</w:t>
      </w:r>
      <w:proofErr w:type="spellEnd"/>
      <w:r w:rsidRPr="00F3406F">
        <w:rPr>
          <w:rFonts w:asciiTheme="minorHAnsi" w:hAnsiTheme="minorHAnsi"/>
          <w:sz w:val="22"/>
          <w:szCs w:val="22"/>
        </w:rPr>
        <w:t xml:space="preserve"> such </w:t>
      </w:r>
      <w:proofErr w:type="spellStart"/>
      <w:r w:rsidRPr="00F3406F">
        <w:rPr>
          <w:rFonts w:asciiTheme="minorHAnsi" w:hAnsiTheme="minorHAnsi"/>
          <w:sz w:val="22"/>
          <w:szCs w:val="22"/>
        </w:rPr>
        <w:t>as</w:t>
      </w:r>
      <w:proofErr w:type="spellEnd"/>
      <w:r w:rsidRPr="00F3406F">
        <w:rPr>
          <w:rFonts w:asciiTheme="minorHAnsi" w:hAnsiTheme="minorHAnsi"/>
          <w:sz w:val="22"/>
          <w:szCs w:val="22"/>
        </w:rPr>
        <w:t xml:space="preserve"> </w:t>
      </w:r>
      <w:proofErr w:type="spellStart"/>
      <w:r w:rsidRPr="00F3406F">
        <w:rPr>
          <w:rFonts w:asciiTheme="minorHAnsi" w:hAnsiTheme="minorHAnsi"/>
          <w:sz w:val="22"/>
          <w:szCs w:val="22"/>
        </w:rPr>
        <w:t>Sustainability</w:t>
      </w:r>
      <w:proofErr w:type="spellEnd"/>
      <w:r w:rsidRPr="00F3406F">
        <w:rPr>
          <w:rFonts w:asciiTheme="minorHAnsi" w:hAnsiTheme="minorHAnsi"/>
          <w:sz w:val="22"/>
          <w:szCs w:val="22"/>
        </w:rPr>
        <w:t xml:space="preserve"> Impact, Transformation </w:t>
      </w:r>
      <w:proofErr w:type="spellStart"/>
      <w:r w:rsidRPr="00F3406F">
        <w:rPr>
          <w:rFonts w:asciiTheme="minorHAnsi" w:hAnsiTheme="minorHAnsi"/>
          <w:sz w:val="22"/>
          <w:szCs w:val="22"/>
        </w:rPr>
        <w:t>Capability</w:t>
      </w:r>
      <w:proofErr w:type="spellEnd"/>
      <w:r w:rsidRPr="00F3406F">
        <w:rPr>
          <w:rFonts w:asciiTheme="minorHAnsi" w:hAnsiTheme="minorHAnsi"/>
          <w:sz w:val="22"/>
          <w:szCs w:val="22"/>
        </w:rPr>
        <w:t xml:space="preserve"> and </w:t>
      </w:r>
      <w:proofErr w:type="spellStart"/>
      <w:r w:rsidRPr="00F3406F">
        <w:rPr>
          <w:rFonts w:asciiTheme="minorHAnsi" w:hAnsiTheme="minorHAnsi"/>
          <w:sz w:val="22"/>
          <w:szCs w:val="22"/>
        </w:rPr>
        <w:t>Sustainable</w:t>
      </w:r>
      <w:proofErr w:type="spellEnd"/>
      <w:r w:rsidRPr="00F3406F">
        <w:rPr>
          <w:rFonts w:asciiTheme="minorHAnsi" w:hAnsiTheme="minorHAnsi"/>
          <w:sz w:val="22"/>
          <w:szCs w:val="22"/>
        </w:rPr>
        <w:t xml:space="preserve"> </w:t>
      </w:r>
      <w:proofErr w:type="spellStart"/>
      <w:r w:rsidRPr="00F3406F">
        <w:rPr>
          <w:rFonts w:asciiTheme="minorHAnsi" w:hAnsiTheme="minorHAnsi"/>
          <w:sz w:val="22"/>
          <w:szCs w:val="22"/>
        </w:rPr>
        <w:t>Developments</w:t>
      </w:r>
      <w:proofErr w:type="spellEnd"/>
      <w:r w:rsidRPr="00F3406F">
        <w:rPr>
          <w:rFonts w:asciiTheme="minorHAnsi" w:hAnsiTheme="minorHAnsi"/>
          <w:sz w:val="22"/>
          <w:szCs w:val="22"/>
        </w:rPr>
        <w:t xml:space="preserve"> Goals. In </w:t>
      </w:r>
      <w:proofErr w:type="spellStart"/>
      <w:r w:rsidRPr="00F3406F">
        <w:rPr>
          <w:rFonts w:asciiTheme="minorHAnsi" w:hAnsiTheme="minorHAnsi"/>
          <w:sz w:val="22"/>
          <w:szCs w:val="22"/>
        </w:rPr>
        <w:t>the</w:t>
      </w:r>
      <w:proofErr w:type="spellEnd"/>
      <w:r w:rsidRPr="00F3406F">
        <w:rPr>
          <w:rFonts w:asciiTheme="minorHAnsi" w:hAnsiTheme="minorHAnsi"/>
          <w:sz w:val="22"/>
          <w:szCs w:val="22"/>
        </w:rPr>
        <w:t xml:space="preserve"> </w:t>
      </w:r>
      <w:proofErr w:type="spellStart"/>
      <w:r w:rsidRPr="00F3406F">
        <w:rPr>
          <w:rFonts w:asciiTheme="minorHAnsi" w:hAnsiTheme="minorHAnsi"/>
          <w:sz w:val="22"/>
          <w:szCs w:val="22"/>
        </w:rPr>
        <w:t>heavyweight</w:t>
      </w:r>
      <w:proofErr w:type="spellEnd"/>
      <w:r w:rsidRPr="00F3406F">
        <w:rPr>
          <w:rFonts w:asciiTheme="minorHAnsi" w:hAnsiTheme="minorHAnsi"/>
          <w:sz w:val="22"/>
          <w:szCs w:val="22"/>
        </w:rPr>
        <w:t xml:space="preserve"> </w:t>
      </w:r>
      <w:proofErr w:type="spellStart"/>
      <w:r w:rsidRPr="00F3406F">
        <w:rPr>
          <w:rFonts w:asciiTheme="minorHAnsi" w:hAnsiTheme="minorHAnsi"/>
          <w:sz w:val="22"/>
          <w:szCs w:val="22"/>
        </w:rPr>
        <w:t>category</w:t>
      </w:r>
      <w:proofErr w:type="spellEnd"/>
      <w:r w:rsidRPr="00F3406F">
        <w:rPr>
          <w:rFonts w:asciiTheme="minorHAnsi" w:hAnsiTheme="minorHAnsi"/>
          <w:sz w:val="22"/>
          <w:szCs w:val="22"/>
        </w:rPr>
        <w:t xml:space="preserve"> </w:t>
      </w:r>
      <w:r w:rsidR="00457A53" w:rsidRPr="00F3406F">
        <w:rPr>
          <w:rFonts w:asciiTheme="minorHAnsi" w:hAnsiTheme="minorHAnsi"/>
          <w:sz w:val="22"/>
          <w:szCs w:val="22"/>
        </w:rPr>
        <w:t>“</w:t>
      </w:r>
      <w:proofErr w:type="spellStart"/>
      <w:r w:rsidRPr="00F3406F">
        <w:rPr>
          <w:rFonts w:asciiTheme="minorHAnsi" w:hAnsiTheme="minorHAnsi"/>
          <w:sz w:val="22"/>
          <w:szCs w:val="22"/>
        </w:rPr>
        <w:t>Sustainability</w:t>
      </w:r>
      <w:proofErr w:type="spellEnd"/>
      <w:r w:rsidRPr="00F3406F">
        <w:rPr>
          <w:rFonts w:asciiTheme="minorHAnsi" w:hAnsiTheme="minorHAnsi"/>
          <w:sz w:val="22"/>
          <w:szCs w:val="22"/>
        </w:rPr>
        <w:t xml:space="preserve"> ESG: </w:t>
      </w:r>
      <w:proofErr w:type="spellStart"/>
      <w:r w:rsidRPr="00F3406F">
        <w:rPr>
          <w:rFonts w:asciiTheme="minorHAnsi" w:hAnsiTheme="minorHAnsi"/>
          <w:sz w:val="22"/>
          <w:szCs w:val="22"/>
        </w:rPr>
        <w:t>Ecological</w:t>
      </w:r>
      <w:proofErr w:type="spellEnd"/>
      <w:r w:rsidRPr="00F3406F">
        <w:rPr>
          <w:rFonts w:asciiTheme="minorHAnsi" w:hAnsiTheme="minorHAnsi"/>
          <w:sz w:val="22"/>
          <w:szCs w:val="22"/>
        </w:rPr>
        <w:t xml:space="preserve">, </w:t>
      </w:r>
      <w:proofErr w:type="spellStart"/>
      <w:r w:rsidRPr="00F3406F">
        <w:rPr>
          <w:rFonts w:asciiTheme="minorHAnsi" w:hAnsiTheme="minorHAnsi"/>
          <w:sz w:val="22"/>
          <w:szCs w:val="22"/>
        </w:rPr>
        <w:t>Social</w:t>
      </w:r>
      <w:proofErr w:type="spellEnd"/>
      <w:r w:rsidRPr="00F3406F">
        <w:rPr>
          <w:rFonts w:asciiTheme="minorHAnsi" w:hAnsiTheme="minorHAnsi"/>
          <w:sz w:val="22"/>
          <w:szCs w:val="22"/>
        </w:rPr>
        <w:t xml:space="preserve">, </w:t>
      </w:r>
      <w:proofErr w:type="spellStart"/>
      <w:r w:rsidRPr="00F3406F">
        <w:rPr>
          <w:rFonts w:asciiTheme="minorHAnsi" w:hAnsiTheme="minorHAnsi"/>
          <w:sz w:val="22"/>
          <w:szCs w:val="22"/>
        </w:rPr>
        <w:t>Governance</w:t>
      </w:r>
      <w:proofErr w:type="spellEnd"/>
      <w:r w:rsidR="00457A53" w:rsidRPr="00F3406F">
        <w:rPr>
          <w:rFonts w:asciiTheme="minorHAnsi" w:hAnsiTheme="minorHAnsi"/>
          <w:sz w:val="22"/>
          <w:szCs w:val="22"/>
        </w:rPr>
        <w:t>”</w:t>
      </w:r>
      <w:r w:rsidRPr="00F3406F">
        <w:rPr>
          <w:rFonts w:asciiTheme="minorHAnsi" w:hAnsiTheme="minorHAnsi"/>
          <w:sz w:val="22"/>
          <w:szCs w:val="22"/>
        </w:rPr>
        <w:t xml:space="preserve"> </w:t>
      </w:r>
      <w:proofErr w:type="spellStart"/>
      <w:proofErr w:type="gramStart"/>
      <w:r w:rsidRPr="00F3406F">
        <w:rPr>
          <w:rFonts w:asciiTheme="minorHAnsi" w:hAnsiTheme="minorHAnsi"/>
          <w:sz w:val="22"/>
          <w:szCs w:val="22"/>
        </w:rPr>
        <w:t>QUANTRON's</w:t>
      </w:r>
      <w:proofErr w:type="spellEnd"/>
      <w:proofErr w:type="gramEnd"/>
      <w:r w:rsidRPr="00F3406F">
        <w:rPr>
          <w:rFonts w:asciiTheme="minorHAnsi" w:hAnsiTheme="minorHAnsi"/>
          <w:sz w:val="22"/>
          <w:szCs w:val="22"/>
        </w:rPr>
        <w:t xml:space="preserve"> strong environmental </w:t>
      </w:r>
      <w:proofErr w:type="spellStart"/>
      <w:r w:rsidRPr="00F3406F">
        <w:rPr>
          <w:rFonts w:asciiTheme="minorHAnsi" w:hAnsiTheme="minorHAnsi"/>
          <w:sz w:val="22"/>
          <w:szCs w:val="22"/>
        </w:rPr>
        <w:t>management</w:t>
      </w:r>
      <w:proofErr w:type="spellEnd"/>
      <w:r w:rsidRPr="00F3406F">
        <w:rPr>
          <w:rFonts w:asciiTheme="minorHAnsi" w:hAnsiTheme="minorHAnsi"/>
          <w:sz w:val="22"/>
          <w:szCs w:val="22"/>
        </w:rPr>
        <w:t xml:space="preserve">, </w:t>
      </w:r>
      <w:proofErr w:type="spellStart"/>
      <w:r w:rsidRPr="00F3406F">
        <w:rPr>
          <w:rFonts w:asciiTheme="minorHAnsi" w:hAnsiTheme="minorHAnsi"/>
          <w:sz w:val="22"/>
          <w:szCs w:val="22"/>
        </w:rPr>
        <w:t>tasked</w:t>
      </w:r>
      <w:proofErr w:type="spellEnd"/>
      <w:r w:rsidRPr="00F3406F">
        <w:rPr>
          <w:rFonts w:asciiTheme="minorHAnsi" w:hAnsiTheme="minorHAnsi"/>
          <w:sz w:val="22"/>
          <w:szCs w:val="22"/>
        </w:rPr>
        <w:t xml:space="preserve"> </w:t>
      </w:r>
      <w:proofErr w:type="spellStart"/>
      <w:r w:rsidRPr="00F3406F">
        <w:rPr>
          <w:rFonts w:asciiTheme="minorHAnsi" w:hAnsiTheme="minorHAnsi"/>
          <w:sz w:val="22"/>
          <w:szCs w:val="22"/>
        </w:rPr>
        <w:t>with</w:t>
      </w:r>
      <w:proofErr w:type="spellEnd"/>
      <w:r w:rsidRPr="00F3406F">
        <w:rPr>
          <w:rFonts w:asciiTheme="minorHAnsi" w:hAnsiTheme="minorHAnsi"/>
          <w:sz w:val="22"/>
          <w:szCs w:val="22"/>
        </w:rPr>
        <w:t xml:space="preserve"> </w:t>
      </w:r>
      <w:proofErr w:type="spellStart"/>
      <w:r w:rsidRPr="00F3406F">
        <w:rPr>
          <w:rFonts w:asciiTheme="minorHAnsi" w:hAnsiTheme="minorHAnsi"/>
          <w:sz w:val="22"/>
          <w:szCs w:val="22"/>
        </w:rPr>
        <w:t>the</w:t>
      </w:r>
      <w:proofErr w:type="spellEnd"/>
      <w:r w:rsidRPr="00F3406F">
        <w:rPr>
          <w:rFonts w:asciiTheme="minorHAnsi" w:hAnsiTheme="minorHAnsi"/>
          <w:sz w:val="22"/>
          <w:szCs w:val="22"/>
        </w:rPr>
        <w:t xml:space="preserve"> </w:t>
      </w:r>
      <w:proofErr w:type="spellStart"/>
      <w:r w:rsidRPr="00F3406F">
        <w:rPr>
          <w:rFonts w:asciiTheme="minorHAnsi" w:hAnsiTheme="minorHAnsi"/>
          <w:sz w:val="22"/>
          <w:szCs w:val="22"/>
        </w:rPr>
        <w:t>aim</w:t>
      </w:r>
      <w:proofErr w:type="spellEnd"/>
      <w:r w:rsidRPr="00F3406F">
        <w:rPr>
          <w:rFonts w:asciiTheme="minorHAnsi" w:hAnsiTheme="minorHAnsi"/>
          <w:sz w:val="22"/>
          <w:szCs w:val="22"/>
        </w:rPr>
        <w:t xml:space="preserve"> </w:t>
      </w:r>
      <w:proofErr w:type="spellStart"/>
      <w:r w:rsidRPr="00F3406F">
        <w:rPr>
          <w:rFonts w:asciiTheme="minorHAnsi" w:hAnsiTheme="minorHAnsi"/>
          <w:sz w:val="22"/>
          <w:szCs w:val="22"/>
        </w:rPr>
        <w:t>of</w:t>
      </w:r>
      <w:proofErr w:type="spellEnd"/>
      <w:r w:rsidRPr="00F3406F">
        <w:rPr>
          <w:rFonts w:asciiTheme="minorHAnsi" w:hAnsiTheme="minorHAnsi"/>
          <w:sz w:val="22"/>
          <w:szCs w:val="22"/>
        </w:rPr>
        <w:t xml:space="preserve"> </w:t>
      </w:r>
      <w:proofErr w:type="spellStart"/>
      <w:r w:rsidRPr="00F3406F">
        <w:rPr>
          <w:rFonts w:asciiTheme="minorHAnsi" w:hAnsiTheme="minorHAnsi"/>
          <w:sz w:val="22"/>
          <w:szCs w:val="22"/>
        </w:rPr>
        <w:t>reducing</w:t>
      </w:r>
      <w:proofErr w:type="spellEnd"/>
      <w:r w:rsidRPr="00F3406F">
        <w:rPr>
          <w:rFonts w:asciiTheme="minorHAnsi" w:hAnsiTheme="minorHAnsi"/>
          <w:sz w:val="22"/>
          <w:szCs w:val="22"/>
        </w:rPr>
        <w:t xml:space="preserve"> </w:t>
      </w:r>
      <w:proofErr w:type="spellStart"/>
      <w:r w:rsidRPr="00F3406F">
        <w:rPr>
          <w:rFonts w:asciiTheme="minorHAnsi" w:hAnsiTheme="minorHAnsi"/>
          <w:sz w:val="22"/>
          <w:szCs w:val="22"/>
        </w:rPr>
        <w:t>emissions</w:t>
      </w:r>
      <w:proofErr w:type="spellEnd"/>
      <w:r w:rsidRPr="00F3406F">
        <w:rPr>
          <w:rFonts w:asciiTheme="minorHAnsi" w:hAnsiTheme="minorHAnsi"/>
          <w:sz w:val="22"/>
          <w:szCs w:val="22"/>
        </w:rPr>
        <w:t xml:space="preserve"> and material </w:t>
      </w:r>
      <w:proofErr w:type="spellStart"/>
      <w:r w:rsidRPr="00F3406F">
        <w:rPr>
          <w:rFonts w:asciiTheme="minorHAnsi" w:hAnsiTheme="minorHAnsi"/>
          <w:sz w:val="22"/>
          <w:szCs w:val="22"/>
        </w:rPr>
        <w:t>consumption</w:t>
      </w:r>
      <w:proofErr w:type="spellEnd"/>
      <w:r w:rsidRPr="00F3406F">
        <w:rPr>
          <w:rFonts w:asciiTheme="minorHAnsi" w:hAnsiTheme="minorHAnsi"/>
          <w:sz w:val="22"/>
          <w:szCs w:val="22"/>
        </w:rPr>
        <w:t xml:space="preserve">, was </w:t>
      </w:r>
      <w:proofErr w:type="spellStart"/>
      <w:r w:rsidRPr="00F3406F">
        <w:rPr>
          <w:rFonts w:asciiTheme="minorHAnsi" w:hAnsiTheme="minorHAnsi"/>
          <w:sz w:val="22"/>
          <w:szCs w:val="22"/>
        </w:rPr>
        <w:t>considered</w:t>
      </w:r>
      <w:proofErr w:type="spellEnd"/>
      <w:r w:rsidRPr="00F3406F">
        <w:rPr>
          <w:rFonts w:asciiTheme="minorHAnsi" w:hAnsiTheme="minorHAnsi"/>
          <w:sz w:val="22"/>
          <w:szCs w:val="22"/>
        </w:rPr>
        <w:t xml:space="preserve"> to </w:t>
      </w:r>
      <w:proofErr w:type="spellStart"/>
      <w:r w:rsidRPr="00F3406F">
        <w:rPr>
          <w:rFonts w:asciiTheme="minorHAnsi" w:hAnsiTheme="minorHAnsi"/>
          <w:sz w:val="22"/>
          <w:szCs w:val="22"/>
        </w:rPr>
        <w:t>be</w:t>
      </w:r>
      <w:proofErr w:type="spellEnd"/>
      <w:r w:rsidRPr="00F3406F">
        <w:rPr>
          <w:rFonts w:asciiTheme="minorHAnsi" w:hAnsiTheme="minorHAnsi"/>
          <w:sz w:val="22"/>
          <w:szCs w:val="22"/>
        </w:rPr>
        <w:t xml:space="preserve"> </w:t>
      </w:r>
      <w:proofErr w:type="spellStart"/>
      <w:r w:rsidRPr="00F3406F">
        <w:rPr>
          <w:rFonts w:asciiTheme="minorHAnsi" w:hAnsiTheme="minorHAnsi"/>
          <w:sz w:val="22"/>
          <w:szCs w:val="22"/>
        </w:rPr>
        <w:t>particularly</w:t>
      </w:r>
      <w:proofErr w:type="spellEnd"/>
      <w:r w:rsidRPr="00F3406F">
        <w:rPr>
          <w:rFonts w:asciiTheme="minorHAnsi" w:hAnsiTheme="minorHAnsi"/>
          <w:sz w:val="22"/>
          <w:szCs w:val="22"/>
        </w:rPr>
        <w:t xml:space="preserve"> positive. </w:t>
      </w:r>
    </w:p>
    <w:p w14:paraId="357F1E5A" w14:textId="77777777" w:rsidR="00F3406F" w:rsidRPr="00F3406F" w:rsidRDefault="00F3406F" w:rsidP="00F3406F">
      <w:pPr>
        <w:pStyle w:val="01Flietext"/>
        <w:contextualSpacing/>
        <w:rPr>
          <w:rFonts w:asciiTheme="minorHAnsi" w:hAnsiTheme="minorHAnsi"/>
          <w:sz w:val="22"/>
          <w:szCs w:val="22"/>
        </w:rPr>
      </w:pPr>
    </w:p>
    <w:p w14:paraId="3120F373" w14:textId="3D622E5E" w:rsidR="00457A53" w:rsidRDefault="00F3406F" w:rsidP="00CD3C8A">
      <w:pPr>
        <w:pStyle w:val="01Flietext"/>
        <w:contextualSpacing/>
        <w:rPr>
          <w:rFonts w:asciiTheme="minorHAnsi" w:hAnsiTheme="minorHAnsi"/>
          <w:sz w:val="22"/>
          <w:szCs w:val="22"/>
        </w:rPr>
      </w:pPr>
      <w:r w:rsidRPr="00F3406F">
        <w:rPr>
          <w:rFonts w:asciiTheme="minorHAnsi" w:hAnsiTheme="minorHAnsi"/>
          <w:sz w:val="22"/>
          <w:szCs w:val="22"/>
        </w:rPr>
        <w:t xml:space="preserve">The </w:t>
      </w:r>
      <w:proofErr w:type="spellStart"/>
      <w:r w:rsidRPr="00F3406F">
        <w:rPr>
          <w:rFonts w:asciiTheme="minorHAnsi" w:hAnsiTheme="minorHAnsi"/>
          <w:sz w:val="22"/>
          <w:szCs w:val="22"/>
        </w:rPr>
        <w:t>official</w:t>
      </w:r>
      <w:proofErr w:type="spellEnd"/>
      <w:r w:rsidRPr="00F3406F">
        <w:rPr>
          <w:rFonts w:asciiTheme="minorHAnsi" w:hAnsiTheme="minorHAnsi"/>
          <w:sz w:val="22"/>
          <w:szCs w:val="22"/>
        </w:rPr>
        <w:t xml:space="preserve"> </w:t>
      </w:r>
      <w:proofErr w:type="spellStart"/>
      <w:r w:rsidRPr="00F3406F">
        <w:rPr>
          <w:rFonts w:asciiTheme="minorHAnsi" w:hAnsiTheme="minorHAnsi"/>
          <w:sz w:val="22"/>
          <w:szCs w:val="22"/>
        </w:rPr>
        <w:t>conclusion</w:t>
      </w:r>
      <w:proofErr w:type="spellEnd"/>
      <w:r w:rsidRPr="00F3406F">
        <w:rPr>
          <w:rFonts w:asciiTheme="minorHAnsi" w:hAnsiTheme="minorHAnsi"/>
          <w:sz w:val="22"/>
          <w:szCs w:val="22"/>
        </w:rPr>
        <w:t xml:space="preserve"> </w:t>
      </w:r>
      <w:proofErr w:type="spellStart"/>
      <w:r w:rsidRPr="00F3406F">
        <w:rPr>
          <w:rFonts w:asciiTheme="minorHAnsi" w:hAnsiTheme="minorHAnsi"/>
          <w:sz w:val="22"/>
          <w:szCs w:val="22"/>
        </w:rPr>
        <w:t>of</w:t>
      </w:r>
      <w:proofErr w:type="spellEnd"/>
      <w:r w:rsidRPr="00F3406F">
        <w:rPr>
          <w:rFonts w:asciiTheme="minorHAnsi" w:hAnsiTheme="minorHAnsi"/>
          <w:sz w:val="22"/>
          <w:szCs w:val="22"/>
        </w:rPr>
        <w:t xml:space="preserve"> </w:t>
      </w:r>
      <w:proofErr w:type="spellStart"/>
      <w:r w:rsidRPr="00F3406F">
        <w:rPr>
          <w:rFonts w:asciiTheme="minorHAnsi" w:hAnsiTheme="minorHAnsi"/>
          <w:sz w:val="22"/>
          <w:szCs w:val="22"/>
        </w:rPr>
        <w:t>the</w:t>
      </w:r>
      <w:proofErr w:type="spellEnd"/>
      <w:r w:rsidRPr="00F3406F">
        <w:rPr>
          <w:rFonts w:asciiTheme="minorHAnsi" w:hAnsiTheme="minorHAnsi"/>
          <w:sz w:val="22"/>
          <w:szCs w:val="22"/>
        </w:rPr>
        <w:t xml:space="preserve"> </w:t>
      </w:r>
      <w:proofErr w:type="spellStart"/>
      <w:r w:rsidRPr="00F3406F">
        <w:rPr>
          <w:rFonts w:asciiTheme="minorHAnsi" w:hAnsiTheme="minorHAnsi"/>
          <w:sz w:val="22"/>
          <w:szCs w:val="22"/>
        </w:rPr>
        <w:t>evaluation</w:t>
      </w:r>
      <w:proofErr w:type="spellEnd"/>
      <w:r w:rsidRPr="00F3406F">
        <w:rPr>
          <w:rFonts w:asciiTheme="minorHAnsi" w:hAnsiTheme="minorHAnsi"/>
          <w:sz w:val="22"/>
          <w:szCs w:val="22"/>
        </w:rPr>
        <w:t xml:space="preserve"> </w:t>
      </w:r>
      <w:proofErr w:type="spellStart"/>
      <w:r w:rsidRPr="00F3406F">
        <w:rPr>
          <w:rFonts w:asciiTheme="minorHAnsi" w:hAnsiTheme="minorHAnsi"/>
          <w:sz w:val="22"/>
          <w:szCs w:val="22"/>
        </w:rPr>
        <w:t>is</w:t>
      </w:r>
      <w:proofErr w:type="spellEnd"/>
      <w:r w:rsidRPr="00F3406F">
        <w:rPr>
          <w:rFonts w:asciiTheme="minorHAnsi" w:hAnsiTheme="minorHAnsi"/>
          <w:sz w:val="22"/>
          <w:szCs w:val="22"/>
        </w:rPr>
        <w:t>: “</w:t>
      </w:r>
      <w:r w:rsidR="00CD3C8A" w:rsidRPr="00CD3C8A">
        <w:rPr>
          <w:rFonts w:asciiTheme="minorHAnsi" w:hAnsiTheme="minorHAnsi"/>
          <w:sz w:val="22"/>
          <w:szCs w:val="22"/>
        </w:rPr>
        <w:t xml:space="preserve">Quantron </w:t>
      </w:r>
      <w:proofErr w:type="spellStart"/>
      <w:r w:rsidR="00CD3C8A" w:rsidRPr="00CD3C8A">
        <w:rPr>
          <w:rFonts w:asciiTheme="minorHAnsi" w:hAnsiTheme="minorHAnsi"/>
          <w:sz w:val="22"/>
          <w:szCs w:val="22"/>
        </w:rPr>
        <w:t>makes</w:t>
      </w:r>
      <w:proofErr w:type="spellEnd"/>
      <w:r w:rsidR="00CD3C8A" w:rsidRPr="00CD3C8A">
        <w:rPr>
          <w:rFonts w:asciiTheme="minorHAnsi" w:hAnsiTheme="minorHAnsi"/>
          <w:sz w:val="22"/>
          <w:szCs w:val="22"/>
        </w:rPr>
        <w:t xml:space="preserve"> an </w:t>
      </w:r>
      <w:proofErr w:type="spellStart"/>
      <w:r w:rsidR="00CD3C8A" w:rsidRPr="00CD3C8A">
        <w:rPr>
          <w:rFonts w:asciiTheme="minorHAnsi" w:hAnsiTheme="minorHAnsi"/>
          <w:sz w:val="22"/>
          <w:szCs w:val="22"/>
        </w:rPr>
        <w:t>important</w:t>
      </w:r>
      <w:proofErr w:type="spellEnd"/>
      <w:r w:rsidR="00CD3C8A" w:rsidRPr="00CD3C8A">
        <w:rPr>
          <w:rFonts w:asciiTheme="minorHAnsi" w:hAnsiTheme="minorHAnsi"/>
          <w:sz w:val="22"/>
          <w:szCs w:val="22"/>
        </w:rPr>
        <w:t xml:space="preserve"> </w:t>
      </w:r>
      <w:proofErr w:type="spellStart"/>
      <w:r w:rsidR="00CD3C8A" w:rsidRPr="00CD3C8A">
        <w:rPr>
          <w:rFonts w:asciiTheme="minorHAnsi" w:hAnsiTheme="minorHAnsi"/>
          <w:sz w:val="22"/>
          <w:szCs w:val="22"/>
        </w:rPr>
        <w:t>contribution</w:t>
      </w:r>
      <w:proofErr w:type="spellEnd"/>
      <w:r w:rsidR="00CD3C8A" w:rsidRPr="00CD3C8A">
        <w:rPr>
          <w:rFonts w:asciiTheme="minorHAnsi" w:hAnsiTheme="minorHAnsi"/>
          <w:sz w:val="22"/>
          <w:szCs w:val="22"/>
        </w:rPr>
        <w:t xml:space="preserve"> to </w:t>
      </w:r>
      <w:proofErr w:type="spellStart"/>
      <w:r w:rsidR="00CD3C8A" w:rsidRPr="00CD3C8A">
        <w:rPr>
          <w:rFonts w:asciiTheme="minorHAnsi" w:hAnsiTheme="minorHAnsi"/>
          <w:sz w:val="22"/>
          <w:szCs w:val="22"/>
        </w:rPr>
        <w:t>reaching</w:t>
      </w:r>
      <w:proofErr w:type="spellEnd"/>
      <w:r w:rsidR="00CD3C8A" w:rsidRPr="00CD3C8A">
        <w:rPr>
          <w:rFonts w:asciiTheme="minorHAnsi" w:hAnsiTheme="minorHAnsi"/>
          <w:sz w:val="22"/>
          <w:szCs w:val="22"/>
        </w:rPr>
        <w:t xml:space="preserve"> </w:t>
      </w:r>
      <w:proofErr w:type="spellStart"/>
      <w:r w:rsidR="00CD3C8A" w:rsidRPr="00CD3C8A">
        <w:rPr>
          <w:rFonts w:asciiTheme="minorHAnsi" w:hAnsiTheme="minorHAnsi"/>
          <w:sz w:val="22"/>
          <w:szCs w:val="22"/>
        </w:rPr>
        <w:t>the</w:t>
      </w:r>
      <w:proofErr w:type="spellEnd"/>
      <w:r w:rsidR="00CD3C8A" w:rsidRPr="00CD3C8A">
        <w:rPr>
          <w:rFonts w:asciiTheme="minorHAnsi" w:hAnsiTheme="minorHAnsi"/>
          <w:sz w:val="22"/>
          <w:szCs w:val="22"/>
        </w:rPr>
        <w:t xml:space="preserve"> </w:t>
      </w:r>
      <w:proofErr w:type="spellStart"/>
      <w:r w:rsidR="00CD3C8A" w:rsidRPr="00CD3C8A">
        <w:rPr>
          <w:rFonts w:asciiTheme="minorHAnsi" w:hAnsiTheme="minorHAnsi"/>
          <w:sz w:val="22"/>
          <w:szCs w:val="22"/>
        </w:rPr>
        <w:t>climate</w:t>
      </w:r>
      <w:proofErr w:type="spellEnd"/>
      <w:r w:rsidR="00CD3C8A" w:rsidRPr="00CD3C8A">
        <w:rPr>
          <w:rFonts w:asciiTheme="minorHAnsi" w:hAnsiTheme="minorHAnsi"/>
          <w:sz w:val="22"/>
          <w:szCs w:val="22"/>
        </w:rPr>
        <w:t xml:space="preserve"> </w:t>
      </w:r>
      <w:proofErr w:type="spellStart"/>
      <w:r w:rsidR="00CD3C8A" w:rsidRPr="00CD3C8A">
        <w:rPr>
          <w:rFonts w:asciiTheme="minorHAnsi" w:hAnsiTheme="minorHAnsi"/>
          <w:sz w:val="22"/>
          <w:szCs w:val="22"/>
        </w:rPr>
        <w:t>targets</w:t>
      </w:r>
      <w:proofErr w:type="spellEnd"/>
      <w:r w:rsidR="00CD3C8A" w:rsidRPr="00CD3C8A">
        <w:rPr>
          <w:rFonts w:asciiTheme="minorHAnsi" w:hAnsiTheme="minorHAnsi"/>
          <w:sz w:val="22"/>
          <w:szCs w:val="22"/>
        </w:rPr>
        <w:t xml:space="preserve"> </w:t>
      </w:r>
      <w:proofErr w:type="spellStart"/>
      <w:r w:rsidR="00CD3C8A" w:rsidRPr="00CD3C8A">
        <w:rPr>
          <w:rFonts w:asciiTheme="minorHAnsi" w:hAnsiTheme="minorHAnsi"/>
          <w:sz w:val="22"/>
          <w:szCs w:val="22"/>
        </w:rPr>
        <w:t>set</w:t>
      </w:r>
      <w:proofErr w:type="spellEnd"/>
      <w:r w:rsidR="00CD3C8A" w:rsidRPr="00CD3C8A">
        <w:rPr>
          <w:rFonts w:asciiTheme="minorHAnsi" w:hAnsiTheme="minorHAnsi"/>
          <w:sz w:val="22"/>
          <w:szCs w:val="22"/>
        </w:rPr>
        <w:t xml:space="preserve"> </w:t>
      </w:r>
      <w:proofErr w:type="spellStart"/>
      <w:r w:rsidR="00CD3C8A" w:rsidRPr="00CD3C8A">
        <w:rPr>
          <w:rFonts w:asciiTheme="minorHAnsi" w:hAnsiTheme="minorHAnsi"/>
          <w:sz w:val="22"/>
          <w:szCs w:val="22"/>
        </w:rPr>
        <w:t>by</w:t>
      </w:r>
      <w:proofErr w:type="spellEnd"/>
      <w:r w:rsidR="00CD3C8A" w:rsidRPr="00CD3C8A">
        <w:rPr>
          <w:rFonts w:asciiTheme="minorHAnsi" w:hAnsiTheme="minorHAnsi"/>
          <w:sz w:val="22"/>
          <w:szCs w:val="22"/>
        </w:rPr>
        <w:t xml:space="preserve"> </w:t>
      </w:r>
      <w:proofErr w:type="spellStart"/>
      <w:r w:rsidR="00CD3C8A" w:rsidRPr="00CD3C8A">
        <w:rPr>
          <w:rFonts w:asciiTheme="minorHAnsi" w:hAnsiTheme="minorHAnsi"/>
          <w:sz w:val="22"/>
          <w:szCs w:val="22"/>
        </w:rPr>
        <w:t>the</w:t>
      </w:r>
      <w:proofErr w:type="spellEnd"/>
      <w:r w:rsidR="00CD3C8A" w:rsidRPr="00CD3C8A">
        <w:rPr>
          <w:rFonts w:asciiTheme="minorHAnsi" w:hAnsiTheme="minorHAnsi"/>
          <w:sz w:val="22"/>
          <w:szCs w:val="22"/>
        </w:rPr>
        <w:t xml:space="preserve"> European</w:t>
      </w:r>
      <w:r w:rsidR="00CD3C8A">
        <w:rPr>
          <w:rFonts w:asciiTheme="minorHAnsi" w:hAnsiTheme="minorHAnsi"/>
          <w:sz w:val="22"/>
          <w:szCs w:val="22"/>
        </w:rPr>
        <w:t xml:space="preserve"> </w:t>
      </w:r>
      <w:r w:rsidR="00CD3C8A" w:rsidRPr="00CD3C8A">
        <w:rPr>
          <w:rFonts w:asciiTheme="minorHAnsi" w:hAnsiTheme="minorHAnsi"/>
          <w:sz w:val="22"/>
          <w:szCs w:val="22"/>
        </w:rPr>
        <w:t xml:space="preserve">Green Deal and </w:t>
      </w:r>
      <w:proofErr w:type="spellStart"/>
      <w:r w:rsidR="00CD3C8A" w:rsidRPr="00CD3C8A">
        <w:rPr>
          <w:rFonts w:asciiTheme="minorHAnsi" w:hAnsiTheme="minorHAnsi"/>
          <w:sz w:val="22"/>
          <w:szCs w:val="22"/>
        </w:rPr>
        <w:t>the</w:t>
      </w:r>
      <w:proofErr w:type="spellEnd"/>
      <w:r w:rsidR="00CD3C8A" w:rsidRPr="00CD3C8A">
        <w:rPr>
          <w:rFonts w:asciiTheme="minorHAnsi" w:hAnsiTheme="minorHAnsi"/>
          <w:sz w:val="22"/>
          <w:szCs w:val="22"/>
        </w:rPr>
        <w:t xml:space="preserve"> Paris </w:t>
      </w:r>
      <w:proofErr w:type="spellStart"/>
      <w:r w:rsidR="00CD3C8A" w:rsidRPr="00CD3C8A">
        <w:rPr>
          <w:rFonts w:asciiTheme="minorHAnsi" w:hAnsiTheme="minorHAnsi"/>
          <w:sz w:val="22"/>
          <w:szCs w:val="22"/>
        </w:rPr>
        <w:t>agreements</w:t>
      </w:r>
      <w:proofErr w:type="spellEnd"/>
      <w:r w:rsidR="00CD3C8A" w:rsidRPr="00CD3C8A">
        <w:rPr>
          <w:rFonts w:asciiTheme="minorHAnsi" w:hAnsiTheme="minorHAnsi"/>
          <w:sz w:val="22"/>
          <w:szCs w:val="22"/>
        </w:rPr>
        <w:t xml:space="preserve">. The </w:t>
      </w:r>
      <w:proofErr w:type="spellStart"/>
      <w:r w:rsidR="00CD3C8A" w:rsidRPr="00CD3C8A">
        <w:rPr>
          <w:rFonts w:asciiTheme="minorHAnsi" w:hAnsiTheme="minorHAnsi"/>
          <w:sz w:val="22"/>
          <w:szCs w:val="22"/>
        </w:rPr>
        <w:t>company's</w:t>
      </w:r>
      <w:proofErr w:type="spellEnd"/>
      <w:r w:rsidR="00CD3C8A" w:rsidRPr="00CD3C8A">
        <w:rPr>
          <w:rFonts w:asciiTheme="minorHAnsi" w:hAnsiTheme="minorHAnsi"/>
          <w:sz w:val="22"/>
          <w:szCs w:val="22"/>
        </w:rPr>
        <w:t xml:space="preserve"> </w:t>
      </w:r>
      <w:proofErr w:type="spellStart"/>
      <w:r w:rsidR="00CD3C8A" w:rsidRPr="00CD3C8A">
        <w:rPr>
          <w:rFonts w:asciiTheme="minorHAnsi" w:hAnsiTheme="minorHAnsi"/>
          <w:sz w:val="22"/>
          <w:szCs w:val="22"/>
        </w:rPr>
        <w:t>core</w:t>
      </w:r>
      <w:proofErr w:type="spellEnd"/>
      <w:r w:rsidR="00CD3C8A" w:rsidRPr="00CD3C8A">
        <w:rPr>
          <w:rFonts w:asciiTheme="minorHAnsi" w:hAnsiTheme="minorHAnsi"/>
          <w:sz w:val="22"/>
          <w:szCs w:val="22"/>
        </w:rPr>
        <w:t xml:space="preserve"> </w:t>
      </w:r>
      <w:proofErr w:type="spellStart"/>
      <w:r w:rsidR="00CD3C8A" w:rsidRPr="00CD3C8A">
        <w:rPr>
          <w:rFonts w:asciiTheme="minorHAnsi" w:hAnsiTheme="minorHAnsi"/>
          <w:sz w:val="22"/>
          <w:szCs w:val="22"/>
        </w:rPr>
        <w:t>business</w:t>
      </w:r>
      <w:proofErr w:type="spellEnd"/>
      <w:r w:rsidR="00CD3C8A" w:rsidRPr="00CD3C8A">
        <w:rPr>
          <w:rFonts w:asciiTheme="minorHAnsi" w:hAnsiTheme="minorHAnsi"/>
          <w:sz w:val="22"/>
          <w:szCs w:val="22"/>
        </w:rPr>
        <w:t xml:space="preserve"> </w:t>
      </w:r>
      <w:proofErr w:type="spellStart"/>
      <w:r w:rsidR="00CD3C8A" w:rsidRPr="00CD3C8A">
        <w:rPr>
          <w:rFonts w:asciiTheme="minorHAnsi" w:hAnsiTheme="minorHAnsi"/>
          <w:sz w:val="22"/>
          <w:szCs w:val="22"/>
        </w:rPr>
        <w:t>is</w:t>
      </w:r>
      <w:proofErr w:type="spellEnd"/>
      <w:r w:rsidR="00CD3C8A" w:rsidRPr="00CD3C8A">
        <w:rPr>
          <w:rFonts w:asciiTheme="minorHAnsi" w:hAnsiTheme="minorHAnsi"/>
          <w:sz w:val="22"/>
          <w:szCs w:val="22"/>
        </w:rPr>
        <w:t xml:space="preserve"> </w:t>
      </w:r>
      <w:proofErr w:type="spellStart"/>
      <w:r w:rsidR="00CD3C8A" w:rsidRPr="00CD3C8A">
        <w:rPr>
          <w:rFonts w:asciiTheme="minorHAnsi" w:hAnsiTheme="minorHAnsi"/>
          <w:sz w:val="22"/>
          <w:szCs w:val="22"/>
        </w:rPr>
        <w:t>focused</w:t>
      </w:r>
      <w:proofErr w:type="spellEnd"/>
      <w:r w:rsidR="00CD3C8A" w:rsidRPr="00CD3C8A">
        <w:rPr>
          <w:rFonts w:asciiTheme="minorHAnsi" w:hAnsiTheme="minorHAnsi"/>
          <w:sz w:val="22"/>
          <w:szCs w:val="22"/>
        </w:rPr>
        <w:t xml:space="preserve"> on </w:t>
      </w:r>
      <w:proofErr w:type="spellStart"/>
      <w:r w:rsidR="00CD3C8A" w:rsidRPr="00CD3C8A">
        <w:rPr>
          <w:rFonts w:asciiTheme="minorHAnsi" w:hAnsiTheme="minorHAnsi"/>
          <w:sz w:val="22"/>
          <w:szCs w:val="22"/>
        </w:rPr>
        <w:t>retrofitting</w:t>
      </w:r>
      <w:proofErr w:type="spellEnd"/>
      <w:r w:rsidR="00CD3C8A">
        <w:rPr>
          <w:rFonts w:asciiTheme="minorHAnsi" w:hAnsiTheme="minorHAnsi"/>
          <w:sz w:val="22"/>
          <w:szCs w:val="22"/>
        </w:rPr>
        <w:t xml:space="preserve"> </w:t>
      </w:r>
      <w:r w:rsidR="00CD3C8A" w:rsidRPr="00CD3C8A">
        <w:rPr>
          <w:rFonts w:asciiTheme="minorHAnsi" w:hAnsiTheme="minorHAnsi"/>
          <w:sz w:val="22"/>
          <w:szCs w:val="22"/>
        </w:rPr>
        <w:t xml:space="preserve">and </w:t>
      </w:r>
      <w:proofErr w:type="spellStart"/>
      <w:r w:rsidR="00CD3C8A" w:rsidRPr="00CD3C8A">
        <w:rPr>
          <w:rFonts w:asciiTheme="minorHAnsi" w:hAnsiTheme="minorHAnsi"/>
          <w:sz w:val="22"/>
          <w:szCs w:val="22"/>
        </w:rPr>
        <w:t>upgrading</w:t>
      </w:r>
      <w:proofErr w:type="spellEnd"/>
      <w:r w:rsidR="00CD3C8A" w:rsidRPr="00CD3C8A">
        <w:rPr>
          <w:rFonts w:asciiTheme="minorHAnsi" w:hAnsiTheme="minorHAnsi"/>
          <w:sz w:val="22"/>
          <w:szCs w:val="22"/>
        </w:rPr>
        <w:t xml:space="preserve"> </w:t>
      </w:r>
      <w:proofErr w:type="spellStart"/>
      <w:r w:rsidR="00CD3C8A" w:rsidRPr="00CD3C8A">
        <w:rPr>
          <w:rFonts w:asciiTheme="minorHAnsi" w:hAnsiTheme="minorHAnsi"/>
          <w:sz w:val="22"/>
          <w:szCs w:val="22"/>
        </w:rPr>
        <w:t>towards</w:t>
      </w:r>
      <w:proofErr w:type="spellEnd"/>
      <w:r w:rsidR="00CD3C8A" w:rsidRPr="00CD3C8A">
        <w:rPr>
          <w:rFonts w:asciiTheme="minorHAnsi" w:hAnsiTheme="minorHAnsi"/>
          <w:sz w:val="22"/>
          <w:szCs w:val="22"/>
        </w:rPr>
        <w:t xml:space="preserve"> a </w:t>
      </w:r>
      <w:proofErr w:type="spellStart"/>
      <w:r w:rsidR="00CD3C8A" w:rsidRPr="00CD3C8A">
        <w:rPr>
          <w:rFonts w:asciiTheme="minorHAnsi" w:hAnsiTheme="minorHAnsi"/>
          <w:sz w:val="22"/>
          <w:szCs w:val="22"/>
        </w:rPr>
        <w:t>green</w:t>
      </w:r>
      <w:proofErr w:type="spellEnd"/>
      <w:r w:rsidR="00CD3C8A" w:rsidRPr="00CD3C8A">
        <w:rPr>
          <w:rFonts w:asciiTheme="minorHAnsi" w:hAnsiTheme="minorHAnsi"/>
          <w:sz w:val="22"/>
          <w:szCs w:val="22"/>
        </w:rPr>
        <w:t xml:space="preserve"> </w:t>
      </w:r>
      <w:proofErr w:type="spellStart"/>
      <w:r w:rsidR="00CD3C8A" w:rsidRPr="00CD3C8A">
        <w:rPr>
          <w:rFonts w:asciiTheme="minorHAnsi" w:hAnsiTheme="minorHAnsi"/>
          <w:sz w:val="22"/>
          <w:szCs w:val="22"/>
        </w:rPr>
        <w:t>mobility</w:t>
      </w:r>
      <w:proofErr w:type="spellEnd"/>
      <w:r w:rsidR="00CD3C8A" w:rsidRPr="00CD3C8A">
        <w:rPr>
          <w:rFonts w:asciiTheme="minorHAnsi" w:hAnsiTheme="minorHAnsi"/>
          <w:sz w:val="22"/>
          <w:szCs w:val="22"/>
        </w:rPr>
        <w:t xml:space="preserve"> </w:t>
      </w:r>
      <w:proofErr w:type="spellStart"/>
      <w:r w:rsidR="00CD3C8A" w:rsidRPr="00CD3C8A">
        <w:rPr>
          <w:rFonts w:asciiTheme="minorHAnsi" w:hAnsiTheme="minorHAnsi"/>
          <w:sz w:val="22"/>
          <w:szCs w:val="22"/>
        </w:rPr>
        <w:t>transition</w:t>
      </w:r>
      <w:proofErr w:type="spellEnd"/>
      <w:r w:rsidR="00CD3C8A" w:rsidRPr="00CD3C8A">
        <w:rPr>
          <w:rFonts w:asciiTheme="minorHAnsi" w:hAnsiTheme="minorHAnsi"/>
          <w:sz w:val="22"/>
          <w:szCs w:val="22"/>
        </w:rPr>
        <w:t xml:space="preserve">. </w:t>
      </w:r>
      <w:proofErr w:type="spellStart"/>
      <w:r w:rsidR="00CD3C8A" w:rsidRPr="00CD3C8A">
        <w:rPr>
          <w:rFonts w:asciiTheme="minorHAnsi" w:hAnsiTheme="minorHAnsi"/>
          <w:sz w:val="22"/>
          <w:szCs w:val="22"/>
        </w:rPr>
        <w:t>Moreover</w:t>
      </w:r>
      <w:proofErr w:type="spellEnd"/>
      <w:r w:rsidR="00CD3C8A" w:rsidRPr="00CD3C8A">
        <w:rPr>
          <w:rFonts w:asciiTheme="minorHAnsi" w:hAnsiTheme="minorHAnsi"/>
          <w:sz w:val="22"/>
          <w:szCs w:val="22"/>
        </w:rPr>
        <w:t xml:space="preserve">, </w:t>
      </w:r>
      <w:proofErr w:type="spellStart"/>
      <w:r w:rsidR="00CD3C8A" w:rsidRPr="00CD3C8A">
        <w:rPr>
          <w:rFonts w:asciiTheme="minorHAnsi" w:hAnsiTheme="minorHAnsi"/>
          <w:sz w:val="22"/>
          <w:szCs w:val="22"/>
        </w:rPr>
        <w:t>the</w:t>
      </w:r>
      <w:proofErr w:type="spellEnd"/>
      <w:r w:rsidR="00CD3C8A" w:rsidRPr="00CD3C8A">
        <w:rPr>
          <w:rFonts w:asciiTheme="minorHAnsi" w:hAnsiTheme="minorHAnsi"/>
          <w:sz w:val="22"/>
          <w:szCs w:val="22"/>
        </w:rPr>
        <w:t xml:space="preserve"> </w:t>
      </w:r>
      <w:proofErr w:type="spellStart"/>
      <w:r w:rsidR="00CD3C8A" w:rsidRPr="00CD3C8A">
        <w:rPr>
          <w:rFonts w:asciiTheme="minorHAnsi" w:hAnsiTheme="minorHAnsi"/>
          <w:sz w:val="22"/>
          <w:szCs w:val="22"/>
        </w:rPr>
        <w:t>company</w:t>
      </w:r>
      <w:proofErr w:type="spellEnd"/>
      <w:r w:rsidR="00CD3C8A" w:rsidRPr="00CD3C8A">
        <w:rPr>
          <w:rFonts w:asciiTheme="minorHAnsi" w:hAnsiTheme="minorHAnsi"/>
          <w:sz w:val="22"/>
          <w:szCs w:val="22"/>
        </w:rPr>
        <w:t xml:space="preserve"> </w:t>
      </w:r>
      <w:proofErr w:type="spellStart"/>
      <w:r w:rsidR="00CD3C8A" w:rsidRPr="00CD3C8A">
        <w:rPr>
          <w:rFonts w:asciiTheme="minorHAnsi" w:hAnsiTheme="minorHAnsi"/>
          <w:sz w:val="22"/>
          <w:szCs w:val="22"/>
        </w:rPr>
        <w:t>is</w:t>
      </w:r>
      <w:proofErr w:type="spellEnd"/>
      <w:r w:rsidR="00CD3C8A" w:rsidRPr="00CD3C8A">
        <w:rPr>
          <w:rFonts w:asciiTheme="minorHAnsi" w:hAnsiTheme="minorHAnsi"/>
          <w:sz w:val="22"/>
          <w:szCs w:val="22"/>
        </w:rPr>
        <w:t xml:space="preserve"> </w:t>
      </w:r>
      <w:proofErr w:type="spellStart"/>
      <w:r w:rsidR="00CD3C8A" w:rsidRPr="00CD3C8A">
        <w:rPr>
          <w:rFonts w:asciiTheme="minorHAnsi" w:hAnsiTheme="minorHAnsi"/>
          <w:sz w:val="22"/>
          <w:szCs w:val="22"/>
        </w:rPr>
        <w:t>ambitious</w:t>
      </w:r>
      <w:proofErr w:type="spellEnd"/>
      <w:r w:rsidR="00CD3C8A" w:rsidRPr="00CD3C8A">
        <w:rPr>
          <w:rFonts w:asciiTheme="minorHAnsi" w:hAnsiTheme="minorHAnsi"/>
          <w:sz w:val="22"/>
          <w:szCs w:val="22"/>
        </w:rPr>
        <w:t xml:space="preserve"> in</w:t>
      </w:r>
      <w:r w:rsidR="00CD3C8A">
        <w:rPr>
          <w:rFonts w:asciiTheme="minorHAnsi" w:hAnsiTheme="minorHAnsi"/>
          <w:sz w:val="22"/>
          <w:szCs w:val="22"/>
        </w:rPr>
        <w:t xml:space="preserve"> </w:t>
      </w:r>
      <w:proofErr w:type="spellStart"/>
      <w:r w:rsidR="00CD3C8A" w:rsidRPr="00CD3C8A">
        <w:rPr>
          <w:rFonts w:asciiTheme="minorHAnsi" w:hAnsiTheme="minorHAnsi"/>
          <w:sz w:val="22"/>
          <w:szCs w:val="22"/>
        </w:rPr>
        <w:t>minimizing</w:t>
      </w:r>
      <w:proofErr w:type="spellEnd"/>
      <w:r w:rsidR="00CD3C8A" w:rsidRPr="00CD3C8A">
        <w:rPr>
          <w:rFonts w:asciiTheme="minorHAnsi" w:hAnsiTheme="minorHAnsi"/>
          <w:sz w:val="22"/>
          <w:szCs w:val="22"/>
        </w:rPr>
        <w:t xml:space="preserve"> environmental and social </w:t>
      </w:r>
      <w:proofErr w:type="spellStart"/>
      <w:r w:rsidR="00CD3C8A" w:rsidRPr="00CD3C8A">
        <w:rPr>
          <w:rFonts w:asciiTheme="minorHAnsi" w:hAnsiTheme="minorHAnsi"/>
          <w:sz w:val="22"/>
          <w:szCs w:val="22"/>
        </w:rPr>
        <w:t>risks</w:t>
      </w:r>
      <w:proofErr w:type="spellEnd"/>
      <w:r w:rsidR="00CD3C8A" w:rsidRPr="00CD3C8A">
        <w:rPr>
          <w:rFonts w:asciiTheme="minorHAnsi" w:hAnsiTheme="minorHAnsi"/>
          <w:sz w:val="22"/>
          <w:szCs w:val="22"/>
        </w:rPr>
        <w:t xml:space="preserve">. In </w:t>
      </w:r>
      <w:proofErr w:type="spellStart"/>
      <w:r w:rsidR="00CD3C8A" w:rsidRPr="00CD3C8A">
        <w:rPr>
          <w:rFonts w:asciiTheme="minorHAnsi" w:hAnsiTheme="minorHAnsi"/>
          <w:sz w:val="22"/>
          <w:szCs w:val="22"/>
        </w:rPr>
        <w:t>terms</w:t>
      </w:r>
      <w:proofErr w:type="spellEnd"/>
      <w:r w:rsidR="00CD3C8A" w:rsidRPr="00CD3C8A">
        <w:rPr>
          <w:rFonts w:asciiTheme="minorHAnsi" w:hAnsiTheme="minorHAnsi"/>
          <w:sz w:val="22"/>
          <w:szCs w:val="22"/>
        </w:rPr>
        <w:t xml:space="preserve"> </w:t>
      </w:r>
      <w:proofErr w:type="spellStart"/>
      <w:r w:rsidR="00CD3C8A" w:rsidRPr="00CD3C8A">
        <w:rPr>
          <w:rFonts w:asciiTheme="minorHAnsi" w:hAnsiTheme="minorHAnsi"/>
          <w:sz w:val="22"/>
          <w:szCs w:val="22"/>
        </w:rPr>
        <w:t>of</w:t>
      </w:r>
      <w:proofErr w:type="spellEnd"/>
      <w:r w:rsidR="00CD3C8A" w:rsidRPr="00CD3C8A">
        <w:rPr>
          <w:rFonts w:asciiTheme="minorHAnsi" w:hAnsiTheme="minorHAnsi"/>
          <w:sz w:val="22"/>
          <w:szCs w:val="22"/>
        </w:rPr>
        <w:t xml:space="preserve"> ESG </w:t>
      </w:r>
      <w:proofErr w:type="spellStart"/>
      <w:r w:rsidR="00CD3C8A" w:rsidRPr="00CD3C8A">
        <w:rPr>
          <w:rFonts w:asciiTheme="minorHAnsi" w:hAnsiTheme="minorHAnsi"/>
          <w:sz w:val="22"/>
          <w:szCs w:val="22"/>
        </w:rPr>
        <w:t>criteria</w:t>
      </w:r>
      <w:proofErr w:type="spellEnd"/>
      <w:r w:rsidR="00CD3C8A" w:rsidRPr="00CD3C8A">
        <w:rPr>
          <w:rFonts w:asciiTheme="minorHAnsi" w:hAnsiTheme="minorHAnsi"/>
          <w:sz w:val="22"/>
          <w:szCs w:val="22"/>
        </w:rPr>
        <w:t xml:space="preserve">, </w:t>
      </w:r>
      <w:proofErr w:type="spellStart"/>
      <w:r w:rsidR="00CD3C8A" w:rsidRPr="00CD3C8A">
        <w:rPr>
          <w:rFonts w:asciiTheme="minorHAnsi" w:hAnsiTheme="minorHAnsi"/>
          <w:sz w:val="22"/>
          <w:szCs w:val="22"/>
        </w:rPr>
        <w:t>the</w:t>
      </w:r>
      <w:proofErr w:type="spellEnd"/>
      <w:r w:rsidR="00CD3C8A" w:rsidRPr="00CD3C8A">
        <w:rPr>
          <w:rFonts w:asciiTheme="minorHAnsi" w:hAnsiTheme="minorHAnsi"/>
          <w:sz w:val="22"/>
          <w:szCs w:val="22"/>
        </w:rPr>
        <w:t xml:space="preserve"> </w:t>
      </w:r>
      <w:proofErr w:type="spellStart"/>
      <w:r w:rsidR="00CD3C8A" w:rsidRPr="00CD3C8A">
        <w:rPr>
          <w:rFonts w:asciiTheme="minorHAnsi" w:hAnsiTheme="minorHAnsi"/>
          <w:sz w:val="22"/>
          <w:szCs w:val="22"/>
        </w:rPr>
        <w:t>company</w:t>
      </w:r>
      <w:proofErr w:type="spellEnd"/>
      <w:r w:rsidR="00CD3C8A" w:rsidRPr="00CD3C8A">
        <w:rPr>
          <w:rFonts w:asciiTheme="minorHAnsi" w:hAnsiTheme="minorHAnsi"/>
          <w:sz w:val="22"/>
          <w:szCs w:val="22"/>
        </w:rPr>
        <w:t xml:space="preserve"> </w:t>
      </w:r>
      <w:proofErr w:type="spellStart"/>
      <w:r w:rsidR="00CD3C8A" w:rsidRPr="00CD3C8A">
        <w:rPr>
          <w:rFonts w:asciiTheme="minorHAnsi" w:hAnsiTheme="minorHAnsi"/>
          <w:sz w:val="22"/>
          <w:szCs w:val="22"/>
        </w:rPr>
        <w:t>is</w:t>
      </w:r>
      <w:proofErr w:type="spellEnd"/>
      <w:r w:rsidR="00CD3C8A" w:rsidRPr="00CD3C8A">
        <w:rPr>
          <w:rFonts w:asciiTheme="minorHAnsi" w:hAnsiTheme="minorHAnsi"/>
          <w:sz w:val="22"/>
          <w:szCs w:val="22"/>
        </w:rPr>
        <w:t xml:space="preserve"> </w:t>
      </w:r>
      <w:proofErr w:type="spellStart"/>
      <w:r w:rsidR="00CD3C8A" w:rsidRPr="00CD3C8A">
        <w:rPr>
          <w:rFonts w:asciiTheme="minorHAnsi" w:hAnsiTheme="minorHAnsi"/>
          <w:sz w:val="22"/>
          <w:szCs w:val="22"/>
        </w:rPr>
        <w:t>partly</w:t>
      </w:r>
      <w:proofErr w:type="spellEnd"/>
      <w:r w:rsidR="00CD3C8A" w:rsidRPr="00CD3C8A">
        <w:rPr>
          <w:rFonts w:asciiTheme="minorHAnsi" w:hAnsiTheme="minorHAnsi"/>
          <w:sz w:val="22"/>
          <w:szCs w:val="22"/>
        </w:rPr>
        <w:t xml:space="preserve"> solid</w:t>
      </w:r>
      <w:r w:rsidR="00CD3C8A">
        <w:rPr>
          <w:rFonts w:asciiTheme="minorHAnsi" w:hAnsiTheme="minorHAnsi"/>
          <w:sz w:val="22"/>
          <w:szCs w:val="22"/>
        </w:rPr>
        <w:t xml:space="preserve"> </w:t>
      </w:r>
      <w:r w:rsidR="00CD3C8A" w:rsidRPr="00CD3C8A">
        <w:rPr>
          <w:rFonts w:asciiTheme="minorHAnsi" w:hAnsiTheme="minorHAnsi"/>
          <w:sz w:val="22"/>
          <w:szCs w:val="22"/>
        </w:rPr>
        <w:t xml:space="preserve">and </w:t>
      </w:r>
      <w:proofErr w:type="spellStart"/>
      <w:r w:rsidR="00CD3C8A" w:rsidRPr="00CD3C8A">
        <w:rPr>
          <w:rFonts w:asciiTheme="minorHAnsi" w:hAnsiTheme="minorHAnsi"/>
          <w:sz w:val="22"/>
          <w:szCs w:val="22"/>
        </w:rPr>
        <w:t>partly</w:t>
      </w:r>
      <w:proofErr w:type="spellEnd"/>
      <w:r w:rsidR="00CD3C8A" w:rsidRPr="00CD3C8A">
        <w:rPr>
          <w:rFonts w:asciiTheme="minorHAnsi" w:hAnsiTheme="minorHAnsi"/>
          <w:sz w:val="22"/>
          <w:szCs w:val="22"/>
        </w:rPr>
        <w:t xml:space="preserve"> </w:t>
      </w:r>
      <w:proofErr w:type="spellStart"/>
      <w:r w:rsidR="00CD3C8A" w:rsidRPr="00CD3C8A">
        <w:rPr>
          <w:rFonts w:asciiTheme="minorHAnsi" w:hAnsiTheme="minorHAnsi"/>
          <w:sz w:val="22"/>
          <w:szCs w:val="22"/>
        </w:rPr>
        <w:t>well</w:t>
      </w:r>
      <w:proofErr w:type="spellEnd"/>
      <w:r w:rsidR="00CD3C8A" w:rsidRPr="00CD3C8A">
        <w:rPr>
          <w:rFonts w:asciiTheme="minorHAnsi" w:hAnsiTheme="minorHAnsi"/>
          <w:sz w:val="22"/>
          <w:szCs w:val="22"/>
        </w:rPr>
        <w:t xml:space="preserve"> </w:t>
      </w:r>
      <w:proofErr w:type="spellStart"/>
      <w:r w:rsidR="00CD3C8A" w:rsidRPr="00CD3C8A">
        <w:rPr>
          <w:rFonts w:asciiTheme="minorHAnsi" w:hAnsiTheme="minorHAnsi"/>
          <w:sz w:val="22"/>
          <w:szCs w:val="22"/>
        </w:rPr>
        <w:t>positioned</w:t>
      </w:r>
      <w:proofErr w:type="spellEnd"/>
      <w:r w:rsidR="00CD3C8A" w:rsidRPr="00CD3C8A">
        <w:rPr>
          <w:rFonts w:asciiTheme="minorHAnsi" w:hAnsiTheme="minorHAnsi"/>
          <w:sz w:val="22"/>
          <w:szCs w:val="22"/>
        </w:rPr>
        <w:t>.</w:t>
      </w:r>
      <w:r w:rsidR="00CD3C8A">
        <w:rPr>
          <w:rFonts w:asciiTheme="minorHAnsi" w:hAnsiTheme="minorHAnsi"/>
          <w:sz w:val="22"/>
          <w:szCs w:val="22"/>
        </w:rPr>
        <w:t>“</w:t>
      </w:r>
    </w:p>
    <w:p w14:paraId="064641A5" w14:textId="77777777" w:rsidR="00412EB5" w:rsidRDefault="00412EB5" w:rsidP="00F3406F">
      <w:pPr>
        <w:pStyle w:val="01Flietext"/>
        <w:contextualSpacing/>
        <w:rPr>
          <w:rFonts w:asciiTheme="minorHAnsi" w:hAnsiTheme="minorHAnsi"/>
          <w:sz w:val="22"/>
          <w:szCs w:val="22"/>
        </w:rPr>
      </w:pPr>
    </w:p>
    <w:p w14:paraId="75B13CFB" w14:textId="77777777" w:rsidR="00457A53" w:rsidRDefault="00457A53">
      <w:r>
        <w:br w:type="page"/>
      </w:r>
    </w:p>
    <w:p w14:paraId="21AE9850" w14:textId="2122F173" w:rsidR="008B7AF6" w:rsidRPr="002C3500" w:rsidRDefault="00421C03" w:rsidP="00F63FEA">
      <w:pPr>
        <w:spacing w:line="324" w:lineRule="auto"/>
        <w:ind w:right="597"/>
        <w:rPr>
          <w:rFonts w:cstheme="minorHAnsi"/>
          <w:bCs/>
          <w:lang w:val="en-US"/>
        </w:rPr>
      </w:pPr>
      <w:r w:rsidRPr="002C3500">
        <w:rPr>
          <w:rFonts w:cstheme="minorHAnsi"/>
          <w:bCs/>
          <w:lang w:val="en-US"/>
        </w:rPr>
        <w:lastRenderedPageBreak/>
        <w:t xml:space="preserve">Picture (preview): </w:t>
      </w:r>
    </w:p>
    <w:p w14:paraId="3066572A" w14:textId="60E14832" w:rsidR="00F3406F" w:rsidRPr="002D5F2B" w:rsidRDefault="002D5F2B" w:rsidP="00F63FEA">
      <w:pPr>
        <w:spacing w:line="324" w:lineRule="auto"/>
        <w:ind w:right="597"/>
        <w:rPr>
          <w:rFonts w:cstheme="minorHAnsi"/>
          <w:bCs/>
          <w:lang w:val="en-US"/>
        </w:rPr>
      </w:pPr>
      <w:r>
        <w:rPr>
          <w:noProof/>
        </w:rPr>
        <w:drawing>
          <wp:inline distT="0" distB="0" distL="0" distR="0" wp14:anchorId="7F6FDE71" wp14:editId="01B59029">
            <wp:extent cx="1993900" cy="1117600"/>
            <wp:effectExtent l="0" t="0" r="6350" b="6350"/>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enthält.&#10;&#10;Automatisch generierte Beschreibu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3900" cy="1117600"/>
                    </a:xfrm>
                    <a:prstGeom prst="rect">
                      <a:avLst/>
                    </a:prstGeom>
                    <a:noFill/>
                    <a:ln>
                      <a:noFill/>
                    </a:ln>
                  </pic:spPr>
                </pic:pic>
              </a:graphicData>
            </a:graphic>
          </wp:inline>
        </w:drawing>
      </w:r>
    </w:p>
    <w:p w14:paraId="76E22AD1" w14:textId="527D6A5D" w:rsidR="00F63FEA" w:rsidRPr="002C3500" w:rsidRDefault="00D422CB" w:rsidP="00F63FEA">
      <w:pPr>
        <w:spacing w:line="324" w:lineRule="auto"/>
        <w:ind w:right="597"/>
        <w:rPr>
          <w:rFonts w:cstheme="minorHAnsi"/>
          <w:b/>
          <w:lang w:val="en-US"/>
        </w:rPr>
      </w:pPr>
      <w:r w:rsidRPr="2733DAAE">
        <w:rPr>
          <w:lang w:val="en-US"/>
        </w:rPr>
        <w:t xml:space="preserve">You can find the original photo in low and high resolution here: </w:t>
      </w:r>
      <w:hyperlink r:id="rId12">
        <w:r w:rsidR="00DC2731" w:rsidRPr="2733DAAE">
          <w:rPr>
            <w:rStyle w:val="Hyperlink"/>
            <w:lang w:val="en-US"/>
          </w:rPr>
          <w:t>Press releases from Quantron AG</w:t>
        </w:r>
      </w:hyperlink>
      <w:r w:rsidR="009A4F65" w:rsidRPr="2733DAAE">
        <w:rPr>
          <w:lang w:val="en-US"/>
        </w:rPr>
        <w:t xml:space="preserve"> (https://www.quantron.net/en/q-news/pr-berichte/)</w:t>
      </w:r>
      <w:r w:rsidR="00F63FEA" w:rsidRPr="2733DAAE">
        <w:rPr>
          <w:lang w:val="en-US"/>
        </w:rPr>
        <w:t xml:space="preserve"> </w:t>
      </w:r>
    </w:p>
    <w:p w14:paraId="7879DB1F" w14:textId="23D2B74C" w:rsidR="00FF0798" w:rsidRPr="00790717" w:rsidRDefault="00B45616" w:rsidP="00FF0798">
      <w:pPr>
        <w:spacing w:after="0" w:line="324" w:lineRule="auto"/>
        <w:rPr>
          <w:rFonts w:cstheme="minorHAnsi"/>
          <w:b/>
        </w:rPr>
      </w:pPr>
      <w:r>
        <w:rPr>
          <w:rFonts w:cstheme="minorHAnsi"/>
          <w:b/>
        </w:rPr>
        <w:t>Caption</w:t>
      </w:r>
    </w:p>
    <w:p w14:paraId="17938F25" w14:textId="77777777" w:rsidR="00F3406F" w:rsidRPr="00D900DF" w:rsidRDefault="00F3406F" w:rsidP="00F3406F">
      <w:r>
        <w:t xml:space="preserve">Quantron AG </w:t>
      </w:r>
      <w:proofErr w:type="spellStart"/>
      <w:r>
        <w:t>has</w:t>
      </w:r>
      <w:proofErr w:type="spellEnd"/>
      <w:r>
        <w:t xml:space="preserve"> </w:t>
      </w:r>
      <w:proofErr w:type="spellStart"/>
      <w:r>
        <w:t>received</w:t>
      </w:r>
      <w:proofErr w:type="spellEnd"/>
      <w:r>
        <w:t xml:space="preserve"> a "</w:t>
      </w:r>
      <w:proofErr w:type="spellStart"/>
      <w:r>
        <w:t>very</w:t>
      </w:r>
      <w:proofErr w:type="spellEnd"/>
      <w:r>
        <w:t xml:space="preserve"> </w:t>
      </w:r>
      <w:proofErr w:type="spellStart"/>
      <w:r>
        <w:t>sustainable</w:t>
      </w:r>
      <w:proofErr w:type="spellEnd"/>
      <w:r>
        <w:t xml:space="preserve">" </w:t>
      </w:r>
      <w:proofErr w:type="spellStart"/>
      <w:r>
        <w:t>rating</w:t>
      </w:r>
      <w:proofErr w:type="spellEnd"/>
      <w:r>
        <w:t xml:space="preserve"> </w:t>
      </w:r>
      <w:proofErr w:type="spellStart"/>
      <w:r>
        <w:t>from</w:t>
      </w:r>
      <w:proofErr w:type="spellEnd"/>
      <w:r>
        <w:t xml:space="preserve"> </w:t>
      </w:r>
      <w:proofErr w:type="spellStart"/>
      <w:r>
        <w:t>the</w:t>
      </w:r>
      <w:proofErr w:type="spellEnd"/>
      <w:r>
        <w:t xml:space="preserve"> Asset Impact </w:t>
      </w:r>
      <w:proofErr w:type="spellStart"/>
      <w:r>
        <w:t>analysis</w:t>
      </w:r>
      <w:proofErr w:type="spellEnd"/>
      <w:r>
        <w:t xml:space="preserve"> </w:t>
      </w:r>
      <w:proofErr w:type="spellStart"/>
      <w:r>
        <w:t>institute</w:t>
      </w:r>
      <w:proofErr w:type="spellEnd"/>
    </w:p>
    <w:p w14:paraId="6EAEAD12" w14:textId="3E32726B" w:rsidR="00D0397A" w:rsidRDefault="00D0397A" w:rsidP="007B29FD">
      <w:pPr>
        <w:spacing w:after="0" w:line="324" w:lineRule="auto"/>
        <w:jc w:val="both"/>
        <w:rPr>
          <w:rFonts w:cstheme="minorHAnsi"/>
          <w:i/>
          <w:sz w:val="20"/>
        </w:rPr>
      </w:pPr>
    </w:p>
    <w:p w14:paraId="5C7C9BE1" w14:textId="0A8FB62B" w:rsidR="00D0397A" w:rsidRPr="00B03E4E" w:rsidRDefault="00D0397A" w:rsidP="00D0397A">
      <w:pPr>
        <w:spacing w:after="0" w:line="324" w:lineRule="auto"/>
        <w:ind w:right="597"/>
        <w:jc w:val="both"/>
        <w:rPr>
          <w:rFonts w:cstheme="minorHAnsi"/>
          <w:i/>
          <w:iCs/>
          <w:sz w:val="20"/>
          <w:szCs w:val="20"/>
          <w:lang w:val="en-US"/>
        </w:rPr>
      </w:pPr>
      <w:r w:rsidRPr="00B03E4E">
        <w:rPr>
          <w:rFonts w:cstheme="minorHAnsi"/>
          <w:b/>
          <w:bCs/>
          <w:i/>
          <w:iCs/>
          <w:sz w:val="20"/>
          <w:szCs w:val="20"/>
          <w:lang w:val="en-US"/>
        </w:rPr>
        <w:t>About Quantron AG</w:t>
      </w:r>
      <w:r w:rsidRPr="00B03E4E">
        <w:rPr>
          <w:rFonts w:cstheme="minorHAnsi"/>
          <w:b/>
          <w:bCs/>
          <w:i/>
          <w:iCs/>
          <w:sz w:val="20"/>
          <w:szCs w:val="20"/>
          <w:lang w:val="en-US"/>
        </w:rPr>
        <w:tab/>
      </w:r>
      <w:r w:rsidRPr="00B03E4E">
        <w:rPr>
          <w:rFonts w:cstheme="minorHAnsi"/>
          <w:b/>
          <w:bCs/>
          <w:i/>
          <w:iCs/>
          <w:sz w:val="20"/>
          <w:szCs w:val="20"/>
          <w:lang w:val="en-US"/>
        </w:rPr>
        <w:br/>
      </w:r>
      <w:r w:rsidRPr="00B03E4E">
        <w:rPr>
          <w:rFonts w:cstheme="minorHAnsi"/>
          <w:i/>
          <w:iCs/>
          <w:sz w:val="20"/>
          <w:szCs w:val="20"/>
          <w:lang w:val="en-US"/>
        </w:rPr>
        <w:t xml:space="preserve">Quantron AG is a system provider of clean battery and hydrogen-powered e-mobility for commercial vehicles such as trucks, </w:t>
      </w:r>
      <w:proofErr w:type="gramStart"/>
      <w:r w:rsidRPr="00B03E4E">
        <w:rPr>
          <w:rFonts w:cstheme="minorHAnsi"/>
          <w:i/>
          <w:iCs/>
          <w:sz w:val="20"/>
          <w:szCs w:val="20"/>
          <w:lang w:val="en-US"/>
        </w:rPr>
        <w:t>buses</w:t>
      </w:r>
      <w:proofErr w:type="gramEnd"/>
      <w:r w:rsidRPr="00B03E4E">
        <w:rPr>
          <w:rFonts w:cstheme="minorHAnsi"/>
          <w:i/>
          <w:iCs/>
          <w:sz w:val="20"/>
          <w:szCs w:val="20"/>
          <w:lang w:val="en-US"/>
        </w:rPr>
        <w:t xml:space="preserve"> and vans. In addition to new electric vehicles, the wide range of services offered by the innovation forge includes the electrification of used and existing vehicles, the creation of individual overall concepts including the appropriate charging infrastructure as well as rental, financing and leasing offers and driver training. Quantron</w:t>
      </w:r>
      <w:r w:rsidR="002973BE">
        <w:rPr>
          <w:rFonts w:cstheme="minorHAnsi"/>
          <w:i/>
          <w:iCs/>
          <w:sz w:val="20"/>
          <w:szCs w:val="20"/>
          <w:lang w:val="en-US"/>
        </w:rPr>
        <w:t xml:space="preserve"> AG</w:t>
      </w:r>
      <w:r w:rsidRPr="00B03E4E">
        <w:rPr>
          <w:rFonts w:cstheme="minorHAnsi"/>
          <w:i/>
          <w:iCs/>
          <w:sz w:val="20"/>
          <w:szCs w:val="20"/>
          <w:lang w:val="en-US"/>
        </w:rPr>
        <w:t xml:space="preserve"> also sells batteries and integrated </w:t>
      </w:r>
      <w:proofErr w:type="spellStart"/>
      <w:r w:rsidRPr="00B03E4E">
        <w:rPr>
          <w:rFonts w:cstheme="minorHAnsi"/>
          <w:i/>
          <w:iCs/>
          <w:sz w:val="20"/>
          <w:szCs w:val="20"/>
          <w:lang w:val="en-US"/>
        </w:rPr>
        <w:t>customised</w:t>
      </w:r>
      <w:proofErr w:type="spellEnd"/>
      <w:r w:rsidRPr="00B03E4E">
        <w:rPr>
          <w:rFonts w:cstheme="minorHAnsi"/>
          <w:i/>
          <w:iCs/>
          <w:sz w:val="20"/>
          <w:szCs w:val="20"/>
          <w:lang w:val="en-US"/>
        </w:rPr>
        <w:t xml:space="preserve"> electrification concepts to manufacturers of commercial vehicles, </w:t>
      </w:r>
      <w:proofErr w:type="gramStart"/>
      <w:r w:rsidRPr="00B03E4E">
        <w:rPr>
          <w:rFonts w:cstheme="minorHAnsi"/>
          <w:i/>
          <w:iCs/>
          <w:sz w:val="20"/>
          <w:szCs w:val="20"/>
          <w:lang w:val="en-US"/>
        </w:rPr>
        <w:t>machinery</w:t>
      </w:r>
      <w:proofErr w:type="gramEnd"/>
      <w:r w:rsidRPr="00B03E4E">
        <w:rPr>
          <w:rFonts w:cstheme="minorHAnsi"/>
          <w:i/>
          <w:iCs/>
          <w:sz w:val="20"/>
          <w:szCs w:val="20"/>
          <w:lang w:val="en-US"/>
        </w:rPr>
        <w:t xml:space="preserve"> and intralogistics vehicles. The German company from Augsburg in Bavaria is a pioneer and innovation driver for e-mobility in passenger, </w:t>
      </w:r>
      <w:proofErr w:type="gramStart"/>
      <w:r w:rsidRPr="00B03E4E">
        <w:rPr>
          <w:rFonts w:cstheme="minorHAnsi"/>
          <w:i/>
          <w:iCs/>
          <w:sz w:val="20"/>
          <w:szCs w:val="20"/>
          <w:lang w:val="en-US"/>
        </w:rPr>
        <w:t>transport</w:t>
      </w:r>
      <w:proofErr w:type="gramEnd"/>
      <w:r w:rsidRPr="00B03E4E">
        <w:rPr>
          <w:rFonts w:cstheme="minorHAnsi"/>
          <w:i/>
          <w:iCs/>
          <w:sz w:val="20"/>
          <w:szCs w:val="20"/>
          <w:lang w:val="en-US"/>
        </w:rPr>
        <w:t xml:space="preserve"> and freight traffic. It has a network of 700 service partners and the comprehensive knowledge of qualified experts in the fields of power electronics and battery technology, through its cooperation with CATL, the world's largest battery producer. Quantron AG, as a high-tech spin-off of the renowned Haller GmbH, combines 138 years of commercial vehicle experience with state-of-the-art e-mobility know-how.</w:t>
      </w:r>
    </w:p>
    <w:p w14:paraId="305C357C" w14:textId="77777777" w:rsidR="00D0397A" w:rsidRPr="002C3500" w:rsidRDefault="00D0397A" w:rsidP="007B29FD">
      <w:pPr>
        <w:spacing w:after="0" w:line="324" w:lineRule="auto"/>
        <w:jc w:val="both"/>
        <w:rPr>
          <w:rFonts w:cstheme="minorHAnsi"/>
          <w:i/>
          <w:sz w:val="20"/>
          <w:lang w:val="en-US"/>
        </w:rPr>
      </w:pPr>
    </w:p>
    <w:p w14:paraId="3BB4FDF4" w14:textId="77777777" w:rsidR="001F0FDD" w:rsidRPr="00B03E4E" w:rsidRDefault="001F0FDD" w:rsidP="001F0FDD">
      <w:pPr>
        <w:spacing w:after="0" w:line="324" w:lineRule="auto"/>
        <w:ind w:right="597"/>
        <w:rPr>
          <w:rFonts w:cstheme="minorHAnsi"/>
          <w:i/>
          <w:iCs/>
          <w:sz w:val="20"/>
          <w:szCs w:val="20"/>
          <w:lang w:val="en-US"/>
        </w:rPr>
      </w:pPr>
      <w:r w:rsidRPr="00B03E4E">
        <w:rPr>
          <w:rFonts w:cstheme="minorHAnsi"/>
          <w:i/>
          <w:iCs/>
          <w:sz w:val="20"/>
          <w:szCs w:val="20"/>
          <w:lang w:val="en-US"/>
        </w:rPr>
        <w:t>You can find more information at www.quantron.net</w:t>
      </w:r>
    </w:p>
    <w:p w14:paraId="0EDFB7AA" w14:textId="77777777" w:rsidR="002C3500" w:rsidRPr="00D93C73" w:rsidRDefault="002C3500" w:rsidP="002C3500">
      <w:pPr>
        <w:spacing w:after="0" w:line="324" w:lineRule="auto"/>
        <w:rPr>
          <w:rFonts w:cstheme="minorHAnsi"/>
          <w:lang w:val="en-US"/>
        </w:rPr>
      </w:pPr>
      <w:r w:rsidRPr="002C3500">
        <w:rPr>
          <w:rFonts w:cstheme="minorHAnsi"/>
          <w:i/>
          <w:iCs/>
          <w:sz w:val="20"/>
          <w:szCs w:val="20"/>
          <w:lang w:val="en-US"/>
        </w:rPr>
        <w:t>Visit the Quantron AG on its social media channels on</w:t>
      </w:r>
      <w:r w:rsidRPr="00D93C73">
        <w:rPr>
          <w:rFonts w:cstheme="minorHAnsi"/>
          <w:lang w:val="en-US"/>
        </w:rPr>
        <w:t xml:space="preserve"> </w:t>
      </w:r>
      <w:hyperlink r:id="rId13" w:history="1">
        <w:r w:rsidRPr="00D93C73">
          <w:rPr>
            <w:rStyle w:val="Hyperlink"/>
            <w:rFonts w:cstheme="minorHAnsi"/>
            <w:i/>
            <w:iCs/>
            <w:sz w:val="20"/>
            <w:szCs w:val="20"/>
            <w:lang w:val="en-US"/>
          </w:rPr>
          <w:t>LinkedIn</w:t>
        </w:r>
      </w:hyperlink>
      <w:r w:rsidRPr="00D93C73">
        <w:rPr>
          <w:rFonts w:cstheme="minorHAnsi"/>
          <w:i/>
          <w:iCs/>
          <w:sz w:val="20"/>
          <w:szCs w:val="20"/>
          <w:lang w:val="en-US"/>
        </w:rPr>
        <w:t xml:space="preserve"> </w:t>
      </w:r>
      <w:r>
        <w:rPr>
          <w:rFonts w:cstheme="minorHAnsi"/>
          <w:i/>
          <w:iCs/>
          <w:sz w:val="20"/>
          <w:szCs w:val="20"/>
          <w:lang w:val="en-US"/>
        </w:rPr>
        <w:t>and</w:t>
      </w:r>
      <w:r w:rsidRPr="00D93C73">
        <w:rPr>
          <w:rFonts w:cstheme="minorHAnsi"/>
          <w:i/>
          <w:iCs/>
          <w:sz w:val="20"/>
          <w:szCs w:val="20"/>
          <w:lang w:val="en-US"/>
        </w:rPr>
        <w:t xml:space="preserve"> </w:t>
      </w:r>
      <w:hyperlink r:id="rId14" w:history="1">
        <w:r w:rsidRPr="00D93C73">
          <w:rPr>
            <w:rStyle w:val="Hyperlink"/>
            <w:rFonts w:cstheme="minorHAnsi"/>
            <w:i/>
            <w:iCs/>
            <w:sz w:val="20"/>
            <w:szCs w:val="20"/>
            <w:lang w:val="en-US"/>
          </w:rPr>
          <w:t>YouTube</w:t>
        </w:r>
      </w:hyperlink>
      <w:r w:rsidRPr="00D93C73">
        <w:rPr>
          <w:rFonts w:cstheme="minorHAnsi"/>
          <w:i/>
          <w:iCs/>
          <w:sz w:val="20"/>
          <w:szCs w:val="20"/>
          <w:lang w:val="en-US"/>
        </w:rPr>
        <w:t>.</w:t>
      </w:r>
    </w:p>
    <w:p w14:paraId="488022BD" w14:textId="77777777" w:rsidR="00A170CF" w:rsidRPr="002C3500" w:rsidRDefault="00A170CF" w:rsidP="002D0904">
      <w:pPr>
        <w:spacing w:after="0" w:line="324" w:lineRule="auto"/>
        <w:rPr>
          <w:rFonts w:cstheme="minorHAnsi"/>
          <w:lang w:val="en-US"/>
        </w:rPr>
      </w:pPr>
    </w:p>
    <w:p w14:paraId="021EA34E" w14:textId="77777777" w:rsidR="002D0904" w:rsidRPr="002C3500" w:rsidRDefault="002D0904" w:rsidP="002D0904">
      <w:pPr>
        <w:spacing w:after="0" w:line="324" w:lineRule="auto"/>
        <w:rPr>
          <w:rFonts w:cstheme="minorHAnsi"/>
          <w:lang w:val="en-US"/>
        </w:rPr>
      </w:pPr>
    </w:p>
    <w:p w14:paraId="6C6B9FE8" w14:textId="5989DC9A" w:rsidR="00AE78E4" w:rsidRPr="00790717" w:rsidRDefault="00113A8A" w:rsidP="002D0904">
      <w:pPr>
        <w:spacing w:after="0" w:line="324" w:lineRule="auto"/>
        <w:rPr>
          <w:rFonts w:cstheme="minorHAnsi"/>
          <w:b/>
        </w:rPr>
      </w:pPr>
      <w:proofErr w:type="spellStart"/>
      <w:r>
        <w:rPr>
          <w:b/>
          <w:bCs/>
        </w:rPr>
        <w:t>Your</w:t>
      </w:r>
      <w:proofErr w:type="spellEnd"/>
      <w:r>
        <w:rPr>
          <w:b/>
          <w:bCs/>
        </w:rPr>
        <w:t xml:space="preserve"> </w:t>
      </w:r>
      <w:proofErr w:type="spellStart"/>
      <w:r>
        <w:rPr>
          <w:b/>
          <w:bCs/>
        </w:rPr>
        <w:t>contact</w:t>
      </w:r>
      <w:proofErr w:type="spellEnd"/>
      <w:r w:rsidR="00BE057C">
        <w:rPr>
          <w:b/>
          <w:bCs/>
        </w:rPr>
        <w:t xml:space="preserve">: </w:t>
      </w:r>
    </w:p>
    <w:p w14:paraId="50BE927F" w14:textId="73198B30" w:rsidR="0026162A" w:rsidRPr="00A45115" w:rsidRDefault="61DDB593" w:rsidP="0026162A">
      <w:pPr>
        <w:rPr>
          <w:rFonts w:ascii="Calibri" w:eastAsia="Calibri" w:hAnsi="Calibri" w:cs="Calibri"/>
        </w:rPr>
      </w:pPr>
      <w:r w:rsidRPr="15BB30EC">
        <w:rPr>
          <w:rFonts w:ascii="Calibri" w:eastAsia="Calibri" w:hAnsi="Calibri" w:cs="Calibri"/>
        </w:rPr>
        <w:t>Volker Seitz</w:t>
      </w:r>
      <w:r w:rsidR="005240B0">
        <w:rPr>
          <w:rFonts w:ascii="Calibri" w:eastAsia="Calibri" w:hAnsi="Calibri" w:cs="Calibri"/>
        </w:rPr>
        <w:t xml:space="preserve">, </w:t>
      </w:r>
      <w:r w:rsidR="00D34006">
        <w:rPr>
          <w:rFonts w:ascii="Calibri" w:eastAsia="Calibri" w:hAnsi="Calibri" w:cs="Calibri"/>
        </w:rPr>
        <w:t>CCO Quantron AG</w:t>
      </w:r>
      <w:r w:rsidR="005240B0">
        <w:rPr>
          <w:rFonts w:ascii="Calibri" w:eastAsia="Calibri" w:hAnsi="Calibri" w:cs="Calibri"/>
        </w:rPr>
        <w:t xml:space="preserve">, </w:t>
      </w:r>
      <w:r w:rsidR="005240B0" w:rsidRPr="00BA6AD9">
        <w:rPr>
          <w:rFonts w:ascii="Calibri" w:eastAsia="Calibri" w:hAnsi="Calibri" w:cs="Calibri"/>
        </w:rPr>
        <w:t>press@quantron.net</w:t>
      </w:r>
      <w:r w:rsidR="005240B0">
        <w:rPr>
          <w:rFonts w:ascii="Calibri" w:eastAsia="Calibri" w:hAnsi="Calibri" w:cs="Calibri"/>
        </w:rPr>
        <w:t xml:space="preserve">, </w:t>
      </w:r>
      <w:r w:rsidR="005240B0" w:rsidRPr="00A45115">
        <w:rPr>
          <w:rFonts w:ascii="Calibri" w:eastAsia="Calibri" w:hAnsi="Calibri" w:cs="Calibri"/>
        </w:rPr>
        <w:t>+49 (0) 821 78 98 40 86</w:t>
      </w:r>
      <w:r w:rsidR="0026162A">
        <w:rPr>
          <w:rFonts w:ascii="Calibri" w:eastAsia="Calibri" w:hAnsi="Calibri" w:cs="Calibri"/>
        </w:rPr>
        <w:br/>
      </w:r>
    </w:p>
    <w:p w14:paraId="5F0DCE40" w14:textId="0ECE43A5" w:rsidR="15BB30EC" w:rsidRDefault="15BB30EC" w:rsidP="15BB30EC">
      <w:pPr>
        <w:spacing w:after="0" w:line="324" w:lineRule="auto"/>
      </w:pPr>
    </w:p>
    <w:sectPr w:rsidR="15BB30EC" w:rsidSect="007E6A5C">
      <w:headerReference w:type="default" r:id="rId15"/>
      <w:footerReference w:type="default" r:id="rId16"/>
      <w:pgSz w:w="11906" w:h="16838"/>
      <w:pgMar w:top="3086" w:right="1133" w:bottom="2127" w:left="1417" w:header="708" w:footer="6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AD135" w14:textId="77777777" w:rsidR="00CE2528" w:rsidRDefault="00CE2528" w:rsidP="00AE78E4">
      <w:pPr>
        <w:spacing w:after="0" w:line="240" w:lineRule="auto"/>
      </w:pPr>
      <w:r>
        <w:separator/>
      </w:r>
    </w:p>
  </w:endnote>
  <w:endnote w:type="continuationSeparator" w:id="0">
    <w:p w14:paraId="0D6AA0A8" w14:textId="77777777" w:rsidR="00CE2528" w:rsidRDefault="00CE2528" w:rsidP="00AE7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imler CS Light">
    <w:altName w:val="Calibri"/>
    <w:charset w:val="00"/>
    <w:family w:val="auto"/>
    <w:pitch w:val="variable"/>
    <w:sig w:usb0="A00002BF" w:usb1="000060FB" w:usb2="00000000" w:usb3="00000000" w:csb0="0000019F" w:csb1="00000000"/>
  </w:font>
  <w:font w:name="Daimler CS Demi">
    <w:altName w:val="Calibri"/>
    <w:charset w:val="00"/>
    <w:family w:val="auto"/>
    <w:pitch w:val="variable"/>
    <w:sig w:usb0="A00002BF" w:usb1="00006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8E990" w14:textId="77777777" w:rsidR="00EE5C36" w:rsidRPr="000944FD" w:rsidRDefault="00EE5C36" w:rsidP="00EE5C36">
    <w:pPr>
      <w:pStyle w:val="Fuzeile"/>
      <w:rPr>
        <w:b/>
        <w:color w:val="595959" w:themeColor="text1" w:themeTint="A6"/>
        <w:sz w:val="20"/>
        <w:szCs w:val="20"/>
      </w:rPr>
    </w:pPr>
    <w:r w:rsidRPr="000944FD">
      <w:rPr>
        <w:rFonts w:cstheme="minorHAnsi"/>
        <w:b/>
        <w:bCs/>
        <w:sz w:val="20"/>
        <w:szCs w:val="20"/>
      </w:rPr>
      <w:t>Quantron AG</w:t>
    </w:r>
  </w:p>
  <w:p w14:paraId="6E6B60D9" w14:textId="77777777" w:rsidR="002D0904" w:rsidRPr="005D2817" w:rsidRDefault="002D0904" w:rsidP="001A0965">
    <w:pPr>
      <w:pStyle w:val="Fuzeile"/>
      <w:rPr>
        <w:color w:val="595959" w:themeColor="text1" w:themeTint="A6"/>
        <w:sz w:val="20"/>
      </w:rPr>
    </w:pPr>
    <w:r w:rsidRPr="005D2817">
      <w:rPr>
        <w:color w:val="595959" w:themeColor="text1" w:themeTint="A6"/>
        <w:sz w:val="20"/>
      </w:rPr>
      <w:t>Koblenzer Straße 2, D-86368 Gersthofen</w:t>
    </w:r>
  </w:p>
  <w:p w14:paraId="286F6376" w14:textId="39830F3D" w:rsidR="002D0904" w:rsidRPr="00A12F98" w:rsidRDefault="00A53D29" w:rsidP="001A0965">
    <w:pPr>
      <w:pStyle w:val="Fuzeile"/>
      <w:rPr>
        <w:color w:val="595959" w:themeColor="text1" w:themeTint="A6"/>
        <w:sz w:val="20"/>
      </w:rPr>
    </w:pPr>
    <w:r>
      <w:rPr>
        <w:noProof/>
        <w:color w:val="595959" w:themeColor="text1" w:themeTint="A6"/>
        <w:sz w:val="20"/>
        <w:lang w:eastAsia="de-DE"/>
      </w:rPr>
      <mc:AlternateContent>
        <mc:Choice Requires="wps">
          <w:drawing>
            <wp:anchor distT="45720" distB="45720" distL="114300" distR="114300" simplePos="0" relativeHeight="251663360" behindDoc="0" locked="0" layoutInCell="1" allowOverlap="1" wp14:anchorId="1540D112" wp14:editId="491EB142">
              <wp:simplePos x="0" y="0"/>
              <wp:positionH relativeFrom="column">
                <wp:posOffset>5605780</wp:posOffset>
              </wp:positionH>
              <wp:positionV relativeFrom="paragraph">
                <wp:posOffset>86995</wp:posOffset>
              </wp:positionV>
              <wp:extent cx="1034415" cy="26670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266700"/>
                      </a:xfrm>
                      <a:prstGeom prst="rect">
                        <a:avLst/>
                      </a:prstGeom>
                      <a:noFill/>
                      <a:ln w="9525">
                        <a:noFill/>
                        <a:miter lim="800000"/>
                        <a:headEnd/>
                        <a:tailEnd/>
                      </a:ln>
                    </wps:spPr>
                    <wps:txbx>
                      <w:txbxContent>
                        <w:p w14:paraId="32B569B8" w14:textId="133B5219" w:rsidR="00790717" w:rsidRPr="00790717" w:rsidRDefault="00C36740" w:rsidP="00790717">
                          <w:pPr>
                            <w:rPr>
                              <w:color w:val="0971B7"/>
                              <w:sz w:val="16"/>
                              <w:szCs w:val="16"/>
                            </w:rPr>
                          </w:pPr>
                          <w:proofErr w:type="spellStart"/>
                          <w:r>
                            <w:rPr>
                              <w:bCs/>
                              <w:color w:val="0971B7"/>
                              <w:sz w:val="16"/>
                              <w:szCs w:val="16"/>
                            </w:rPr>
                            <w:t>page</w:t>
                          </w:r>
                          <w:proofErr w:type="spellEnd"/>
                          <w:r w:rsidR="00790717" w:rsidRPr="00790717">
                            <w:rPr>
                              <w:bCs/>
                              <w:color w:val="0971B7"/>
                              <w:sz w:val="16"/>
                              <w:szCs w:val="16"/>
                            </w:rPr>
                            <w:t xml:space="preserve"> </w:t>
                          </w:r>
                          <w:r w:rsidR="00475C54" w:rsidRPr="00790717">
                            <w:rPr>
                              <w:bCs/>
                              <w:color w:val="0971B7"/>
                              <w:sz w:val="16"/>
                              <w:szCs w:val="16"/>
                            </w:rPr>
                            <w:fldChar w:fldCharType="begin"/>
                          </w:r>
                          <w:r w:rsidR="00790717" w:rsidRPr="00790717">
                            <w:rPr>
                              <w:bCs/>
                              <w:color w:val="0971B7"/>
                              <w:sz w:val="16"/>
                              <w:szCs w:val="16"/>
                            </w:rPr>
                            <w:instrText>PAGE  \* Arabic  \* MERGEFORMAT</w:instrText>
                          </w:r>
                          <w:r w:rsidR="00475C54" w:rsidRPr="00790717">
                            <w:rPr>
                              <w:bCs/>
                              <w:color w:val="0971B7"/>
                              <w:sz w:val="16"/>
                              <w:szCs w:val="16"/>
                            </w:rPr>
                            <w:fldChar w:fldCharType="separate"/>
                          </w:r>
                          <w:r w:rsidR="00851F4C">
                            <w:rPr>
                              <w:bCs/>
                              <w:noProof/>
                              <w:color w:val="0971B7"/>
                              <w:sz w:val="16"/>
                              <w:szCs w:val="16"/>
                            </w:rPr>
                            <w:t>2</w:t>
                          </w:r>
                          <w:r w:rsidR="00475C54" w:rsidRPr="00790717">
                            <w:rPr>
                              <w:bCs/>
                              <w:color w:val="0971B7"/>
                              <w:sz w:val="16"/>
                              <w:szCs w:val="16"/>
                            </w:rPr>
                            <w:fldChar w:fldCharType="end"/>
                          </w:r>
                          <w:r w:rsidR="00790717" w:rsidRPr="00790717">
                            <w:rPr>
                              <w:color w:val="0971B7"/>
                              <w:sz w:val="16"/>
                              <w:szCs w:val="16"/>
                            </w:rPr>
                            <w:t xml:space="preserve"> </w:t>
                          </w:r>
                          <w:proofErr w:type="spellStart"/>
                          <w:r>
                            <w:rPr>
                              <w:color w:val="0971B7"/>
                              <w:sz w:val="16"/>
                              <w:szCs w:val="16"/>
                            </w:rPr>
                            <w:t>of</w:t>
                          </w:r>
                          <w:proofErr w:type="spellEnd"/>
                          <w:r w:rsidR="00790717" w:rsidRPr="00790717">
                            <w:rPr>
                              <w:color w:val="0971B7"/>
                              <w:sz w:val="16"/>
                              <w:szCs w:val="16"/>
                            </w:rPr>
                            <w:t xml:space="preserve"> </w:t>
                          </w:r>
                          <w:fldSimple w:instr="NUMPAGES  \* Arabic  \* MERGEFORMAT">
                            <w:r w:rsidR="00851F4C" w:rsidRPr="00851F4C">
                              <w:rPr>
                                <w:bCs/>
                                <w:noProof/>
                                <w:color w:val="0971B7"/>
                                <w:sz w:val="16"/>
                                <w:szCs w:val="16"/>
                              </w:rPr>
                              <w:t>2</w:t>
                            </w:r>
                          </w:fldSimple>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40D112" id="_x0000_t202" coordsize="21600,21600" o:spt="202" path="m,l,21600r21600,l21600,xe">
              <v:stroke joinstyle="miter"/>
              <v:path gradientshapeok="t" o:connecttype="rect"/>
            </v:shapetype>
            <v:shape id="Textfeld 2" o:spid="_x0000_s1026" type="#_x0000_t202" style="position:absolute;margin-left:441.4pt;margin-top:6.85pt;width:81.45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" filled="f" stroked="f">
              <v:textbox>
                <w:txbxContent>
                  <w:p w14:paraId="32B569B8" w14:textId="133B5219" w:rsidR="00790717" w:rsidRPr="00790717" w:rsidRDefault="00C36740" w:rsidP="00790717">
                    <w:pPr>
                      <w:rPr>
                        <w:color w:val="0971B7"/>
                        <w:sz w:val="16"/>
                        <w:szCs w:val="16"/>
                      </w:rPr>
                    </w:pPr>
                    <w:proofErr w:type="spellStart"/>
                    <w:r>
                      <w:rPr>
                        <w:bCs/>
                        <w:color w:val="0971B7"/>
                        <w:sz w:val="16"/>
                        <w:szCs w:val="16"/>
                      </w:rPr>
                      <w:t>page</w:t>
                    </w:r>
                    <w:proofErr w:type="spellEnd"/>
                    <w:r w:rsidR="00790717" w:rsidRPr="00790717">
                      <w:rPr>
                        <w:bCs/>
                        <w:color w:val="0971B7"/>
                        <w:sz w:val="16"/>
                        <w:szCs w:val="16"/>
                      </w:rPr>
                      <w:t xml:space="preserve"> </w:t>
                    </w:r>
                    <w:r w:rsidR="00475C54" w:rsidRPr="00790717">
                      <w:rPr>
                        <w:bCs/>
                        <w:color w:val="0971B7"/>
                        <w:sz w:val="16"/>
                        <w:szCs w:val="16"/>
                      </w:rPr>
                      <w:fldChar w:fldCharType="begin"/>
                    </w:r>
                    <w:r w:rsidR="00790717" w:rsidRPr="00790717">
                      <w:rPr>
                        <w:bCs/>
                        <w:color w:val="0971B7"/>
                        <w:sz w:val="16"/>
                        <w:szCs w:val="16"/>
                      </w:rPr>
                      <w:instrText>PAGE  \* Arabic  \* MERGEFORMAT</w:instrText>
                    </w:r>
                    <w:r w:rsidR="00475C54" w:rsidRPr="00790717">
                      <w:rPr>
                        <w:bCs/>
                        <w:color w:val="0971B7"/>
                        <w:sz w:val="16"/>
                        <w:szCs w:val="16"/>
                      </w:rPr>
                      <w:fldChar w:fldCharType="separate"/>
                    </w:r>
                    <w:r w:rsidR="00851F4C">
                      <w:rPr>
                        <w:bCs/>
                        <w:noProof/>
                        <w:color w:val="0971B7"/>
                        <w:sz w:val="16"/>
                        <w:szCs w:val="16"/>
                      </w:rPr>
                      <w:t>2</w:t>
                    </w:r>
                    <w:r w:rsidR="00475C54" w:rsidRPr="00790717">
                      <w:rPr>
                        <w:bCs/>
                        <w:color w:val="0971B7"/>
                        <w:sz w:val="16"/>
                        <w:szCs w:val="16"/>
                      </w:rPr>
                      <w:fldChar w:fldCharType="end"/>
                    </w:r>
                    <w:r w:rsidR="00790717" w:rsidRPr="00790717">
                      <w:rPr>
                        <w:color w:val="0971B7"/>
                        <w:sz w:val="16"/>
                        <w:szCs w:val="16"/>
                      </w:rPr>
                      <w:t xml:space="preserve"> </w:t>
                    </w:r>
                    <w:proofErr w:type="spellStart"/>
                    <w:r>
                      <w:rPr>
                        <w:color w:val="0971B7"/>
                        <w:sz w:val="16"/>
                        <w:szCs w:val="16"/>
                      </w:rPr>
                      <w:t>of</w:t>
                    </w:r>
                    <w:proofErr w:type="spellEnd"/>
                    <w:r w:rsidR="00790717" w:rsidRPr="00790717">
                      <w:rPr>
                        <w:color w:val="0971B7"/>
                        <w:sz w:val="16"/>
                        <w:szCs w:val="16"/>
                      </w:rPr>
                      <w:t xml:space="preserve"> </w:t>
                    </w:r>
                    <w:fldSimple w:instr="NUMPAGES  \* Arabic  \* MERGEFORMAT">
                      <w:r w:rsidR="00851F4C" w:rsidRPr="00851F4C">
                        <w:rPr>
                          <w:bCs/>
                          <w:noProof/>
                          <w:color w:val="0971B7"/>
                          <w:sz w:val="16"/>
                          <w:szCs w:val="16"/>
                        </w:rPr>
                        <w:t>2</w:t>
                      </w:r>
                    </w:fldSimple>
                  </w:p>
                </w:txbxContent>
              </v:textbox>
              <w10:wrap type="square"/>
            </v:shape>
          </w:pict>
        </mc:Fallback>
      </mc:AlternateContent>
    </w:r>
    <w:r>
      <w:rPr>
        <w:noProof/>
        <w:color w:val="595959" w:themeColor="text1" w:themeTint="A6"/>
        <w:sz w:val="20"/>
        <w:lang w:eastAsia="de-DE"/>
      </w:rPr>
      <mc:AlternateContent>
        <mc:Choice Requires="wpg">
          <w:drawing>
            <wp:anchor distT="0" distB="0" distL="114300" distR="114300" simplePos="0" relativeHeight="251660288" behindDoc="0" locked="0" layoutInCell="1" allowOverlap="1" wp14:anchorId="72A157E2" wp14:editId="3574F40A">
              <wp:simplePos x="0" y="0"/>
              <wp:positionH relativeFrom="rightMargin">
                <wp:posOffset>-249555</wp:posOffset>
              </wp:positionH>
              <wp:positionV relativeFrom="paragraph">
                <wp:posOffset>121920</wp:posOffset>
              </wp:positionV>
              <wp:extent cx="949325" cy="308610"/>
              <wp:effectExtent l="9525" t="0" r="12700" b="0"/>
              <wp:wrapNone/>
              <wp:docPr id="2" name="Gruppieren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325" cy="308610"/>
                        <a:chOff x="-2281" y="295"/>
                        <a:chExt cx="8631" cy="3087"/>
                      </a:xfrm>
                    </wpg:grpSpPr>
                    <wps:wsp>
                      <wps:cNvPr id="4" name="Text Box 2"/>
                      <wps:cNvSpPr txBox="1">
                        <a:spLocks noChangeArrowheads="1"/>
                      </wps:cNvSpPr>
                      <wps:spPr bwMode="auto">
                        <a:xfrm>
                          <a:off x="-2281" y="295"/>
                          <a:ext cx="6411" cy="30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E37BB" w14:textId="77777777" w:rsidR="00A60ED5" w:rsidRPr="00790717" w:rsidRDefault="00A60ED5" w:rsidP="00790717">
                            <w:pPr>
                              <w:rPr>
                                <w:szCs w:val="14"/>
                              </w:rPr>
                            </w:pPr>
                          </w:p>
                        </w:txbxContent>
                      </wps:txbx>
                      <wps:bodyPr rot="0" vert="horz" wrap="square" lIns="91440" tIns="45720" rIns="91440" bIns="45720" anchor="t" anchorCtr="0" upright="1">
                        <a:noAutofit/>
                      </wps:bodyPr>
                    </wps:wsp>
                    <wps:wsp>
                      <wps:cNvPr id="5" name="Gerader Verbinder 31"/>
                      <wps:cNvCnPr>
                        <a:cxnSpLocks noChangeShapeType="1"/>
                      </wps:cNvCnPr>
                      <wps:spPr bwMode="auto">
                        <a:xfrm>
                          <a:off x="-2281" y="1839"/>
                          <a:ext cx="8631" cy="21"/>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A157E2" id="Gruppieren 32" o:spid="_x0000_s1027" style="position:absolute;margin-left:-19.65pt;margin-top:9.6pt;width:74.75pt;height:24.3pt;z-index:251660288;mso-position-horizontal-relative:right-margin-area" coordorigin="-2281,295" coordsize="8631,3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">
              <v:shape id="Text Box 2" o:spid="_x0000_s1028" type="#_x0000_t202" style="position:absolute;left:-2281;top:295;width:6411;height:3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EDE37BB" w14:textId="77777777" w:rsidR="00A60ED5" w:rsidRPr="00790717" w:rsidRDefault="00A60ED5" w:rsidP="00790717">
                      <w:pPr>
                        <w:rPr>
                          <w:szCs w:val="14"/>
                        </w:rPr>
                      </w:pPr>
                    </w:p>
                  </w:txbxContent>
                </v:textbox>
              </v:shape>
              <v:line id="Gerader Verbinder 31" o:spid="_x0000_s1029" style="position:absolute;visibility:visible;mso-wrap-style:square" from="-2281,1839" to="6350,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" strokecolor="#4f81bd [3204]" strokeweight=".5pt">
                <v:stroke joinstyle="miter"/>
              </v:line>
              <w10:wrap anchorx="margin"/>
            </v:group>
          </w:pict>
        </mc:Fallback>
      </mc:AlternateContent>
    </w:r>
    <w:r w:rsidR="002D0904" w:rsidRPr="00A12F98">
      <w:rPr>
        <w:color w:val="595959" w:themeColor="text1" w:themeTint="A6"/>
        <w:sz w:val="20"/>
      </w:rPr>
      <w:t>Phone: +49(0)821-789840-0</w:t>
    </w:r>
  </w:p>
  <w:p w14:paraId="54477ECE" w14:textId="24700E40" w:rsidR="00AE78E4" w:rsidRPr="005D2817" w:rsidRDefault="002D0904" w:rsidP="001A0965">
    <w:pPr>
      <w:pStyle w:val="Fuzeile"/>
      <w:rPr>
        <w:color w:val="595959" w:themeColor="text1" w:themeTint="A6"/>
        <w:sz w:val="20"/>
        <w:lang w:val="en-US"/>
      </w:rPr>
    </w:pPr>
    <w:r w:rsidRPr="005D2817">
      <w:rPr>
        <w:color w:val="595959" w:themeColor="text1" w:themeTint="A6"/>
        <w:sz w:val="20"/>
        <w:lang w:val="en-US"/>
      </w:rPr>
      <w:t>Mail: press@quantron.net, Web: www.quantron.net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74B9D" w14:textId="77777777" w:rsidR="00CE2528" w:rsidRDefault="00CE2528" w:rsidP="00AE78E4">
      <w:pPr>
        <w:spacing w:after="0" w:line="240" w:lineRule="auto"/>
      </w:pPr>
      <w:r>
        <w:separator/>
      </w:r>
    </w:p>
  </w:footnote>
  <w:footnote w:type="continuationSeparator" w:id="0">
    <w:p w14:paraId="640E00B0" w14:textId="77777777" w:rsidR="00CE2528" w:rsidRDefault="00CE2528" w:rsidP="00AE7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6EF89" w14:textId="28987CE6" w:rsidR="00AE78E4" w:rsidRDefault="00EE5C36">
    <w:pPr>
      <w:pStyle w:val="Kopfzeile"/>
    </w:pPr>
    <w:r>
      <w:rPr>
        <w:noProof/>
        <w:lang w:eastAsia="de-DE"/>
      </w:rPr>
      <w:drawing>
        <wp:anchor distT="0" distB="0" distL="114300" distR="114300" simplePos="0" relativeHeight="251659776" behindDoc="1" locked="0" layoutInCell="1" allowOverlap="1" wp14:anchorId="506B0E35" wp14:editId="2026451D">
          <wp:simplePos x="0" y="0"/>
          <wp:positionH relativeFrom="column">
            <wp:posOffset>-891870</wp:posOffset>
          </wp:positionH>
          <wp:positionV relativeFrom="page">
            <wp:posOffset>4445</wp:posOffset>
          </wp:positionV>
          <wp:extent cx="7592400" cy="1343977"/>
          <wp:effectExtent l="0" t="0" r="0" b="889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592400" cy="1343977"/>
                  </a:xfrm>
                  <a:prstGeom prst="rect">
                    <a:avLst/>
                  </a:prstGeom>
                </pic:spPr>
              </pic:pic>
            </a:graphicData>
          </a:graphic>
          <wp14:sizeRelH relativeFrom="page">
            <wp14:pctWidth>0</wp14:pctWidth>
          </wp14:sizeRelH>
          <wp14:sizeRelV relativeFrom="page">
            <wp14:pctHeight>0</wp14:pctHeight>
          </wp14:sizeRelV>
        </wp:anchor>
      </w:drawing>
    </w:r>
  </w:p>
  <w:p w14:paraId="19E047F1" w14:textId="09E4C64F" w:rsidR="00AE78E4" w:rsidRDefault="00AE78E4" w:rsidP="001A096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96031B"/>
    <w:multiLevelType w:val="hybridMultilevel"/>
    <w:tmpl w:val="C8F26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667300"/>
    <w:multiLevelType w:val="hybridMultilevel"/>
    <w:tmpl w:val="44B421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FFF"/>
    <w:rsid w:val="00001517"/>
    <w:rsid w:val="000117DC"/>
    <w:rsid w:val="0003259C"/>
    <w:rsid w:val="00035FFF"/>
    <w:rsid w:val="000371E5"/>
    <w:rsid w:val="00054DE0"/>
    <w:rsid w:val="000928E5"/>
    <w:rsid w:val="000C14CE"/>
    <w:rsid w:val="000C6948"/>
    <w:rsid w:val="000C71F9"/>
    <w:rsid w:val="000E08C4"/>
    <w:rsid w:val="00113A8A"/>
    <w:rsid w:val="00113E8F"/>
    <w:rsid w:val="001417A9"/>
    <w:rsid w:val="00150D45"/>
    <w:rsid w:val="001536A5"/>
    <w:rsid w:val="00154823"/>
    <w:rsid w:val="0016309B"/>
    <w:rsid w:val="00182B88"/>
    <w:rsid w:val="001875DD"/>
    <w:rsid w:val="001A0965"/>
    <w:rsid w:val="001A1178"/>
    <w:rsid w:val="001A52B1"/>
    <w:rsid w:val="001B63EE"/>
    <w:rsid w:val="001C3B18"/>
    <w:rsid w:val="001C7087"/>
    <w:rsid w:val="001D75BD"/>
    <w:rsid w:val="001E16CA"/>
    <w:rsid w:val="001E1C2B"/>
    <w:rsid w:val="001E3047"/>
    <w:rsid w:val="001F0FDD"/>
    <w:rsid w:val="001F3857"/>
    <w:rsid w:val="00217303"/>
    <w:rsid w:val="00221D25"/>
    <w:rsid w:val="0022565D"/>
    <w:rsid w:val="002353A6"/>
    <w:rsid w:val="00240BEA"/>
    <w:rsid w:val="0024135C"/>
    <w:rsid w:val="0025057D"/>
    <w:rsid w:val="0025461D"/>
    <w:rsid w:val="0026162A"/>
    <w:rsid w:val="00273889"/>
    <w:rsid w:val="00275C5D"/>
    <w:rsid w:val="00294F24"/>
    <w:rsid w:val="002973BE"/>
    <w:rsid w:val="002975E2"/>
    <w:rsid w:val="002C3500"/>
    <w:rsid w:val="002C64E1"/>
    <w:rsid w:val="002C7249"/>
    <w:rsid w:val="002D0904"/>
    <w:rsid w:val="002D5F2B"/>
    <w:rsid w:val="002E51EA"/>
    <w:rsid w:val="002F397F"/>
    <w:rsid w:val="002F5AE4"/>
    <w:rsid w:val="002F7680"/>
    <w:rsid w:val="003172FA"/>
    <w:rsid w:val="00320FE3"/>
    <w:rsid w:val="00370BC2"/>
    <w:rsid w:val="00377865"/>
    <w:rsid w:val="003824EA"/>
    <w:rsid w:val="003C0EF8"/>
    <w:rsid w:val="003E700E"/>
    <w:rsid w:val="003F01E4"/>
    <w:rsid w:val="003F1AAC"/>
    <w:rsid w:val="003F6267"/>
    <w:rsid w:val="003F63B3"/>
    <w:rsid w:val="00401889"/>
    <w:rsid w:val="00412EB5"/>
    <w:rsid w:val="00421C03"/>
    <w:rsid w:val="00453D0A"/>
    <w:rsid w:val="00457A53"/>
    <w:rsid w:val="004610D8"/>
    <w:rsid w:val="0046663A"/>
    <w:rsid w:val="00473615"/>
    <w:rsid w:val="00475C54"/>
    <w:rsid w:val="004954AD"/>
    <w:rsid w:val="004A2B2D"/>
    <w:rsid w:val="004B32B0"/>
    <w:rsid w:val="004B3DD1"/>
    <w:rsid w:val="004E1467"/>
    <w:rsid w:val="005012F4"/>
    <w:rsid w:val="00504F1D"/>
    <w:rsid w:val="005240B0"/>
    <w:rsid w:val="005248CC"/>
    <w:rsid w:val="0052668B"/>
    <w:rsid w:val="00534909"/>
    <w:rsid w:val="0053512B"/>
    <w:rsid w:val="00536239"/>
    <w:rsid w:val="005546AA"/>
    <w:rsid w:val="0056386B"/>
    <w:rsid w:val="00592440"/>
    <w:rsid w:val="005D2334"/>
    <w:rsid w:val="005D2817"/>
    <w:rsid w:val="005E2014"/>
    <w:rsid w:val="005E3431"/>
    <w:rsid w:val="00634747"/>
    <w:rsid w:val="00671A6F"/>
    <w:rsid w:val="00685EC5"/>
    <w:rsid w:val="0069705D"/>
    <w:rsid w:val="006B0E2C"/>
    <w:rsid w:val="006B4D38"/>
    <w:rsid w:val="006B7543"/>
    <w:rsid w:val="006C35E2"/>
    <w:rsid w:val="00710CE9"/>
    <w:rsid w:val="007145E8"/>
    <w:rsid w:val="0071627E"/>
    <w:rsid w:val="0074160C"/>
    <w:rsid w:val="00745FEA"/>
    <w:rsid w:val="00754015"/>
    <w:rsid w:val="007628A4"/>
    <w:rsid w:val="00765BB9"/>
    <w:rsid w:val="00775363"/>
    <w:rsid w:val="00776508"/>
    <w:rsid w:val="00776D92"/>
    <w:rsid w:val="00790717"/>
    <w:rsid w:val="007B29FD"/>
    <w:rsid w:val="007D27BB"/>
    <w:rsid w:val="007D2FC7"/>
    <w:rsid w:val="007E37C8"/>
    <w:rsid w:val="007E5F19"/>
    <w:rsid w:val="007E6A5C"/>
    <w:rsid w:val="007F3AB0"/>
    <w:rsid w:val="008103CB"/>
    <w:rsid w:val="00811A60"/>
    <w:rsid w:val="008269B4"/>
    <w:rsid w:val="00845F52"/>
    <w:rsid w:val="00851F4C"/>
    <w:rsid w:val="0085284F"/>
    <w:rsid w:val="008838EC"/>
    <w:rsid w:val="0088536F"/>
    <w:rsid w:val="008A116F"/>
    <w:rsid w:val="008A41D6"/>
    <w:rsid w:val="008B421F"/>
    <w:rsid w:val="008B735F"/>
    <w:rsid w:val="008B7AF6"/>
    <w:rsid w:val="008D4615"/>
    <w:rsid w:val="008E251B"/>
    <w:rsid w:val="008E51D6"/>
    <w:rsid w:val="008F514A"/>
    <w:rsid w:val="009004C8"/>
    <w:rsid w:val="009071ED"/>
    <w:rsid w:val="009138CA"/>
    <w:rsid w:val="009248EA"/>
    <w:rsid w:val="009260C6"/>
    <w:rsid w:val="00940AEE"/>
    <w:rsid w:val="00944B0D"/>
    <w:rsid w:val="009A4F65"/>
    <w:rsid w:val="009A527F"/>
    <w:rsid w:val="009C434C"/>
    <w:rsid w:val="009E2573"/>
    <w:rsid w:val="00A055C7"/>
    <w:rsid w:val="00A1262D"/>
    <w:rsid w:val="00A12F98"/>
    <w:rsid w:val="00A170CF"/>
    <w:rsid w:val="00A45115"/>
    <w:rsid w:val="00A459AF"/>
    <w:rsid w:val="00A51E69"/>
    <w:rsid w:val="00A53D29"/>
    <w:rsid w:val="00A5551E"/>
    <w:rsid w:val="00A60ED5"/>
    <w:rsid w:val="00A80F21"/>
    <w:rsid w:val="00A83308"/>
    <w:rsid w:val="00A939FD"/>
    <w:rsid w:val="00A9587D"/>
    <w:rsid w:val="00A9700E"/>
    <w:rsid w:val="00AC7214"/>
    <w:rsid w:val="00AE29CD"/>
    <w:rsid w:val="00AE78E4"/>
    <w:rsid w:val="00B22998"/>
    <w:rsid w:val="00B31303"/>
    <w:rsid w:val="00B45616"/>
    <w:rsid w:val="00B60081"/>
    <w:rsid w:val="00B879B6"/>
    <w:rsid w:val="00BA1CC6"/>
    <w:rsid w:val="00BA2B45"/>
    <w:rsid w:val="00BA6AD9"/>
    <w:rsid w:val="00BC49AA"/>
    <w:rsid w:val="00BC7E72"/>
    <w:rsid w:val="00BE057C"/>
    <w:rsid w:val="00BE073B"/>
    <w:rsid w:val="00BF688A"/>
    <w:rsid w:val="00C36740"/>
    <w:rsid w:val="00C44DDA"/>
    <w:rsid w:val="00C45A18"/>
    <w:rsid w:val="00C63E4C"/>
    <w:rsid w:val="00C867F7"/>
    <w:rsid w:val="00C96478"/>
    <w:rsid w:val="00CC27C4"/>
    <w:rsid w:val="00CD3C8A"/>
    <w:rsid w:val="00CE2528"/>
    <w:rsid w:val="00CE5E8B"/>
    <w:rsid w:val="00CF1072"/>
    <w:rsid w:val="00CF77BF"/>
    <w:rsid w:val="00D0397A"/>
    <w:rsid w:val="00D040AD"/>
    <w:rsid w:val="00D17C43"/>
    <w:rsid w:val="00D21EE9"/>
    <w:rsid w:val="00D34006"/>
    <w:rsid w:val="00D422CB"/>
    <w:rsid w:val="00D4442A"/>
    <w:rsid w:val="00D46BFB"/>
    <w:rsid w:val="00D4707E"/>
    <w:rsid w:val="00D51998"/>
    <w:rsid w:val="00D7496D"/>
    <w:rsid w:val="00D773AD"/>
    <w:rsid w:val="00D86D4D"/>
    <w:rsid w:val="00D90DAF"/>
    <w:rsid w:val="00DC2731"/>
    <w:rsid w:val="00DC6508"/>
    <w:rsid w:val="00DE1DCF"/>
    <w:rsid w:val="00DF5878"/>
    <w:rsid w:val="00E13E09"/>
    <w:rsid w:val="00E27DC9"/>
    <w:rsid w:val="00E35B4F"/>
    <w:rsid w:val="00E3707F"/>
    <w:rsid w:val="00E44092"/>
    <w:rsid w:val="00E512CE"/>
    <w:rsid w:val="00E55CD3"/>
    <w:rsid w:val="00E7139B"/>
    <w:rsid w:val="00E767EC"/>
    <w:rsid w:val="00EA7185"/>
    <w:rsid w:val="00EB04DB"/>
    <w:rsid w:val="00EB1D0B"/>
    <w:rsid w:val="00EC5ECD"/>
    <w:rsid w:val="00EE5C36"/>
    <w:rsid w:val="00F04C31"/>
    <w:rsid w:val="00F05EA4"/>
    <w:rsid w:val="00F1572B"/>
    <w:rsid w:val="00F3406F"/>
    <w:rsid w:val="00F3742E"/>
    <w:rsid w:val="00F63FEA"/>
    <w:rsid w:val="00F72981"/>
    <w:rsid w:val="00FA306B"/>
    <w:rsid w:val="00FB59B4"/>
    <w:rsid w:val="00FC3EBE"/>
    <w:rsid w:val="00FC6EB1"/>
    <w:rsid w:val="00FD41AC"/>
    <w:rsid w:val="00FF0798"/>
    <w:rsid w:val="15BB30EC"/>
    <w:rsid w:val="2733DAAE"/>
    <w:rsid w:val="2802BF8C"/>
    <w:rsid w:val="348397D3"/>
    <w:rsid w:val="61DDB5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9C3CB"/>
  <w15:docId w15:val="{F0AA0B2B-254F-443B-AAE0-5F3ED958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2573"/>
  </w:style>
  <w:style w:type="paragraph" w:styleId="berschrift3">
    <w:name w:val="heading 3"/>
    <w:basedOn w:val="Standard"/>
    <w:next w:val="Standard"/>
    <w:link w:val="berschrift3Zchn"/>
    <w:uiPriority w:val="9"/>
    <w:semiHidden/>
    <w:unhideWhenUsed/>
    <w:qFormat/>
    <w:rsid w:val="004954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E78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78E4"/>
  </w:style>
  <w:style w:type="paragraph" w:styleId="Fuzeile">
    <w:name w:val="footer"/>
    <w:basedOn w:val="Standard"/>
    <w:link w:val="FuzeileZchn"/>
    <w:uiPriority w:val="99"/>
    <w:unhideWhenUsed/>
    <w:rsid w:val="00AE78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78E4"/>
  </w:style>
  <w:style w:type="paragraph" w:styleId="Sprechblasentext">
    <w:name w:val="Balloon Text"/>
    <w:basedOn w:val="Standard"/>
    <w:link w:val="SprechblasentextZchn"/>
    <w:uiPriority w:val="99"/>
    <w:semiHidden/>
    <w:unhideWhenUsed/>
    <w:rsid w:val="00AE78E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78E4"/>
    <w:rPr>
      <w:rFonts w:ascii="Tahoma" w:hAnsi="Tahoma" w:cs="Tahoma"/>
      <w:sz w:val="16"/>
      <w:szCs w:val="16"/>
    </w:rPr>
  </w:style>
  <w:style w:type="character" w:styleId="Hyperlink">
    <w:name w:val="Hyperlink"/>
    <w:basedOn w:val="Absatz-Standardschriftart"/>
    <w:uiPriority w:val="99"/>
    <w:unhideWhenUsed/>
    <w:rsid w:val="007E5F19"/>
    <w:rPr>
      <w:color w:val="0000FF" w:themeColor="hyperlink"/>
      <w:u w:val="single"/>
    </w:rPr>
  </w:style>
  <w:style w:type="character" w:customStyle="1" w:styleId="NichtaufgelsteErwhnung1">
    <w:name w:val="Nicht aufgelöste Erwähnung1"/>
    <w:basedOn w:val="Absatz-Standardschriftart"/>
    <w:uiPriority w:val="99"/>
    <w:semiHidden/>
    <w:unhideWhenUsed/>
    <w:rsid w:val="007E5F19"/>
    <w:rPr>
      <w:color w:val="605E5C"/>
      <w:shd w:val="clear" w:color="auto" w:fill="E1DFDD"/>
    </w:rPr>
  </w:style>
  <w:style w:type="table" w:styleId="Tabellenraster">
    <w:name w:val="Table Grid"/>
    <w:basedOn w:val="NormaleTabelle"/>
    <w:uiPriority w:val="59"/>
    <w:rsid w:val="007E5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473615"/>
    <w:rPr>
      <w:sz w:val="16"/>
      <w:szCs w:val="16"/>
    </w:rPr>
  </w:style>
  <w:style w:type="paragraph" w:styleId="Kommentartext">
    <w:name w:val="annotation text"/>
    <w:basedOn w:val="Standard"/>
    <w:link w:val="KommentartextZchn"/>
    <w:uiPriority w:val="99"/>
    <w:semiHidden/>
    <w:unhideWhenUsed/>
    <w:rsid w:val="0047361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73615"/>
    <w:rPr>
      <w:sz w:val="20"/>
      <w:szCs w:val="20"/>
    </w:rPr>
  </w:style>
  <w:style w:type="paragraph" w:styleId="Kommentarthema">
    <w:name w:val="annotation subject"/>
    <w:basedOn w:val="Kommentartext"/>
    <w:next w:val="Kommentartext"/>
    <w:link w:val="KommentarthemaZchn"/>
    <w:uiPriority w:val="99"/>
    <w:semiHidden/>
    <w:unhideWhenUsed/>
    <w:rsid w:val="00473615"/>
    <w:rPr>
      <w:b/>
      <w:bCs/>
    </w:rPr>
  </w:style>
  <w:style w:type="character" w:customStyle="1" w:styleId="KommentarthemaZchn">
    <w:name w:val="Kommentarthema Zchn"/>
    <w:basedOn w:val="KommentartextZchn"/>
    <w:link w:val="Kommentarthema"/>
    <w:uiPriority w:val="99"/>
    <w:semiHidden/>
    <w:rsid w:val="00473615"/>
    <w:rPr>
      <w:b/>
      <w:bCs/>
      <w:sz w:val="20"/>
      <w:szCs w:val="20"/>
    </w:rPr>
  </w:style>
  <w:style w:type="character" w:styleId="NichtaufgelsteErwhnung">
    <w:name w:val="Unresolved Mention"/>
    <w:basedOn w:val="Absatz-Standardschriftart"/>
    <w:uiPriority w:val="99"/>
    <w:semiHidden/>
    <w:unhideWhenUsed/>
    <w:rsid w:val="0026162A"/>
    <w:rPr>
      <w:color w:val="605E5C"/>
      <w:shd w:val="clear" w:color="auto" w:fill="E1DFDD"/>
    </w:rPr>
  </w:style>
  <w:style w:type="paragraph" w:styleId="Listenabsatz">
    <w:name w:val="List Paragraph"/>
    <w:basedOn w:val="Standard"/>
    <w:uiPriority w:val="34"/>
    <w:qFormat/>
    <w:rsid w:val="003F1AAC"/>
    <w:pPr>
      <w:ind w:left="720"/>
      <w:contextualSpacing/>
    </w:pPr>
  </w:style>
  <w:style w:type="paragraph" w:customStyle="1" w:styleId="01Flietext">
    <w:name w:val="01_Fließtext"/>
    <w:basedOn w:val="Standard"/>
    <w:qFormat/>
    <w:rsid w:val="00401889"/>
    <w:pPr>
      <w:spacing w:after="340" w:line="324" w:lineRule="auto"/>
    </w:pPr>
    <w:rPr>
      <w:rFonts w:ascii="Daimler CS Light" w:hAnsi="Daimler CS Light"/>
      <w:sz w:val="21"/>
      <w:szCs w:val="21"/>
    </w:rPr>
  </w:style>
  <w:style w:type="paragraph" w:customStyle="1" w:styleId="ZwischenberschriftdasWichtigste">
    <w:name w:val="Zwischenüberschrift das Wichtigste"/>
    <w:basedOn w:val="berschrift3"/>
    <w:link w:val="ZwischenberschriftdasWichtigsteZchn"/>
    <w:qFormat/>
    <w:rsid w:val="004954AD"/>
    <w:pPr>
      <w:keepLines w:val="0"/>
      <w:widowControl w:val="0"/>
      <w:spacing w:before="0" w:line="324" w:lineRule="auto"/>
    </w:pPr>
    <w:rPr>
      <w:rFonts w:ascii="Daimler CS Demi" w:hAnsi="Daimler CS Demi"/>
      <w:sz w:val="21"/>
    </w:rPr>
  </w:style>
  <w:style w:type="character" w:customStyle="1" w:styleId="ZwischenberschriftdasWichtigsteZchn">
    <w:name w:val="Zwischenüberschrift das Wichtigste Zchn"/>
    <w:basedOn w:val="berschrift3Zchn"/>
    <w:link w:val="ZwischenberschriftdasWichtigste"/>
    <w:rsid w:val="004954AD"/>
    <w:rPr>
      <w:rFonts w:ascii="Daimler CS Demi" w:eastAsiaTheme="majorEastAsia" w:hAnsi="Daimler CS Demi" w:cstheme="majorBidi"/>
      <w:color w:val="243F60" w:themeColor="accent1" w:themeShade="7F"/>
      <w:sz w:val="21"/>
      <w:szCs w:val="24"/>
    </w:rPr>
  </w:style>
  <w:style w:type="character" w:customStyle="1" w:styleId="berschrift3Zchn">
    <w:name w:val="Überschrift 3 Zchn"/>
    <w:basedOn w:val="Absatz-Standardschriftart"/>
    <w:link w:val="berschrift3"/>
    <w:uiPriority w:val="9"/>
    <w:semiHidden/>
    <w:rsid w:val="004954A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quantron-a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uantron.net/en/q-news/pr-bericht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channel/UCDQ-CKkS8XMHcJ9Ze-6UV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84F7B37E3810E4EBCC0326FA107B5A3" ma:contentTypeVersion="13" ma:contentTypeDescription="Ein neues Dokument erstellen." ma:contentTypeScope="" ma:versionID="9d205c4431a284617069ee4e15193b23">
  <xsd:schema xmlns:xsd="http://www.w3.org/2001/XMLSchema" xmlns:xs="http://www.w3.org/2001/XMLSchema" xmlns:p="http://schemas.microsoft.com/office/2006/metadata/properties" xmlns:ns2="50f3b2e0-c81a-4c27-94c0-8c5d114044ca" xmlns:ns3="160d7d4e-ecad-4bbe-9482-5844bc845bd2" targetNamespace="http://schemas.microsoft.com/office/2006/metadata/properties" ma:root="true" ma:fieldsID="73bb6bc8cdd1ebc92d5c3ca336f2f38d" ns2:_="" ns3:_="">
    <xsd:import namespace="50f3b2e0-c81a-4c27-94c0-8c5d114044ca"/>
    <xsd:import namespace="160d7d4e-ecad-4bbe-9482-5844bc845b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3b2e0-c81a-4c27-94c0-8c5d11404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0d7d4e-ecad-4bbe-9482-5844bc845bd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5B75C-E656-4777-A7FA-1CAB71A9069D}">
  <ds:schemaRefs>
    <ds:schemaRef ds:uri="http://schemas.openxmlformats.org/officeDocument/2006/bibliography"/>
  </ds:schemaRefs>
</ds:datastoreItem>
</file>

<file path=customXml/itemProps2.xml><?xml version="1.0" encoding="utf-8"?>
<ds:datastoreItem xmlns:ds="http://schemas.openxmlformats.org/officeDocument/2006/customXml" ds:itemID="{80A77CE7-AA6C-4C14-BE9B-9006198F5AA3}">
  <ds:schemaRefs>
    <ds:schemaRef ds:uri="http://schemas.microsoft.com/sharepoint/v3/contenttype/forms"/>
  </ds:schemaRefs>
</ds:datastoreItem>
</file>

<file path=customXml/itemProps3.xml><?xml version="1.0" encoding="utf-8"?>
<ds:datastoreItem xmlns:ds="http://schemas.openxmlformats.org/officeDocument/2006/customXml" ds:itemID="{23A36A0E-932B-4609-B73D-02CED6521A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96600A-2ED2-498F-9101-67E14607D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3b2e0-c81a-4c27-94c0-8c5d114044ca"/>
    <ds:schemaRef ds:uri="160d7d4e-ecad-4bbe-9482-5844bc845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440</Words>
  <Characters>2775</Characters>
  <Application>Microsoft Office Word</Application>
  <DocSecurity>0</DocSecurity>
  <Lines>23</Lines>
  <Paragraphs>6</Paragraphs>
  <ScaleCrop>false</ScaleCrop>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Seitz</dc:creator>
  <cp:lastModifiedBy>Stephanie Miller | Quantron AG</cp:lastModifiedBy>
  <cp:revision>10</cp:revision>
  <dcterms:created xsi:type="dcterms:W3CDTF">2021-10-21T07:06:00Z</dcterms:created>
  <dcterms:modified xsi:type="dcterms:W3CDTF">2022-01-07T08:26:00Z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0x010100184F7B37E3810E4EBCC0326FA107B5A3</vt:lpwstr>
  </property>
</Properties>
</file>