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7079" w14:textId="7039F42B" w:rsidR="004E5E39" w:rsidRPr="009C6E7E" w:rsidRDefault="002D0904" w:rsidP="004E5E39">
      <w:pPr>
        <w:tabs>
          <w:tab w:val="right" w:pos="9356"/>
        </w:tabs>
        <w:spacing w:after="0" w:line="360" w:lineRule="auto"/>
        <w:rPr>
          <w:rFonts w:cstheme="minorHAnsi"/>
          <w:sz w:val="20"/>
          <w:lang w:val="en-US"/>
        </w:rPr>
      </w:pPr>
      <w:r w:rsidRPr="009C6E7E">
        <w:rPr>
          <w:rFonts w:cstheme="minorHAnsi"/>
          <w:lang w:val="en-US"/>
        </w:rPr>
        <w:t>PRESS</w:t>
      </w:r>
      <w:r w:rsidR="00845F52" w:rsidRPr="009C6E7E">
        <w:rPr>
          <w:rFonts w:cstheme="minorHAnsi"/>
          <w:lang w:val="en-US"/>
        </w:rPr>
        <w:t xml:space="preserve"> RELEASE</w:t>
      </w:r>
      <w:r w:rsidRPr="009C6E7E">
        <w:rPr>
          <w:rFonts w:cstheme="minorHAnsi"/>
          <w:lang w:val="en-US"/>
        </w:rPr>
        <w:tab/>
      </w:r>
      <w:r w:rsidR="00C64B51" w:rsidRPr="009C6E7E">
        <w:rPr>
          <w:rFonts w:cstheme="minorHAnsi"/>
          <w:sz w:val="18"/>
          <w:lang w:val="en-US"/>
        </w:rPr>
        <w:t>May 13th,</w:t>
      </w:r>
      <w:r w:rsidR="00FC3EBE" w:rsidRPr="009C6E7E">
        <w:rPr>
          <w:rFonts w:cstheme="minorHAnsi"/>
          <w:sz w:val="18"/>
          <w:lang w:val="en-US"/>
        </w:rPr>
        <w:t xml:space="preserve"> 202</w:t>
      </w:r>
      <w:r w:rsidR="000538AD" w:rsidRPr="009C6E7E">
        <w:rPr>
          <w:rFonts w:cstheme="minorHAnsi"/>
          <w:sz w:val="18"/>
          <w:lang w:val="en-US"/>
        </w:rPr>
        <w:t>2</w:t>
      </w:r>
      <w:r w:rsidR="00FC3EBE" w:rsidRPr="009C6E7E">
        <w:rPr>
          <w:rFonts w:cstheme="minorHAnsi"/>
          <w:sz w:val="18"/>
          <w:lang w:val="en-US"/>
        </w:rPr>
        <w:t xml:space="preserve">  </w:t>
      </w:r>
    </w:p>
    <w:p w14:paraId="77562D63" w14:textId="77777777" w:rsidR="00C72BD8" w:rsidRDefault="00042571" w:rsidP="009C6E7E">
      <w:pPr>
        <w:spacing w:line="324" w:lineRule="auto"/>
        <w:ind w:right="597"/>
        <w:rPr>
          <w:rFonts w:cstheme="minorHAnsi"/>
          <w:b/>
          <w:bCs/>
          <w:sz w:val="28"/>
          <w:szCs w:val="28"/>
          <w:lang w:val="en-US"/>
        </w:rPr>
      </w:pPr>
      <w:r w:rsidRPr="00042571">
        <w:rPr>
          <w:rFonts w:cstheme="minorHAnsi"/>
          <w:b/>
          <w:bCs/>
          <w:sz w:val="28"/>
          <w:szCs w:val="28"/>
          <w:lang w:val="en-US"/>
        </w:rPr>
        <w:t>QUANTRON bids farewell to Volker Seitz</w:t>
      </w:r>
    </w:p>
    <w:p w14:paraId="45814B1C" w14:textId="0FFCFBD7" w:rsidR="00557BFF" w:rsidRPr="009C6E7E" w:rsidRDefault="00557BFF" w:rsidP="009C6E7E">
      <w:pPr>
        <w:spacing w:line="324" w:lineRule="auto"/>
        <w:ind w:right="597"/>
        <w:rPr>
          <w:rFonts w:cstheme="minorHAnsi"/>
          <w:b/>
          <w:bCs/>
          <w:sz w:val="28"/>
          <w:szCs w:val="28"/>
          <w:lang w:val="en-US"/>
        </w:rPr>
      </w:pPr>
      <w:r w:rsidRPr="00557BFF">
        <w:rPr>
          <w:lang w:val="en-US"/>
        </w:rPr>
        <w:t>Volker Seitz, Chief Marketing and Communication Officer at Quantron AG, is leaving the e-mobility specialist to pursue new professional challenges.</w:t>
      </w:r>
    </w:p>
    <w:p w14:paraId="0C2B3F53" w14:textId="348CCDD0" w:rsidR="00557BFF" w:rsidRPr="00557BFF" w:rsidRDefault="00557BFF" w:rsidP="00557BFF">
      <w:pPr>
        <w:pStyle w:val="01Flietext"/>
        <w:rPr>
          <w:rFonts w:asciiTheme="minorHAnsi" w:hAnsiTheme="minorHAnsi"/>
          <w:sz w:val="22"/>
          <w:szCs w:val="22"/>
          <w:lang w:val="en-US"/>
        </w:rPr>
      </w:pPr>
      <w:r w:rsidRPr="00557BFF">
        <w:rPr>
          <w:rFonts w:asciiTheme="minorHAnsi" w:hAnsiTheme="minorHAnsi"/>
          <w:sz w:val="22"/>
          <w:szCs w:val="22"/>
          <w:lang w:val="en-US"/>
        </w:rPr>
        <w:t>"The QUANTRON team and I would like to thank Volker Seitz for his great commitment and the successes he has achieved together with his employees. We regret his departure and wish him continued success and all the best in his personal life," said Andreas Haller, C</w:t>
      </w:r>
      <w:r w:rsidR="000F582C">
        <w:rPr>
          <w:rFonts w:asciiTheme="minorHAnsi" w:hAnsiTheme="minorHAnsi"/>
          <w:sz w:val="22"/>
          <w:szCs w:val="22"/>
          <w:lang w:val="en-US"/>
        </w:rPr>
        <w:t>hai</w:t>
      </w:r>
      <w:r w:rsidR="009C6E7E">
        <w:rPr>
          <w:rFonts w:asciiTheme="minorHAnsi" w:hAnsiTheme="minorHAnsi"/>
          <w:sz w:val="22"/>
          <w:szCs w:val="22"/>
          <w:lang w:val="en-US"/>
        </w:rPr>
        <w:t>r</w:t>
      </w:r>
      <w:r w:rsidR="000F582C">
        <w:rPr>
          <w:rFonts w:asciiTheme="minorHAnsi" w:hAnsiTheme="minorHAnsi"/>
          <w:sz w:val="22"/>
          <w:szCs w:val="22"/>
          <w:lang w:val="en-US"/>
        </w:rPr>
        <w:t>man &amp; Founder</w:t>
      </w:r>
      <w:r w:rsidRPr="00557BFF">
        <w:rPr>
          <w:rFonts w:asciiTheme="minorHAnsi" w:hAnsiTheme="minorHAnsi"/>
          <w:sz w:val="22"/>
          <w:szCs w:val="22"/>
          <w:lang w:val="en-US"/>
        </w:rPr>
        <w:t xml:space="preserve"> of Quantron AG.</w:t>
      </w:r>
    </w:p>
    <w:p w14:paraId="722917EF" w14:textId="77777777" w:rsidR="00557BFF" w:rsidRPr="00557BFF" w:rsidRDefault="00557BFF" w:rsidP="00557BFF">
      <w:pPr>
        <w:pStyle w:val="01Flietext"/>
        <w:rPr>
          <w:rFonts w:asciiTheme="minorHAnsi" w:hAnsiTheme="minorHAnsi"/>
          <w:sz w:val="22"/>
          <w:szCs w:val="22"/>
          <w:lang w:val="en-US"/>
        </w:rPr>
      </w:pPr>
      <w:r w:rsidRPr="00557BFF">
        <w:rPr>
          <w:rFonts w:asciiTheme="minorHAnsi" w:hAnsiTheme="minorHAnsi"/>
          <w:sz w:val="22"/>
          <w:szCs w:val="22"/>
          <w:lang w:val="en-US"/>
        </w:rPr>
        <w:t>Seitz: "I would like to thank the Executive Board and the entire QUANTRON team for the excellent collaboration."</w:t>
      </w:r>
    </w:p>
    <w:p w14:paraId="5092A486" w14:textId="77777777" w:rsidR="00FD2790" w:rsidRPr="00FD2790" w:rsidRDefault="00FD2790" w:rsidP="00FD2790">
      <w:pPr>
        <w:spacing w:after="0" w:line="324" w:lineRule="auto"/>
        <w:jc w:val="both"/>
        <w:rPr>
          <w:rFonts w:cstheme="minorHAnsi"/>
          <w:b/>
          <w:bCs/>
          <w:i/>
          <w:sz w:val="20"/>
          <w:lang w:val="en-US"/>
        </w:rPr>
      </w:pPr>
      <w:r w:rsidRPr="00FD2790">
        <w:rPr>
          <w:rFonts w:cstheme="minorHAnsi"/>
          <w:b/>
          <w:bCs/>
          <w:i/>
          <w:sz w:val="20"/>
          <w:lang w:val="en-US"/>
        </w:rPr>
        <w:t>About Quantron AG</w:t>
      </w:r>
    </w:p>
    <w:p w14:paraId="24BE7628" w14:textId="64AE1474" w:rsidR="00FD2790" w:rsidRPr="00FD2790" w:rsidRDefault="00FD2790" w:rsidP="00FD2790">
      <w:pPr>
        <w:spacing w:after="0" w:line="324" w:lineRule="auto"/>
        <w:jc w:val="both"/>
        <w:rPr>
          <w:rFonts w:cstheme="minorHAnsi"/>
          <w:i/>
          <w:sz w:val="20"/>
          <w:lang w:val="en-US"/>
        </w:rPr>
      </w:pPr>
      <w:r w:rsidRPr="00FD2790">
        <w:rPr>
          <w:rFonts w:cstheme="minorHAnsi"/>
          <w:i/>
          <w:sz w:val="20"/>
          <w:lang w:val="en-US"/>
        </w:rPr>
        <w:t xml:space="preserve">Quantron AG is a system provider of </w:t>
      </w:r>
      <w:r w:rsidR="007E205D">
        <w:rPr>
          <w:rFonts w:cstheme="minorHAnsi"/>
          <w:i/>
          <w:sz w:val="20"/>
          <w:lang w:val="en-US"/>
        </w:rPr>
        <w:t>sustainable</w:t>
      </w:r>
      <w:r w:rsidRPr="00FD2790">
        <w:rPr>
          <w:rFonts w:cstheme="minorHAnsi"/>
          <w:i/>
          <w:sz w:val="20"/>
          <w:lang w:val="en-US"/>
        </w:rPr>
        <w:t xml:space="preserve"> battery-electric and hydrogen-electric e-mobility for commercial vehicles such as trucks, </w:t>
      </w:r>
      <w:proofErr w:type="gramStart"/>
      <w:r w:rsidRPr="00FD2790">
        <w:rPr>
          <w:rFonts w:cstheme="minorHAnsi"/>
          <w:i/>
          <w:sz w:val="20"/>
          <w:lang w:val="en-US"/>
        </w:rPr>
        <w:t>buses</w:t>
      </w:r>
      <w:proofErr w:type="gramEnd"/>
      <w:r w:rsidRPr="00FD2790">
        <w:rPr>
          <w:rFonts w:cstheme="minorHAnsi"/>
          <w:i/>
          <w:sz w:val="20"/>
          <w:lang w:val="en-US"/>
        </w:rPr>
        <w:t xml:space="preserve"> and vans. The wide range of services is based on the two business units Q-Retrofit (electrification of used and existing vehicles from diesel to zero-emission electric drive) and Q-Mobility (supply of own zero-emission vehicles of the QUANTRON brand). With the Q-Ecosystem, Quantron AG also offers an overall concept for zero-emission mobility. This includes the creation of individual overall concepts including the appropriate charging infrastructure as well as rental, financing and leasing offers and training courses and workshops at the QUANTRON Academy. The e-mobility pioneers also sell batteries and integrated customized electrification concepts to manufacturers of commercial vehicles, </w:t>
      </w:r>
      <w:proofErr w:type="gramStart"/>
      <w:r w:rsidRPr="00FD2790">
        <w:rPr>
          <w:rFonts w:cstheme="minorHAnsi"/>
          <w:i/>
          <w:sz w:val="20"/>
          <w:lang w:val="en-US"/>
        </w:rPr>
        <w:t>machinery</w:t>
      </w:r>
      <w:proofErr w:type="gramEnd"/>
      <w:r w:rsidRPr="00FD2790">
        <w:rPr>
          <w:rFonts w:cstheme="minorHAnsi"/>
          <w:i/>
          <w:sz w:val="20"/>
          <w:lang w:val="en-US"/>
        </w:rPr>
        <w:t xml:space="preserve"> and intralogistics vehicles. The German company from Augsburg in Bavaria has a network of 700 service partners and the extensive knowledge of qualified experts in the fields of power electronics and battery technology. As a high-tech spinoff of the renowned Halle</w:t>
      </w:r>
      <w:r w:rsidR="007E205D">
        <w:rPr>
          <w:rFonts w:cstheme="minorHAnsi"/>
          <w:i/>
          <w:sz w:val="20"/>
          <w:lang w:val="en-US"/>
        </w:rPr>
        <w:t>r KG</w:t>
      </w:r>
      <w:r w:rsidRPr="00FD2790">
        <w:rPr>
          <w:rFonts w:cstheme="minorHAnsi"/>
          <w:i/>
          <w:sz w:val="20"/>
          <w:lang w:val="en-US"/>
        </w:rPr>
        <w:t xml:space="preserve">, it combines over 140 years of commercial vehicle experience with state-of-the-art e-mobility know-how. </w:t>
      </w:r>
    </w:p>
    <w:p w14:paraId="5B386F6F" w14:textId="77777777" w:rsidR="00FD2790" w:rsidRPr="00B03E4E" w:rsidRDefault="00FD2790" w:rsidP="00FD2790">
      <w:pPr>
        <w:spacing w:after="0" w:line="324" w:lineRule="auto"/>
        <w:ind w:right="597"/>
        <w:rPr>
          <w:rFonts w:cstheme="minorHAnsi"/>
          <w:i/>
          <w:iCs/>
          <w:sz w:val="20"/>
          <w:szCs w:val="20"/>
          <w:lang w:val="en-US"/>
        </w:rPr>
      </w:pPr>
      <w:r w:rsidRPr="00FD2790">
        <w:rPr>
          <w:rFonts w:cstheme="minorHAnsi"/>
          <w:i/>
          <w:sz w:val="20"/>
          <w:lang w:val="en-US"/>
        </w:rPr>
        <w:t xml:space="preserve">QUANTRON stands for the core values Reliable, Energetic, Brave. The team of experts at the innovation driver for e-mobility is making a significant contribution to sustainable, environmentally friendly passenger and freight transport. </w:t>
      </w:r>
      <w:r w:rsidRPr="00B03E4E">
        <w:rPr>
          <w:rFonts w:cstheme="minorHAnsi"/>
          <w:i/>
          <w:iCs/>
          <w:sz w:val="20"/>
          <w:szCs w:val="20"/>
          <w:lang w:val="en-US"/>
        </w:rPr>
        <w:t>You can find more information at www.quantron.net</w:t>
      </w:r>
    </w:p>
    <w:p w14:paraId="305C357C" w14:textId="650D7BD9" w:rsidR="00D0397A" w:rsidRPr="00D1005C" w:rsidRDefault="00FD2790" w:rsidP="00D1005C">
      <w:pPr>
        <w:spacing w:after="0" w:line="324" w:lineRule="auto"/>
        <w:rPr>
          <w:rFonts w:cstheme="minorHAnsi"/>
          <w:lang w:val="en-US"/>
        </w:rPr>
      </w:pPr>
      <w:r w:rsidRPr="002C3500">
        <w:rPr>
          <w:rFonts w:cstheme="minorHAnsi"/>
          <w:i/>
          <w:iCs/>
          <w:sz w:val="20"/>
          <w:szCs w:val="20"/>
          <w:lang w:val="en-US"/>
        </w:rPr>
        <w:t>Visit the Quantron AG on its social media channels on</w:t>
      </w:r>
      <w:r w:rsidRPr="00D93C73">
        <w:rPr>
          <w:rFonts w:cstheme="minorHAnsi"/>
          <w:lang w:val="en-US"/>
        </w:rPr>
        <w:t xml:space="preserve"> </w:t>
      </w:r>
      <w:hyperlink r:id="rId11"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12"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67774031" w14:textId="77777777" w:rsidR="00FB193E" w:rsidRPr="002C3500" w:rsidRDefault="00FB193E" w:rsidP="00FB193E">
      <w:pPr>
        <w:spacing w:after="0" w:line="324" w:lineRule="auto"/>
        <w:rPr>
          <w:rFonts w:cstheme="minorHAnsi"/>
          <w:lang w:val="en-US"/>
        </w:rPr>
      </w:pPr>
    </w:p>
    <w:p w14:paraId="053FDF89" w14:textId="77777777" w:rsidR="0041557F" w:rsidRDefault="00FB193E" w:rsidP="009C6E7E">
      <w:pPr>
        <w:spacing w:after="0" w:line="324" w:lineRule="auto"/>
        <w:rPr>
          <w:b/>
          <w:bCs/>
          <w:lang w:val="en-US"/>
        </w:rPr>
      </w:pPr>
      <w:r w:rsidRPr="00AD272C">
        <w:rPr>
          <w:b/>
          <w:bCs/>
          <w:lang w:val="en-US"/>
        </w:rPr>
        <w:t xml:space="preserve">Your contact: </w:t>
      </w:r>
    </w:p>
    <w:p w14:paraId="796DE6AA" w14:textId="78FFB7EC" w:rsidR="00C72BD8" w:rsidRPr="0041557F" w:rsidRDefault="00AD272C" w:rsidP="009C6E7E">
      <w:pPr>
        <w:spacing w:after="0" w:line="324" w:lineRule="auto"/>
        <w:rPr>
          <w:lang w:val="en-US"/>
        </w:rPr>
      </w:pPr>
      <w:r>
        <w:rPr>
          <w:lang w:val="en-US"/>
        </w:rPr>
        <w:t xml:space="preserve">Martin Lischka, Head of Marketing &amp; Communications Quantron AG, </w:t>
      </w:r>
      <w:hyperlink r:id="rId13" w:history="1">
        <w:r>
          <w:rPr>
            <w:rStyle w:val="Hyperlink"/>
            <w:lang w:val="en-US"/>
          </w:rPr>
          <w:t>m.lischka@quantron.net</w:t>
        </w:r>
      </w:hyperlink>
    </w:p>
    <w:p w14:paraId="5F0DCE40" w14:textId="7AC6D9C6" w:rsidR="15BB30EC" w:rsidRPr="0041557F" w:rsidRDefault="00AD272C" w:rsidP="0041557F">
      <w:pPr>
        <w:spacing w:after="0" w:line="324" w:lineRule="auto"/>
        <w:rPr>
          <w:rFonts w:cstheme="minorHAnsi"/>
          <w:b/>
          <w:lang w:val="en-US"/>
        </w:rPr>
      </w:pPr>
      <w:r>
        <w:rPr>
          <w:lang w:val="en-US"/>
        </w:rPr>
        <w:t xml:space="preserve">Stephanie Miller, Marketing &amp; Communications Quantron AG, </w:t>
      </w:r>
      <w:hyperlink r:id="rId14" w:history="1">
        <w:r>
          <w:rPr>
            <w:rStyle w:val="Hyperlink"/>
            <w:lang w:val="en-US"/>
          </w:rPr>
          <w:t>press@quantron.net</w:t>
        </w:r>
      </w:hyperlink>
    </w:p>
    <w:sectPr w:rsidR="15BB30EC" w:rsidRPr="0041557F" w:rsidSect="007E6A5C">
      <w:headerReference w:type="even" r:id="rId15"/>
      <w:headerReference w:type="default" r:id="rId16"/>
      <w:footerReference w:type="even" r:id="rId17"/>
      <w:footerReference w:type="default" r:id="rId18"/>
      <w:headerReference w:type="first" r:id="rId19"/>
      <w:footerReference w:type="first" r:id="rId20"/>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8D552" w14:textId="77777777" w:rsidR="00BA4FCC" w:rsidRDefault="00BA4FCC" w:rsidP="00AE78E4">
      <w:pPr>
        <w:spacing w:after="0" w:line="240" w:lineRule="auto"/>
      </w:pPr>
      <w:r>
        <w:separator/>
      </w:r>
    </w:p>
  </w:endnote>
  <w:endnote w:type="continuationSeparator" w:id="0">
    <w:p w14:paraId="506EA5E7" w14:textId="77777777" w:rsidR="00BA4FCC" w:rsidRDefault="00BA4FCC" w:rsidP="00AE78E4">
      <w:pPr>
        <w:spacing w:after="0" w:line="240" w:lineRule="auto"/>
      </w:pPr>
      <w:r>
        <w:continuationSeparator/>
      </w:r>
    </w:p>
  </w:endnote>
  <w:endnote w:type="continuationNotice" w:id="1">
    <w:p w14:paraId="77753B26" w14:textId="77777777" w:rsidR="00BA4FCC" w:rsidRDefault="00BA4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2347" w14:textId="77777777" w:rsidR="007E3AE1" w:rsidRDefault="007E3A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uzeile"/>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uzeile"/>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uzeile"/>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uzeile"/>
      <w:rPr>
        <w:color w:val="595959" w:themeColor="text1" w:themeTint="A6"/>
        <w:sz w:val="20"/>
        <w:lang w:val="en-US"/>
      </w:rPr>
    </w:pPr>
    <w:r w:rsidRPr="005D2817">
      <w:rPr>
        <w:color w:val="595959" w:themeColor="text1" w:themeTint="A6"/>
        <w:sz w:val="20"/>
        <w:lang w:val="en-US"/>
      </w:rPr>
      <w:t>Mail: press@quantron.net, Web: www.quantron.net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601D8" w14:textId="77777777" w:rsidR="007E3AE1" w:rsidRDefault="007E3A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A5FC1" w14:textId="77777777" w:rsidR="00BA4FCC" w:rsidRDefault="00BA4FCC" w:rsidP="00AE78E4">
      <w:pPr>
        <w:spacing w:after="0" w:line="240" w:lineRule="auto"/>
      </w:pPr>
      <w:r>
        <w:separator/>
      </w:r>
    </w:p>
  </w:footnote>
  <w:footnote w:type="continuationSeparator" w:id="0">
    <w:p w14:paraId="512147ED" w14:textId="77777777" w:rsidR="00BA4FCC" w:rsidRDefault="00BA4FCC" w:rsidP="00AE78E4">
      <w:pPr>
        <w:spacing w:after="0" w:line="240" w:lineRule="auto"/>
      </w:pPr>
      <w:r>
        <w:continuationSeparator/>
      </w:r>
    </w:p>
  </w:footnote>
  <w:footnote w:type="continuationNotice" w:id="1">
    <w:p w14:paraId="6A7D89EE" w14:textId="77777777" w:rsidR="00BA4FCC" w:rsidRDefault="00BA4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3366" w14:textId="77777777" w:rsidR="007E3AE1" w:rsidRDefault="007E3AE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1049A39D" w:rsidR="00AE78E4" w:rsidRDefault="000360CB" w:rsidP="001A0965">
    <w:pPr>
      <w:pStyle w:val="Kopfzeile"/>
    </w:pPr>
    <w:r>
      <w:rPr>
        <w:noProof/>
        <w:lang w:eastAsia="fr-FR"/>
      </w:rPr>
      <w:drawing>
        <wp:anchor distT="0" distB="0" distL="114300" distR="114300" simplePos="0" relativeHeight="251658242" behindDoc="0" locked="0" layoutInCell="1" allowOverlap="1" wp14:anchorId="2558B46A" wp14:editId="16E02B4E">
          <wp:simplePos x="0" y="0"/>
          <wp:positionH relativeFrom="page">
            <wp:align>right</wp:align>
          </wp:positionH>
          <wp:positionV relativeFrom="paragraph">
            <wp:posOffset>-108585</wp:posOffset>
          </wp:positionV>
          <wp:extent cx="7574425" cy="1281327"/>
          <wp:effectExtent l="0" t="0" r="0" b="0"/>
          <wp:wrapSquare wrapText="bothSides"/>
          <wp:docPr id="1" name="Grafik 1" descr="Ein Bild, das Text, Baum, Szene, We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Baum, Szene, We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25" cy="1281327"/>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A16" w14:textId="77777777" w:rsidR="007E3AE1" w:rsidRDefault="007E3AE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1"/>
  </w:num>
  <w:num w:numId="2" w16cid:durableId="1564490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331"/>
    <w:rsid w:val="0003259C"/>
    <w:rsid w:val="00035FFF"/>
    <w:rsid w:val="000360CB"/>
    <w:rsid w:val="000371E5"/>
    <w:rsid w:val="00042571"/>
    <w:rsid w:val="00047D1C"/>
    <w:rsid w:val="000538AD"/>
    <w:rsid w:val="00054DE0"/>
    <w:rsid w:val="000928E5"/>
    <w:rsid w:val="000C14CE"/>
    <w:rsid w:val="000C6948"/>
    <w:rsid w:val="000C71F9"/>
    <w:rsid w:val="000F582C"/>
    <w:rsid w:val="00100E8E"/>
    <w:rsid w:val="00113A8A"/>
    <w:rsid w:val="00113E8F"/>
    <w:rsid w:val="001417A9"/>
    <w:rsid w:val="00150D45"/>
    <w:rsid w:val="001536A5"/>
    <w:rsid w:val="00154823"/>
    <w:rsid w:val="0016309B"/>
    <w:rsid w:val="00174480"/>
    <w:rsid w:val="00182B88"/>
    <w:rsid w:val="001875DD"/>
    <w:rsid w:val="001A0965"/>
    <w:rsid w:val="001A1178"/>
    <w:rsid w:val="001A52B1"/>
    <w:rsid w:val="001B63EE"/>
    <w:rsid w:val="001C3B18"/>
    <w:rsid w:val="001C7087"/>
    <w:rsid w:val="001D75BD"/>
    <w:rsid w:val="001E16CA"/>
    <w:rsid w:val="001E1C2B"/>
    <w:rsid w:val="001E3047"/>
    <w:rsid w:val="001F0FDD"/>
    <w:rsid w:val="001F3857"/>
    <w:rsid w:val="00217303"/>
    <w:rsid w:val="00221D25"/>
    <w:rsid w:val="0022565D"/>
    <w:rsid w:val="00226A27"/>
    <w:rsid w:val="002353A6"/>
    <w:rsid w:val="00240BEA"/>
    <w:rsid w:val="0024135C"/>
    <w:rsid w:val="0025057D"/>
    <w:rsid w:val="0025461D"/>
    <w:rsid w:val="0026162A"/>
    <w:rsid w:val="002633B3"/>
    <w:rsid w:val="00273889"/>
    <w:rsid w:val="00275C5D"/>
    <w:rsid w:val="00294F24"/>
    <w:rsid w:val="002973BE"/>
    <w:rsid w:val="002975E2"/>
    <w:rsid w:val="002C3500"/>
    <w:rsid w:val="002C64E1"/>
    <w:rsid w:val="002C7249"/>
    <w:rsid w:val="002D0904"/>
    <w:rsid w:val="002E51EA"/>
    <w:rsid w:val="002F397F"/>
    <w:rsid w:val="002F5AE4"/>
    <w:rsid w:val="002F62A3"/>
    <w:rsid w:val="002F7680"/>
    <w:rsid w:val="002F7991"/>
    <w:rsid w:val="003172FA"/>
    <w:rsid w:val="00320FE3"/>
    <w:rsid w:val="00370BC2"/>
    <w:rsid w:val="00377865"/>
    <w:rsid w:val="003824EA"/>
    <w:rsid w:val="003C0EF8"/>
    <w:rsid w:val="003E700E"/>
    <w:rsid w:val="003F01E4"/>
    <w:rsid w:val="003F1AAC"/>
    <w:rsid w:val="003F6267"/>
    <w:rsid w:val="003F63B3"/>
    <w:rsid w:val="00401889"/>
    <w:rsid w:val="0041557F"/>
    <w:rsid w:val="00421C03"/>
    <w:rsid w:val="00453D0A"/>
    <w:rsid w:val="004610D8"/>
    <w:rsid w:val="0046663A"/>
    <w:rsid w:val="00473615"/>
    <w:rsid w:val="00475C54"/>
    <w:rsid w:val="004954AD"/>
    <w:rsid w:val="004A2B2D"/>
    <w:rsid w:val="004B32B0"/>
    <w:rsid w:val="004B3DD1"/>
    <w:rsid w:val="004E1467"/>
    <w:rsid w:val="004E5E39"/>
    <w:rsid w:val="005012F4"/>
    <w:rsid w:val="00504F1D"/>
    <w:rsid w:val="005240B0"/>
    <w:rsid w:val="005248CC"/>
    <w:rsid w:val="0052668B"/>
    <w:rsid w:val="00534909"/>
    <w:rsid w:val="0053512B"/>
    <w:rsid w:val="005352CC"/>
    <w:rsid w:val="00536239"/>
    <w:rsid w:val="005546AA"/>
    <w:rsid w:val="00557BFF"/>
    <w:rsid w:val="0056386B"/>
    <w:rsid w:val="00592440"/>
    <w:rsid w:val="005D2334"/>
    <w:rsid w:val="005D2817"/>
    <w:rsid w:val="005E2014"/>
    <w:rsid w:val="00634747"/>
    <w:rsid w:val="00671A6F"/>
    <w:rsid w:val="0069705D"/>
    <w:rsid w:val="006B0E2C"/>
    <w:rsid w:val="006B4D38"/>
    <w:rsid w:val="006B7543"/>
    <w:rsid w:val="006C35E2"/>
    <w:rsid w:val="00710CE9"/>
    <w:rsid w:val="007145E8"/>
    <w:rsid w:val="0071627E"/>
    <w:rsid w:val="0072361C"/>
    <w:rsid w:val="0074160C"/>
    <w:rsid w:val="00745FEA"/>
    <w:rsid w:val="00754015"/>
    <w:rsid w:val="007628A4"/>
    <w:rsid w:val="00765BB9"/>
    <w:rsid w:val="00775363"/>
    <w:rsid w:val="00776508"/>
    <w:rsid w:val="00776D92"/>
    <w:rsid w:val="00790717"/>
    <w:rsid w:val="007B29FD"/>
    <w:rsid w:val="007D27BB"/>
    <w:rsid w:val="007D2FC7"/>
    <w:rsid w:val="007E205D"/>
    <w:rsid w:val="007E37C8"/>
    <w:rsid w:val="007E3AE1"/>
    <w:rsid w:val="007E5F19"/>
    <w:rsid w:val="007E6A5C"/>
    <w:rsid w:val="007F3AB0"/>
    <w:rsid w:val="008103CB"/>
    <w:rsid w:val="00811A60"/>
    <w:rsid w:val="008269B4"/>
    <w:rsid w:val="00845F52"/>
    <w:rsid w:val="00851F4C"/>
    <w:rsid w:val="0085284F"/>
    <w:rsid w:val="008838EC"/>
    <w:rsid w:val="0088536F"/>
    <w:rsid w:val="008A116F"/>
    <w:rsid w:val="008A41D6"/>
    <w:rsid w:val="008B421F"/>
    <w:rsid w:val="008B735F"/>
    <w:rsid w:val="008B7AF6"/>
    <w:rsid w:val="008D4615"/>
    <w:rsid w:val="008E251B"/>
    <w:rsid w:val="008E51D6"/>
    <w:rsid w:val="008F514A"/>
    <w:rsid w:val="009004C8"/>
    <w:rsid w:val="009071ED"/>
    <w:rsid w:val="009138CA"/>
    <w:rsid w:val="009248EA"/>
    <w:rsid w:val="009260C6"/>
    <w:rsid w:val="00940AEE"/>
    <w:rsid w:val="00944B0D"/>
    <w:rsid w:val="009A4F65"/>
    <w:rsid w:val="009A527F"/>
    <w:rsid w:val="009C434C"/>
    <w:rsid w:val="009C6E7E"/>
    <w:rsid w:val="009E2573"/>
    <w:rsid w:val="00A055C7"/>
    <w:rsid w:val="00A1262D"/>
    <w:rsid w:val="00A12F98"/>
    <w:rsid w:val="00A170CF"/>
    <w:rsid w:val="00A45115"/>
    <w:rsid w:val="00A459AF"/>
    <w:rsid w:val="00A51E69"/>
    <w:rsid w:val="00A53D29"/>
    <w:rsid w:val="00A5551E"/>
    <w:rsid w:val="00A60ED5"/>
    <w:rsid w:val="00A80F21"/>
    <w:rsid w:val="00A83308"/>
    <w:rsid w:val="00A939FD"/>
    <w:rsid w:val="00A9587D"/>
    <w:rsid w:val="00A9700E"/>
    <w:rsid w:val="00AC7214"/>
    <w:rsid w:val="00AD272C"/>
    <w:rsid w:val="00AE29CD"/>
    <w:rsid w:val="00AE78E4"/>
    <w:rsid w:val="00B12EE6"/>
    <w:rsid w:val="00B22998"/>
    <w:rsid w:val="00B31303"/>
    <w:rsid w:val="00B45616"/>
    <w:rsid w:val="00B60081"/>
    <w:rsid w:val="00BA1CC6"/>
    <w:rsid w:val="00BA2B45"/>
    <w:rsid w:val="00BA4FCC"/>
    <w:rsid w:val="00BA6AD9"/>
    <w:rsid w:val="00BC49AA"/>
    <w:rsid w:val="00BC7E72"/>
    <w:rsid w:val="00BE057C"/>
    <w:rsid w:val="00BE073B"/>
    <w:rsid w:val="00BF688A"/>
    <w:rsid w:val="00C35099"/>
    <w:rsid w:val="00C36740"/>
    <w:rsid w:val="00C44DDA"/>
    <w:rsid w:val="00C45A18"/>
    <w:rsid w:val="00C61F62"/>
    <w:rsid w:val="00C63E4C"/>
    <w:rsid w:val="00C64B51"/>
    <w:rsid w:val="00C72BD8"/>
    <w:rsid w:val="00C867F7"/>
    <w:rsid w:val="00C96478"/>
    <w:rsid w:val="00CC27C4"/>
    <w:rsid w:val="00CE5E8B"/>
    <w:rsid w:val="00CF1072"/>
    <w:rsid w:val="00CF77BF"/>
    <w:rsid w:val="00D0397A"/>
    <w:rsid w:val="00D040AD"/>
    <w:rsid w:val="00D1005C"/>
    <w:rsid w:val="00D17C43"/>
    <w:rsid w:val="00D21EE9"/>
    <w:rsid w:val="00D34006"/>
    <w:rsid w:val="00D422CB"/>
    <w:rsid w:val="00D4442A"/>
    <w:rsid w:val="00D46BFB"/>
    <w:rsid w:val="00D4707E"/>
    <w:rsid w:val="00D51998"/>
    <w:rsid w:val="00D7496D"/>
    <w:rsid w:val="00D773AD"/>
    <w:rsid w:val="00D86D4D"/>
    <w:rsid w:val="00D90DAF"/>
    <w:rsid w:val="00DC2731"/>
    <w:rsid w:val="00DC6508"/>
    <w:rsid w:val="00DE1DCF"/>
    <w:rsid w:val="00DF5878"/>
    <w:rsid w:val="00E13947"/>
    <w:rsid w:val="00E13E09"/>
    <w:rsid w:val="00E27DC9"/>
    <w:rsid w:val="00E35B4F"/>
    <w:rsid w:val="00E3707F"/>
    <w:rsid w:val="00E44092"/>
    <w:rsid w:val="00E512CE"/>
    <w:rsid w:val="00E55CD3"/>
    <w:rsid w:val="00E7139B"/>
    <w:rsid w:val="00E767EC"/>
    <w:rsid w:val="00EA7185"/>
    <w:rsid w:val="00EB04DB"/>
    <w:rsid w:val="00EB1D0B"/>
    <w:rsid w:val="00EC5ECD"/>
    <w:rsid w:val="00EE5C36"/>
    <w:rsid w:val="00F04C31"/>
    <w:rsid w:val="00F05EA4"/>
    <w:rsid w:val="00F1572B"/>
    <w:rsid w:val="00F36DCB"/>
    <w:rsid w:val="00F3742E"/>
    <w:rsid w:val="00F63FEA"/>
    <w:rsid w:val="00F72981"/>
    <w:rsid w:val="00F8708A"/>
    <w:rsid w:val="00FA306B"/>
    <w:rsid w:val="00FB193E"/>
    <w:rsid w:val="00FB59B4"/>
    <w:rsid w:val="00FC3EBE"/>
    <w:rsid w:val="00FC6EB1"/>
    <w:rsid w:val="00FD2790"/>
    <w:rsid w:val="00FD41AC"/>
    <w:rsid w:val="00FF0798"/>
    <w:rsid w:val="00FF4328"/>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F0AA0B2B-254F-443B-AAE0-5F3ED958A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2573"/>
  </w:style>
  <w:style w:type="paragraph" w:styleId="berschrift3">
    <w:name w:val="heading 3"/>
    <w:basedOn w:val="Standard"/>
    <w:next w:val="Standard"/>
    <w:link w:val="berschrift3Zchn"/>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78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78E4"/>
  </w:style>
  <w:style w:type="paragraph" w:styleId="Fuzeile">
    <w:name w:val="footer"/>
    <w:basedOn w:val="Standard"/>
    <w:link w:val="FuzeileZchn"/>
    <w:uiPriority w:val="99"/>
    <w:unhideWhenUsed/>
    <w:rsid w:val="00AE78E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78E4"/>
  </w:style>
  <w:style w:type="paragraph" w:styleId="Sprechblasentext">
    <w:name w:val="Balloon Text"/>
    <w:basedOn w:val="Standard"/>
    <w:link w:val="SprechblasentextZchn"/>
    <w:uiPriority w:val="99"/>
    <w:semiHidden/>
    <w:unhideWhenUsed/>
    <w:rsid w:val="00AE78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8E4"/>
    <w:rPr>
      <w:rFonts w:ascii="Tahoma" w:hAnsi="Tahoma" w:cs="Tahoma"/>
      <w:sz w:val="16"/>
      <w:szCs w:val="16"/>
    </w:rPr>
  </w:style>
  <w:style w:type="character" w:styleId="Hyperlink">
    <w:name w:val="Hyperlink"/>
    <w:basedOn w:val="Absatz-Standardschriftart"/>
    <w:uiPriority w:val="99"/>
    <w:unhideWhenUsed/>
    <w:rsid w:val="007E5F19"/>
    <w:rPr>
      <w:color w:val="0000FF" w:themeColor="hyperlink"/>
      <w:u w:val="single"/>
    </w:rPr>
  </w:style>
  <w:style w:type="character" w:customStyle="1" w:styleId="NichtaufgelsteErwhnung1">
    <w:name w:val="Nicht aufgelöste Erwähnung1"/>
    <w:basedOn w:val="Absatz-Standardschriftart"/>
    <w:uiPriority w:val="99"/>
    <w:semiHidden/>
    <w:unhideWhenUsed/>
    <w:rsid w:val="007E5F19"/>
    <w:rPr>
      <w:color w:val="605E5C"/>
      <w:shd w:val="clear" w:color="auto" w:fill="E1DFDD"/>
    </w:rPr>
  </w:style>
  <w:style w:type="table" w:styleId="Tabellenraster">
    <w:name w:val="Table Grid"/>
    <w:basedOn w:val="NormaleTabelle"/>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73615"/>
    <w:rPr>
      <w:sz w:val="16"/>
      <w:szCs w:val="16"/>
    </w:rPr>
  </w:style>
  <w:style w:type="paragraph" w:styleId="Kommentartext">
    <w:name w:val="annotation text"/>
    <w:basedOn w:val="Standard"/>
    <w:link w:val="KommentartextZchn"/>
    <w:uiPriority w:val="99"/>
    <w:semiHidden/>
    <w:unhideWhenUsed/>
    <w:rsid w:val="0047361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73615"/>
    <w:rPr>
      <w:sz w:val="20"/>
      <w:szCs w:val="20"/>
    </w:rPr>
  </w:style>
  <w:style w:type="paragraph" w:styleId="Kommentarthema">
    <w:name w:val="annotation subject"/>
    <w:basedOn w:val="Kommentartext"/>
    <w:next w:val="Kommentartext"/>
    <w:link w:val="KommentarthemaZchn"/>
    <w:uiPriority w:val="99"/>
    <w:semiHidden/>
    <w:unhideWhenUsed/>
    <w:rsid w:val="00473615"/>
    <w:rPr>
      <w:b/>
      <w:bCs/>
    </w:rPr>
  </w:style>
  <w:style w:type="character" w:customStyle="1" w:styleId="KommentarthemaZchn">
    <w:name w:val="Kommentarthema Zchn"/>
    <w:basedOn w:val="KommentartextZchn"/>
    <w:link w:val="Kommentarthema"/>
    <w:uiPriority w:val="99"/>
    <w:semiHidden/>
    <w:rsid w:val="00473615"/>
    <w:rPr>
      <w:b/>
      <w:bCs/>
      <w:sz w:val="20"/>
      <w:szCs w:val="20"/>
    </w:rPr>
  </w:style>
  <w:style w:type="character" w:styleId="NichtaufgelsteErwhnung">
    <w:name w:val="Unresolved Mention"/>
    <w:basedOn w:val="Absatz-Standardschriftart"/>
    <w:uiPriority w:val="99"/>
    <w:semiHidden/>
    <w:unhideWhenUsed/>
    <w:rsid w:val="0026162A"/>
    <w:rPr>
      <w:color w:val="605E5C"/>
      <w:shd w:val="clear" w:color="auto" w:fill="E1DFDD"/>
    </w:rPr>
  </w:style>
  <w:style w:type="paragraph" w:styleId="Listenabsatz">
    <w:name w:val="List Paragraph"/>
    <w:basedOn w:val="Standard"/>
    <w:uiPriority w:val="34"/>
    <w:qFormat/>
    <w:rsid w:val="003F1AAC"/>
    <w:pPr>
      <w:ind w:left="720"/>
      <w:contextualSpacing/>
    </w:pPr>
  </w:style>
  <w:style w:type="paragraph" w:customStyle="1" w:styleId="01Flietext">
    <w:name w:val="01_Fließtext"/>
    <w:basedOn w:val="Standard"/>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berschrift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berschrift3Zchn"/>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berschrift3Zchn">
    <w:name w:val="Überschrift 3 Zchn"/>
    <w:basedOn w:val="Absatz-Standardschriftart"/>
    <w:link w:val="berschrift3"/>
    <w:uiPriority w:val="9"/>
    <w:semiHidden/>
    <w:rsid w:val="004954A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43279589">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ischka@quantron.ne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youtube.com/channel/UCDQ-CKkS8XMHcJ9Ze-6UV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nkedin.com/company/quantron-a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quantron.ne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4" ma:contentTypeDescription="Ein neues Dokument erstellen." ma:contentTypeScope="" ma:versionID="863c9716510b8c91064f7e7b89af1ca0">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183113a9fac487d2aa30086983117398"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um xmlns="50f3b2e0-c81a-4c27-94c0-8c5d114044ca" xsi:nil="true"/>
  </documentManagement>
</p:properties>
</file>

<file path=customXml/itemProps1.xml><?xml version="1.0" encoding="utf-8"?>
<ds:datastoreItem xmlns:ds="http://schemas.openxmlformats.org/officeDocument/2006/customXml" ds:itemID="{4675197D-0E4B-44DD-887E-7B6E37515FF9}"/>
</file>

<file path=customXml/itemProps2.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customXml/itemProps4.xml><?xml version="1.0" encoding="utf-8"?>
<ds:datastoreItem xmlns:ds="http://schemas.openxmlformats.org/officeDocument/2006/customXml" ds:itemID="{23A36A0E-932B-4609-B73D-02CED6521A6F}">
  <ds:schemaRefs>
    <ds:schemaRef ds:uri="http://schemas.microsoft.com/office/2006/metadata/properties"/>
    <ds:schemaRef ds:uri="http://schemas.microsoft.com/office/infopath/2007/PartnerControls"/>
    <ds:schemaRef ds:uri="50f3b2e0-c81a-4c27-94c0-8c5d114044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dc:creator>
  <cp:lastModifiedBy>Martin Lischka | Quantron AG</cp:lastModifiedBy>
  <cp:revision>31</cp:revision>
  <dcterms:created xsi:type="dcterms:W3CDTF">2021-10-21T07:06:00Z</dcterms:created>
  <dcterms:modified xsi:type="dcterms:W3CDTF">2022-05-13T10:30:00Z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ies>
</file>