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CF04AB9"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400FD2" w:rsidRPr="000B0281">
        <w:rPr>
          <w:rFonts w:cstheme="minorHAnsi"/>
          <w:sz w:val="18"/>
        </w:rPr>
        <w:t>2</w:t>
      </w:r>
      <w:r w:rsidR="0062127F" w:rsidRPr="000B0281">
        <w:rPr>
          <w:rFonts w:cstheme="minorHAnsi"/>
          <w:sz w:val="18"/>
        </w:rPr>
        <w:t>2</w:t>
      </w:r>
      <w:r w:rsidR="00400FD2" w:rsidRPr="000B0281">
        <w:rPr>
          <w:rFonts w:cstheme="minorHAnsi"/>
          <w:sz w:val="18"/>
        </w:rPr>
        <w:t>.</w:t>
      </w:r>
      <w:r w:rsidR="0078500E" w:rsidRPr="000B0281">
        <w:rPr>
          <w:rFonts w:cstheme="minorHAnsi"/>
          <w:sz w:val="18"/>
        </w:rPr>
        <w:t xml:space="preserve"> </w:t>
      </w:r>
      <w:r w:rsidR="00F00713" w:rsidRPr="000B0281">
        <w:rPr>
          <w:rFonts w:cstheme="minorHAnsi"/>
          <w:sz w:val="18"/>
        </w:rPr>
        <w:t>Juni</w:t>
      </w:r>
      <w:r w:rsidRPr="000B0281">
        <w:rPr>
          <w:rFonts w:cstheme="minorHAnsi"/>
          <w:sz w:val="18"/>
        </w:rPr>
        <w:t xml:space="preserve"> 202</w:t>
      </w:r>
      <w:r w:rsidR="00576A09" w:rsidRPr="000B0281">
        <w:rPr>
          <w:rFonts w:cstheme="minorHAnsi"/>
          <w:sz w:val="18"/>
        </w:rPr>
        <w:t>2</w:t>
      </w:r>
    </w:p>
    <w:p w14:paraId="32E44A48" w14:textId="75493C8F" w:rsidR="00013F16" w:rsidRPr="005367AA" w:rsidRDefault="005367AA" w:rsidP="005367AA">
      <w:pPr>
        <w:spacing w:before="340" w:after="340" w:line="240" w:lineRule="auto"/>
        <w:jc w:val="center"/>
        <w:rPr>
          <w:b/>
          <w:sz w:val="28"/>
          <w:szCs w:val="28"/>
        </w:rPr>
      </w:pPr>
      <w:r w:rsidRPr="7C216E6C">
        <w:rPr>
          <w:b/>
          <w:sz w:val="28"/>
          <w:szCs w:val="28"/>
        </w:rPr>
        <w:t>Q</w:t>
      </w:r>
      <w:r w:rsidR="00F10BEF" w:rsidRPr="7C216E6C">
        <w:rPr>
          <w:b/>
          <w:sz w:val="28"/>
          <w:szCs w:val="28"/>
        </w:rPr>
        <w:t>UANTRON</w:t>
      </w:r>
      <w:r w:rsidRPr="7C216E6C">
        <w:rPr>
          <w:b/>
          <w:sz w:val="28"/>
          <w:szCs w:val="28"/>
        </w:rPr>
        <w:t xml:space="preserve"> </w:t>
      </w:r>
      <w:r w:rsidR="002D32F9" w:rsidRPr="7C216E6C">
        <w:rPr>
          <w:b/>
          <w:bCs/>
          <w:sz w:val="28"/>
          <w:szCs w:val="28"/>
        </w:rPr>
        <w:t>fokussiert</w:t>
      </w:r>
      <w:r w:rsidR="00B55583" w:rsidRPr="7C216E6C">
        <w:rPr>
          <w:b/>
          <w:sz w:val="28"/>
          <w:szCs w:val="28"/>
        </w:rPr>
        <w:t xml:space="preserve"> </w:t>
      </w:r>
      <w:r w:rsidR="009A0F57" w:rsidRPr="7C216E6C">
        <w:rPr>
          <w:b/>
          <w:sz w:val="28"/>
          <w:szCs w:val="28"/>
        </w:rPr>
        <w:t xml:space="preserve">mit starken Partnern </w:t>
      </w:r>
      <w:r w:rsidR="002D32F9" w:rsidRPr="7C216E6C">
        <w:rPr>
          <w:b/>
          <w:sz w:val="28"/>
          <w:szCs w:val="28"/>
        </w:rPr>
        <w:t xml:space="preserve">die </w:t>
      </w:r>
      <w:r w:rsidR="00B55583" w:rsidRPr="7C216E6C">
        <w:rPr>
          <w:b/>
          <w:sz w:val="28"/>
          <w:szCs w:val="28"/>
        </w:rPr>
        <w:t>Vertriebs</w:t>
      </w:r>
      <w:r w:rsidR="002D32F9" w:rsidRPr="7C216E6C">
        <w:rPr>
          <w:b/>
          <w:sz w:val="28"/>
          <w:szCs w:val="28"/>
        </w:rPr>
        <w:t xml:space="preserve">aktivitäten </w:t>
      </w:r>
      <w:r w:rsidR="005A7186" w:rsidRPr="7C216E6C">
        <w:rPr>
          <w:b/>
          <w:sz w:val="28"/>
          <w:szCs w:val="28"/>
        </w:rPr>
        <w:t>im</w:t>
      </w:r>
      <w:r w:rsidR="002D32F9" w:rsidRPr="7C216E6C">
        <w:rPr>
          <w:b/>
          <w:sz w:val="28"/>
          <w:szCs w:val="28"/>
        </w:rPr>
        <w:t xml:space="preserve"> </w:t>
      </w:r>
      <w:r w:rsidR="00B505D8" w:rsidRPr="7C216E6C">
        <w:rPr>
          <w:b/>
          <w:sz w:val="28"/>
          <w:szCs w:val="28"/>
        </w:rPr>
        <w:t xml:space="preserve">Onlinevertrieb von Nutzfahrzeugen </w:t>
      </w:r>
    </w:p>
    <w:p w14:paraId="1FD3A2AC" w14:textId="3482D8B8" w:rsidR="00AB5B02" w:rsidRDefault="00474583" w:rsidP="0021450D">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QUANTRON als </w:t>
      </w:r>
      <w:r w:rsidR="00565F8D" w:rsidRPr="00565F8D">
        <w:rPr>
          <w:rFonts w:asciiTheme="minorHAnsi" w:hAnsiTheme="minorHAnsi" w:cstheme="minorHAnsi"/>
          <w:sz w:val="22"/>
          <w:szCs w:val="22"/>
        </w:rPr>
        <w:t>Spezialist für nachhaltige Mobilitätskonzepte und -Systemlösungen im Bereich des Personen- und Güterverkehrs</w:t>
      </w:r>
      <w:r>
        <w:rPr>
          <w:rFonts w:asciiTheme="minorHAnsi" w:hAnsiTheme="minorHAnsi" w:cstheme="minorHAnsi"/>
          <w:sz w:val="22"/>
          <w:szCs w:val="22"/>
        </w:rPr>
        <w:t xml:space="preserve"> </w:t>
      </w:r>
      <w:r w:rsidR="00AB5B02" w:rsidRPr="00AB5B02">
        <w:rPr>
          <w:rFonts w:asciiTheme="minorHAnsi" w:hAnsiTheme="minorHAnsi" w:cstheme="minorHAnsi"/>
          <w:sz w:val="22"/>
          <w:szCs w:val="22"/>
        </w:rPr>
        <w:t xml:space="preserve">für elektrische Nutzfahrzeuge im Light-Bereich </w:t>
      </w:r>
      <w:r w:rsidR="00AB5B02">
        <w:rPr>
          <w:rFonts w:asciiTheme="minorHAnsi" w:hAnsiTheme="minorHAnsi" w:cstheme="minorHAnsi"/>
          <w:sz w:val="22"/>
          <w:szCs w:val="22"/>
        </w:rPr>
        <w:t xml:space="preserve">startet dazu </w:t>
      </w:r>
      <w:r w:rsidR="00B505D8">
        <w:rPr>
          <w:rFonts w:asciiTheme="minorHAnsi" w:hAnsiTheme="minorHAnsi" w:cstheme="minorHAnsi"/>
          <w:sz w:val="22"/>
          <w:szCs w:val="22"/>
        </w:rPr>
        <w:t xml:space="preserve">eine </w:t>
      </w:r>
      <w:r w:rsidR="00AB5B02">
        <w:rPr>
          <w:rFonts w:asciiTheme="minorHAnsi" w:hAnsiTheme="minorHAnsi" w:cstheme="minorHAnsi"/>
          <w:sz w:val="22"/>
          <w:szCs w:val="22"/>
        </w:rPr>
        <w:t xml:space="preserve">Kooperation mit </w:t>
      </w:r>
      <w:hyperlink r:id="rId11" w:history="1">
        <w:r w:rsidR="00AB5B02" w:rsidRPr="00E91A9F">
          <w:rPr>
            <w:rStyle w:val="Hyperlink"/>
            <w:rFonts w:asciiTheme="minorHAnsi" w:hAnsiTheme="minorHAnsi" w:cstheme="minorHAnsi"/>
            <w:sz w:val="22"/>
            <w:szCs w:val="22"/>
          </w:rPr>
          <w:t>TruckScout24</w:t>
        </w:r>
      </w:hyperlink>
    </w:p>
    <w:p w14:paraId="4D5E572E" w14:textId="6B210AE7" w:rsidR="0021450D" w:rsidRPr="00AB5B02" w:rsidRDefault="00AB5B02" w:rsidP="00DE55DF">
      <w:pPr>
        <w:pStyle w:val="01Flietext"/>
        <w:numPr>
          <w:ilvl w:val="0"/>
          <w:numId w:val="2"/>
        </w:numPr>
        <w:ind w:left="714" w:hanging="357"/>
        <w:contextualSpacing/>
        <w:rPr>
          <w:rFonts w:asciiTheme="minorHAnsi" w:eastAsiaTheme="minorEastAsia" w:hAnsiTheme="minorHAnsi"/>
          <w:sz w:val="22"/>
          <w:szCs w:val="22"/>
        </w:rPr>
      </w:pPr>
      <w:r w:rsidRPr="3932DA14">
        <w:rPr>
          <w:rFonts w:asciiTheme="minorHAnsi" w:hAnsiTheme="minorHAnsi"/>
          <w:sz w:val="22"/>
          <w:szCs w:val="22"/>
        </w:rPr>
        <w:t xml:space="preserve">Erster </w:t>
      </w:r>
      <w:r w:rsidR="00E11B9E" w:rsidRPr="3932DA14">
        <w:rPr>
          <w:rFonts w:asciiTheme="minorHAnsi" w:hAnsiTheme="minorHAnsi"/>
          <w:sz w:val="22"/>
          <w:szCs w:val="22"/>
        </w:rPr>
        <w:t>o</w:t>
      </w:r>
      <w:r w:rsidRPr="3932DA14">
        <w:rPr>
          <w:rFonts w:asciiTheme="minorHAnsi" w:hAnsiTheme="minorHAnsi"/>
          <w:sz w:val="22"/>
          <w:szCs w:val="22"/>
        </w:rPr>
        <w:t>nline</w:t>
      </w:r>
      <w:r w:rsidR="00E11B9E" w:rsidRPr="3932DA14">
        <w:rPr>
          <w:rFonts w:asciiTheme="minorHAnsi" w:hAnsiTheme="minorHAnsi"/>
          <w:sz w:val="22"/>
          <w:szCs w:val="22"/>
        </w:rPr>
        <w:t xml:space="preserve"> angebotener </w:t>
      </w:r>
      <w:r w:rsidR="0021450D" w:rsidRPr="3932DA14">
        <w:rPr>
          <w:rFonts w:asciiTheme="minorHAnsi" w:hAnsiTheme="minorHAnsi"/>
          <w:sz w:val="22"/>
          <w:szCs w:val="22"/>
        </w:rPr>
        <w:t>Tr</w:t>
      </w:r>
      <w:r w:rsidR="003C26AE" w:rsidRPr="3932DA14">
        <w:rPr>
          <w:rFonts w:asciiTheme="minorHAnsi" w:hAnsiTheme="minorHAnsi"/>
          <w:sz w:val="22"/>
          <w:szCs w:val="22"/>
        </w:rPr>
        <w:t>uck</w:t>
      </w:r>
      <w:r w:rsidR="0021450D" w:rsidRPr="3932DA14">
        <w:rPr>
          <w:rFonts w:asciiTheme="minorHAnsi" w:hAnsiTheme="minorHAnsi"/>
          <w:sz w:val="22"/>
          <w:szCs w:val="22"/>
        </w:rPr>
        <w:t xml:space="preserve"> </w:t>
      </w:r>
      <w:r w:rsidRPr="3932DA14">
        <w:rPr>
          <w:rFonts w:asciiTheme="minorHAnsi" w:hAnsiTheme="minorHAnsi"/>
          <w:sz w:val="22"/>
          <w:szCs w:val="22"/>
        </w:rPr>
        <w:t xml:space="preserve">ist der </w:t>
      </w:r>
      <w:r w:rsidR="00F10BEF" w:rsidRPr="3932DA14">
        <w:rPr>
          <w:rFonts w:asciiTheme="minorHAnsi" w:hAnsiTheme="minorHAnsi"/>
          <w:sz w:val="22"/>
          <w:szCs w:val="22"/>
        </w:rPr>
        <w:t xml:space="preserve">QUANTRON </w:t>
      </w:r>
      <w:r w:rsidR="0021450D" w:rsidRPr="3932DA14">
        <w:rPr>
          <w:rFonts w:asciiTheme="minorHAnsi" w:hAnsiTheme="minorHAnsi"/>
          <w:sz w:val="22"/>
          <w:szCs w:val="22"/>
        </w:rPr>
        <w:t>QARGO 4 EV</w:t>
      </w:r>
      <w:r w:rsidRPr="3932DA14">
        <w:rPr>
          <w:rFonts w:asciiTheme="minorHAnsi" w:hAnsiTheme="minorHAnsi"/>
          <w:sz w:val="22"/>
          <w:szCs w:val="22"/>
        </w:rPr>
        <w:t xml:space="preserve">, der ab sofort über die Plattform </w:t>
      </w:r>
      <w:hyperlink r:id="rId12">
        <w:r w:rsidR="53C77BC5" w:rsidRPr="3932DA14">
          <w:rPr>
            <w:rStyle w:val="Hyperlink"/>
            <w:rFonts w:asciiTheme="minorHAnsi" w:hAnsiTheme="minorHAnsi"/>
            <w:sz w:val="22"/>
            <w:szCs w:val="22"/>
          </w:rPr>
          <w:t>TruckScout24</w:t>
        </w:r>
      </w:hyperlink>
      <w:r w:rsidR="0487E60A" w:rsidRPr="3932DA14">
        <w:rPr>
          <w:rFonts w:asciiTheme="minorHAnsi" w:hAnsiTheme="minorHAnsi"/>
          <w:sz w:val="22"/>
          <w:szCs w:val="22"/>
        </w:rPr>
        <w:t xml:space="preserve"> </w:t>
      </w:r>
      <w:r w:rsidR="0021450D" w:rsidRPr="3932DA14">
        <w:rPr>
          <w:rFonts w:asciiTheme="minorHAnsi" w:hAnsiTheme="minorHAnsi"/>
          <w:sz w:val="22"/>
          <w:szCs w:val="22"/>
        </w:rPr>
        <w:t xml:space="preserve">in ganz Europa </w:t>
      </w:r>
      <w:r w:rsidRPr="3932DA14">
        <w:rPr>
          <w:rFonts w:asciiTheme="minorHAnsi" w:hAnsiTheme="minorHAnsi"/>
          <w:sz w:val="22"/>
          <w:szCs w:val="22"/>
        </w:rPr>
        <w:t>erhältlich ist</w:t>
      </w:r>
    </w:p>
    <w:p w14:paraId="51CAF347" w14:textId="567EA420" w:rsidR="005367AA" w:rsidRDefault="7027851B" w:rsidP="3932DA14">
      <w:pPr>
        <w:pStyle w:val="01Flietext"/>
        <w:numPr>
          <w:ilvl w:val="0"/>
          <w:numId w:val="2"/>
        </w:numPr>
        <w:ind w:left="714" w:hanging="357"/>
        <w:contextualSpacing/>
        <w:rPr>
          <w:rFonts w:asciiTheme="minorHAnsi" w:eastAsiaTheme="minorEastAsia" w:hAnsiTheme="minorHAnsi"/>
          <w:sz w:val="22"/>
          <w:szCs w:val="22"/>
        </w:rPr>
      </w:pPr>
      <w:r w:rsidRPr="3932DA14">
        <w:rPr>
          <w:rFonts w:asciiTheme="minorHAnsi" w:hAnsiTheme="minorHAnsi"/>
          <w:sz w:val="22"/>
          <w:szCs w:val="22"/>
        </w:rPr>
        <w:t xml:space="preserve">Die ersten 50 online Käufer </w:t>
      </w:r>
      <w:r w:rsidR="5DAFD5D5" w:rsidRPr="3932DA14">
        <w:rPr>
          <w:rFonts w:asciiTheme="minorHAnsi" w:hAnsiTheme="minorHAnsi"/>
          <w:sz w:val="22"/>
          <w:szCs w:val="22"/>
        </w:rPr>
        <w:t xml:space="preserve">des </w:t>
      </w:r>
      <w:r w:rsidRPr="3932DA14">
        <w:rPr>
          <w:rFonts w:asciiTheme="minorHAnsi" w:hAnsiTheme="minorHAnsi"/>
          <w:sz w:val="22"/>
          <w:szCs w:val="22"/>
        </w:rPr>
        <w:t>neuen QUANTRON QARGO 4 EV erhalten einen Aktionspreis von 62.900€ plus MwSt. mit einen “First Edition” online Preisvorteil von 4.000€</w:t>
      </w:r>
    </w:p>
    <w:p w14:paraId="103039A3" w14:textId="2827D483" w:rsidR="3932DA14" w:rsidRDefault="3932DA14" w:rsidP="3932DA14">
      <w:pPr>
        <w:pStyle w:val="01Flietext"/>
        <w:rPr>
          <w:rFonts w:eastAsia="Calibri" w:cs="Arial"/>
        </w:rPr>
      </w:pPr>
    </w:p>
    <w:p w14:paraId="4360C0FF" w14:textId="4CBE04FD" w:rsidR="009D2785" w:rsidRDefault="00695F6A" w:rsidP="0044640D">
      <w:pPr>
        <w:pStyle w:val="01Flietext"/>
        <w:spacing w:after="240"/>
        <w:rPr>
          <w:rFonts w:ascii="Calibri" w:eastAsia="Calibri" w:hAnsi="Calibri" w:cs="Calibri"/>
          <w:sz w:val="22"/>
          <w:szCs w:val="22"/>
        </w:rPr>
      </w:pPr>
      <w:r w:rsidRPr="00695F6A">
        <w:rPr>
          <w:rFonts w:asciiTheme="minorHAnsi" w:hAnsiTheme="minorHAnsi"/>
          <w:sz w:val="22"/>
          <w:szCs w:val="22"/>
        </w:rPr>
        <w:t>Die Quantron AG aus Augsburg, ein führendes Unternehmen bei zero-emission Transportlösungen für Menschen und Güter, fokussiert den Onlinevertrieb für elektrische Nutzfahrzeuge im Light-Bereich.</w:t>
      </w:r>
      <w:r w:rsidRPr="56E88115">
        <w:rPr>
          <w:rFonts w:asciiTheme="minorHAnsi" w:hAnsiTheme="minorHAnsi"/>
          <w:sz w:val="22"/>
          <w:szCs w:val="22"/>
        </w:rPr>
        <w:t xml:space="preserve"> </w:t>
      </w:r>
      <w:r w:rsidR="00EF619A" w:rsidRPr="56E88115">
        <w:rPr>
          <w:rFonts w:asciiTheme="minorHAnsi" w:hAnsiTheme="minorHAnsi"/>
          <w:sz w:val="22"/>
          <w:szCs w:val="22"/>
        </w:rPr>
        <w:t xml:space="preserve">Bis dato </w:t>
      </w:r>
      <w:r w:rsidR="00AB5B02" w:rsidRPr="56E88115">
        <w:rPr>
          <w:rFonts w:asciiTheme="minorHAnsi" w:hAnsiTheme="minorHAnsi"/>
          <w:sz w:val="22"/>
          <w:szCs w:val="22"/>
        </w:rPr>
        <w:t xml:space="preserve">werden </w:t>
      </w:r>
      <w:r w:rsidR="00B001D4" w:rsidRPr="56E88115">
        <w:rPr>
          <w:rFonts w:asciiTheme="minorHAnsi" w:hAnsiTheme="minorHAnsi"/>
          <w:sz w:val="22"/>
          <w:szCs w:val="22"/>
        </w:rPr>
        <w:t xml:space="preserve">insbesondere </w:t>
      </w:r>
      <w:r w:rsidR="009D2785" w:rsidRPr="56E88115">
        <w:rPr>
          <w:rFonts w:asciiTheme="minorHAnsi" w:hAnsiTheme="minorHAnsi"/>
          <w:sz w:val="22"/>
          <w:szCs w:val="22"/>
        </w:rPr>
        <w:t xml:space="preserve">neue </w:t>
      </w:r>
      <w:r w:rsidR="00AB5B02" w:rsidRPr="56E88115">
        <w:rPr>
          <w:rFonts w:asciiTheme="minorHAnsi" w:hAnsiTheme="minorHAnsi"/>
          <w:sz w:val="22"/>
          <w:szCs w:val="22"/>
        </w:rPr>
        <w:t xml:space="preserve">Nutzfahrzeuge </w:t>
      </w:r>
      <w:r w:rsidR="00635C76" w:rsidRPr="56E88115">
        <w:rPr>
          <w:rFonts w:asciiTheme="minorHAnsi" w:hAnsiTheme="minorHAnsi"/>
          <w:sz w:val="22"/>
          <w:szCs w:val="22"/>
        </w:rPr>
        <w:t>verstärkt</w:t>
      </w:r>
      <w:r w:rsidR="00EF619A" w:rsidRPr="56E88115">
        <w:rPr>
          <w:rFonts w:asciiTheme="minorHAnsi" w:hAnsiTheme="minorHAnsi"/>
          <w:sz w:val="22"/>
          <w:szCs w:val="22"/>
        </w:rPr>
        <w:t xml:space="preserve"> </w:t>
      </w:r>
      <w:r w:rsidR="009D2785" w:rsidRPr="56E88115">
        <w:rPr>
          <w:rFonts w:asciiTheme="minorHAnsi" w:hAnsiTheme="minorHAnsi"/>
          <w:sz w:val="22"/>
          <w:szCs w:val="22"/>
        </w:rPr>
        <w:t>über den stationär</w:t>
      </w:r>
      <w:r w:rsidR="00E11B9E" w:rsidRPr="56E88115">
        <w:rPr>
          <w:rFonts w:asciiTheme="minorHAnsi" w:hAnsiTheme="minorHAnsi"/>
          <w:sz w:val="22"/>
          <w:szCs w:val="22"/>
        </w:rPr>
        <w:t>en</w:t>
      </w:r>
      <w:r w:rsidR="009D2785" w:rsidRPr="56E88115">
        <w:rPr>
          <w:rFonts w:asciiTheme="minorHAnsi" w:hAnsiTheme="minorHAnsi"/>
          <w:sz w:val="22"/>
          <w:szCs w:val="22"/>
        </w:rPr>
        <w:t xml:space="preserve"> bzw. den Direktvertrieb</w:t>
      </w:r>
      <w:r w:rsidR="00EF619A" w:rsidRPr="56E88115">
        <w:rPr>
          <w:rFonts w:asciiTheme="minorHAnsi" w:hAnsiTheme="minorHAnsi"/>
          <w:sz w:val="22"/>
          <w:szCs w:val="22"/>
        </w:rPr>
        <w:t xml:space="preserve">, die </w:t>
      </w:r>
      <w:r w:rsidR="009D2785" w:rsidRPr="56E88115">
        <w:rPr>
          <w:rFonts w:asciiTheme="minorHAnsi" w:hAnsiTheme="minorHAnsi"/>
          <w:sz w:val="22"/>
          <w:szCs w:val="22"/>
        </w:rPr>
        <w:t xml:space="preserve">Webseiten der jeweiligen Hersteller </w:t>
      </w:r>
      <w:r w:rsidR="00EF619A" w:rsidRPr="56E88115">
        <w:rPr>
          <w:rFonts w:asciiTheme="minorHAnsi" w:hAnsiTheme="minorHAnsi"/>
          <w:sz w:val="22"/>
          <w:szCs w:val="22"/>
        </w:rPr>
        <w:t xml:space="preserve">oder auf Spezial-Messen einem Fachpublikum </w:t>
      </w:r>
      <w:r w:rsidR="009D2785" w:rsidRPr="56E88115">
        <w:rPr>
          <w:rFonts w:asciiTheme="minorHAnsi" w:hAnsiTheme="minorHAnsi"/>
          <w:sz w:val="22"/>
          <w:szCs w:val="22"/>
        </w:rPr>
        <w:t>angeboten und verkauft.</w:t>
      </w:r>
      <w:r w:rsidR="00EF619A" w:rsidRPr="56E88115">
        <w:rPr>
          <w:rFonts w:asciiTheme="minorHAnsi" w:hAnsiTheme="minorHAnsi"/>
          <w:sz w:val="22"/>
          <w:szCs w:val="22"/>
        </w:rPr>
        <w:t xml:space="preserve"> </w:t>
      </w:r>
      <w:r w:rsidR="00BD74E5" w:rsidRPr="56E88115">
        <w:rPr>
          <w:rFonts w:asciiTheme="minorHAnsi" w:hAnsiTheme="minorHAnsi"/>
          <w:sz w:val="22"/>
          <w:szCs w:val="22"/>
        </w:rPr>
        <w:t>Onlineplattformen haben hier ein immenses Potential.</w:t>
      </w:r>
    </w:p>
    <w:p w14:paraId="7317FBAF" w14:textId="5070F202" w:rsidR="0044640D" w:rsidRDefault="009D2785" w:rsidP="0044640D">
      <w:pPr>
        <w:pStyle w:val="01Flietext"/>
        <w:spacing w:after="240"/>
        <w:rPr>
          <w:rFonts w:asciiTheme="minorHAnsi" w:hAnsiTheme="minorHAnsi"/>
          <w:sz w:val="22"/>
          <w:szCs w:val="22"/>
        </w:rPr>
      </w:pPr>
      <w:r w:rsidRPr="56E88115">
        <w:rPr>
          <w:rFonts w:asciiTheme="minorHAnsi" w:hAnsiTheme="minorHAnsi"/>
          <w:sz w:val="22"/>
          <w:szCs w:val="22"/>
        </w:rPr>
        <w:t xml:space="preserve">Als </w:t>
      </w:r>
      <w:r w:rsidR="002420DE" w:rsidRPr="56E88115">
        <w:rPr>
          <w:rFonts w:asciiTheme="minorHAnsi" w:hAnsiTheme="minorHAnsi"/>
          <w:sz w:val="22"/>
          <w:szCs w:val="22"/>
        </w:rPr>
        <w:t>visionäres Unternehmen</w:t>
      </w:r>
      <w:r w:rsidR="005A7186" w:rsidRPr="56E88115">
        <w:rPr>
          <w:rFonts w:asciiTheme="minorHAnsi" w:hAnsiTheme="minorHAnsi"/>
          <w:sz w:val="22"/>
          <w:szCs w:val="22"/>
        </w:rPr>
        <w:t xml:space="preserve"> </w:t>
      </w:r>
      <w:r w:rsidRPr="56E88115">
        <w:rPr>
          <w:rFonts w:asciiTheme="minorHAnsi" w:hAnsiTheme="minorHAnsi"/>
          <w:sz w:val="22"/>
          <w:szCs w:val="22"/>
        </w:rPr>
        <w:t xml:space="preserve">in der Nutzfahrzeugszene </w:t>
      </w:r>
      <w:r w:rsidR="002420DE" w:rsidRPr="56E88115">
        <w:rPr>
          <w:rFonts w:asciiTheme="minorHAnsi" w:hAnsiTheme="minorHAnsi"/>
          <w:sz w:val="22"/>
          <w:szCs w:val="22"/>
        </w:rPr>
        <w:t xml:space="preserve">für batterieelektrische und wasserstoffbetriebene Nutzfahrzeuge </w:t>
      </w:r>
      <w:r w:rsidR="00565F8D" w:rsidRPr="56E88115">
        <w:rPr>
          <w:rFonts w:asciiTheme="minorHAnsi" w:hAnsiTheme="minorHAnsi"/>
          <w:sz w:val="22"/>
          <w:szCs w:val="22"/>
        </w:rPr>
        <w:t xml:space="preserve">beschreitet </w:t>
      </w:r>
      <w:r w:rsidR="00555238" w:rsidRPr="56E88115">
        <w:rPr>
          <w:rFonts w:asciiTheme="minorHAnsi" w:hAnsiTheme="minorHAnsi"/>
          <w:sz w:val="22"/>
          <w:szCs w:val="22"/>
        </w:rPr>
        <w:t xml:space="preserve">die </w:t>
      </w:r>
      <w:r w:rsidR="00B70E4D" w:rsidRPr="56E88115">
        <w:rPr>
          <w:rFonts w:asciiTheme="minorHAnsi" w:hAnsiTheme="minorHAnsi"/>
          <w:sz w:val="22"/>
          <w:szCs w:val="22"/>
        </w:rPr>
        <w:t xml:space="preserve">Quantron </w:t>
      </w:r>
      <w:r w:rsidR="00555238" w:rsidRPr="56E88115">
        <w:rPr>
          <w:rFonts w:asciiTheme="minorHAnsi" w:hAnsiTheme="minorHAnsi"/>
          <w:sz w:val="22"/>
          <w:szCs w:val="22"/>
        </w:rPr>
        <w:t xml:space="preserve">AG </w:t>
      </w:r>
      <w:r w:rsidRPr="56E88115">
        <w:rPr>
          <w:rFonts w:asciiTheme="minorHAnsi" w:hAnsiTheme="minorHAnsi"/>
          <w:sz w:val="22"/>
          <w:szCs w:val="22"/>
        </w:rPr>
        <w:t>verstärkt den Prozess im Vertrieb</w:t>
      </w:r>
      <w:r w:rsidR="00B001D4" w:rsidRPr="56E88115">
        <w:rPr>
          <w:rFonts w:asciiTheme="minorHAnsi" w:hAnsiTheme="minorHAnsi"/>
          <w:sz w:val="22"/>
          <w:szCs w:val="22"/>
        </w:rPr>
        <w:t xml:space="preserve"> von Neufahrzeugen auf Online-Plattformen:</w:t>
      </w:r>
      <w:r w:rsidR="00220714" w:rsidRPr="56E88115">
        <w:rPr>
          <w:rFonts w:asciiTheme="minorHAnsi" w:hAnsiTheme="minorHAnsi"/>
          <w:sz w:val="22"/>
          <w:szCs w:val="22"/>
        </w:rPr>
        <w:t xml:space="preserve"> Dazu nutzt das E-Mobility Unternehmen</w:t>
      </w:r>
      <w:r w:rsidR="00474583" w:rsidRPr="56E88115">
        <w:rPr>
          <w:rFonts w:asciiTheme="minorHAnsi" w:hAnsiTheme="minorHAnsi"/>
          <w:sz w:val="22"/>
          <w:szCs w:val="22"/>
        </w:rPr>
        <w:t xml:space="preserve"> </w:t>
      </w:r>
      <w:r w:rsidRPr="56E88115">
        <w:rPr>
          <w:rFonts w:asciiTheme="minorHAnsi" w:hAnsiTheme="minorHAnsi"/>
          <w:sz w:val="22"/>
          <w:szCs w:val="22"/>
        </w:rPr>
        <w:t>die Reichweite der etablierten Nutzfahrzeug-</w:t>
      </w:r>
      <w:r w:rsidR="005367AA" w:rsidRPr="56E88115">
        <w:rPr>
          <w:rFonts w:asciiTheme="minorHAnsi" w:hAnsiTheme="minorHAnsi"/>
          <w:sz w:val="22"/>
          <w:szCs w:val="22"/>
        </w:rPr>
        <w:t>Onlineverkauf</w:t>
      </w:r>
      <w:r w:rsidR="00B70E4D" w:rsidRPr="56E88115">
        <w:rPr>
          <w:rFonts w:asciiTheme="minorHAnsi" w:hAnsiTheme="minorHAnsi"/>
          <w:sz w:val="22"/>
          <w:szCs w:val="22"/>
        </w:rPr>
        <w:t>s</w:t>
      </w:r>
      <w:r w:rsidR="005367AA" w:rsidRPr="56E88115">
        <w:rPr>
          <w:rFonts w:asciiTheme="minorHAnsi" w:hAnsiTheme="minorHAnsi"/>
          <w:sz w:val="22"/>
          <w:szCs w:val="22"/>
        </w:rPr>
        <w:t xml:space="preserve">plattform </w:t>
      </w:r>
      <w:r w:rsidRPr="56E88115">
        <w:rPr>
          <w:rFonts w:asciiTheme="minorHAnsi" w:hAnsiTheme="minorHAnsi"/>
          <w:sz w:val="22"/>
          <w:szCs w:val="22"/>
        </w:rPr>
        <w:t xml:space="preserve">TruckScout24. </w:t>
      </w:r>
      <w:r w:rsidR="0044640D" w:rsidRPr="56E88115">
        <w:rPr>
          <w:rFonts w:asciiTheme="minorHAnsi" w:hAnsiTheme="minorHAnsi"/>
          <w:sz w:val="22"/>
          <w:szCs w:val="22"/>
        </w:rPr>
        <w:t xml:space="preserve">Wichtiger Teil und Voraussetzung dieser </w:t>
      </w:r>
      <w:r w:rsidRPr="56E88115">
        <w:rPr>
          <w:rFonts w:asciiTheme="minorHAnsi" w:hAnsiTheme="minorHAnsi"/>
          <w:sz w:val="22"/>
          <w:szCs w:val="22"/>
        </w:rPr>
        <w:t xml:space="preserve">Kooperation </w:t>
      </w:r>
      <w:r w:rsidR="00220714" w:rsidRPr="56E88115">
        <w:rPr>
          <w:rFonts w:asciiTheme="minorHAnsi" w:hAnsiTheme="minorHAnsi"/>
          <w:sz w:val="22"/>
          <w:szCs w:val="22"/>
        </w:rPr>
        <w:t>ist</w:t>
      </w:r>
      <w:r w:rsidR="0044640D" w:rsidRPr="56E88115">
        <w:rPr>
          <w:rFonts w:asciiTheme="minorHAnsi" w:hAnsiTheme="minorHAnsi"/>
          <w:sz w:val="22"/>
          <w:szCs w:val="22"/>
        </w:rPr>
        <w:t xml:space="preserve"> es, dass TruckScout24 „Elektro-Trucks“ als neue Kategorie und Suchkriterium auf seiner Plattform eingerichtet hat.</w:t>
      </w:r>
    </w:p>
    <w:p w14:paraId="6FA6B707" w14:textId="1A69DD1B" w:rsidR="00652247" w:rsidRPr="00A83232" w:rsidRDefault="00A83232" w:rsidP="003F50AC">
      <w:pPr>
        <w:spacing w:after="240" w:line="324" w:lineRule="auto"/>
        <w:rPr>
          <w:rFonts w:ascii="Make It Sans" w:hAnsi="Make It Sans"/>
        </w:rPr>
      </w:pPr>
      <w:r w:rsidRPr="7C216E6C">
        <w:t xml:space="preserve">„Wir freuen uns, dass QUANTRON als erster europäischer Lkw-Hersteller seine emissionsfreien Neufahrzeuge auf TruckScout24 anbietet. So können wir den Nutzfahrzeugsektor gemeinsam nachhaltiger machen. Durch unseren europaweit führenden Online-Marktplatz werden noch mehr Unternehmen auf emissionsfreie Nutzfahrzeuge aufmerksam und können Anbieter wie QUANTRON einfach sowie unkompliziert kontaktieren. Wir rechnen damit, dass dieser Initiative weitere Anbieter folgen werden“, </w:t>
      </w:r>
      <w:r w:rsidR="00EF619A" w:rsidRPr="7C216E6C">
        <w:t xml:space="preserve">so </w:t>
      </w:r>
      <w:r w:rsidR="006E5767" w:rsidRPr="7C216E6C">
        <w:t>Patrick Ratzke,</w:t>
      </w:r>
      <w:r w:rsidR="00EF619A" w:rsidRPr="7C216E6C">
        <w:t xml:space="preserve"> </w:t>
      </w:r>
      <w:r w:rsidR="00652247" w:rsidRPr="7C216E6C">
        <w:t>Geschäftsführer von TruckScout24</w:t>
      </w:r>
      <w:r w:rsidR="00EF619A" w:rsidRPr="7C216E6C">
        <w:t>.</w:t>
      </w:r>
    </w:p>
    <w:p w14:paraId="32B64F1A" w14:textId="6A398FAB" w:rsidR="00B505D8" w:rsidRDefault="00B505D8" w:rsidP="0044640D">
      <w:pPr>
        <w:pStyle w:val="01Flietext"/>
        <w:spacing w:after="240"/>
        <w:rPr>
          <w:rFonts w:asciiTheme="minorHAnsi" w:hAnsiTheme="minorHAnsi" w:cstheme="minorHAnsi"/>
          <w:sz w:val="22"/>
          <w:szCs w:val="22"/>
        </w:rPr>
      </w:pPr>
      <w:r>
        <w:rPr>
          <w:rFonts w:asciiTheme="minorHAnsi" w:hAnsiTheme="minorHAnsi" w:cstheme="minorHAnsi"/>
          <w:sz w:val="22"/>
          <w:szCs w:val="22"/>
        </w:rPr>
        <w:lastRenderedPageBreak/>
        <w:t>Michael Perschke, CEO von Q</w:t>
      </w:r>
      <w:r w:rsidR="00C6675A">
        <w:rPr>
          <w:rFonts w:asciiTheme="minorHAnsi" w:hAnsiTheme="minorHAnsi" w:cstheme="minorHAnsi"/>
          <w:sz w:val="22"/>
          <w:szCs w:val="22"/>
        </w:rPr>
        <w:t>UANTRON</w:t>
      </w:r>
      <w:r>
        <w:rPr>
          <w:rFonts w:asciiTheme="minorHAnsi" w:hAnsiTheme="minorHAnsi" w:cstheme="minorHAnsi"/>
          <w:sz w:val="22"/>
          <w:szCs w:val="22"/>
        </w:rPr>
        <w:t xml:space="preserve"> ergänzt: „Wir wollen</w:t>
      </w:r>
      <w:r w:rsidR="00C6675A">
        <w:rPr>
          <w:rFonts w:asciiTheme="minorHAnsi" w:hAnsiTheme="minorHAnsi" w:cstheme="minorHAnsi"/>
          <w:sz w:val="22"/>
          <w:szCs w:val="22"/>
        </w:rPr>
        <w:t>,</w:t>
      </w:r>
      <w:r>
        <w:rPr>
          <w:rFonts w:asciiTheme="minorHAnsi" w:hAnsiTheme="minorHAnsi" w:cstheme="minorHAnsi"/>
          <w:sz w:val="22"/>
          <w:szCs w:val="22"/>
        </w:rPr>
        <w:t xml:space="preserve"> das</w:t>
      </w:r>
      <w:r w:rsidR="00C6675A">
        <w:rPr>
          <w:rFonts w:asciiTheme="minorHAnsi" w:hAnsiTheme="minorHAnsi" w:cstheme="minorHAnsi"/>
          <w:sz w:val="22"/>
          <w:szCs w:val="22"/>
        </w:rPr>
        <w:t>s</w:t>
      </w:r>
      <w:r>
        <w:rPr>
          <w:rFonts w:asciiTheme="minorHAnsi" w:hAnsiTheme="minorHAnsi" w:cstheme="minorHAnsi"/>
          <w:sz w:val="22"/>
          <w:szCs w:val="22"/>
        </w:rPr>
        <w:t xml:space="preserve"> emissionsfreie Nutzfahrzeuge zur Normalität werden. Dazu müssen sie aber den Kunden präsent sein, sie müssen einfach zu bestellen sein und das bei kurzen Lieferzeiten. Die</w:t>
      </w:r>
      <w:r w:rsidR="007006B0">
        <w:rPr>
          <w:rFonts w:asciiTheme="minorHAnsi" w:hAnsiTheme="minorHAnsi" w:cstheme="minorHAnsi"/>
          <w:sz w:val="22"/>
          <w:szCs w:val="22"/>
        </w:rPr>
        <w:t xml:space="preserve"> Kooperation mit TruckScout24 bietet uns eine europaweite Reichweite und wir sind als einer der wenigen Anbieter zurzeit auch lieferfähig. Beides zusammen sollte dem emissionsfreien Transport auf der letzten Meile ein</w:t>
      </w:r>
      <w:r w:rsidR="00E11B9E">
        <w:rPr>
          <w:rFonts w:asciiTheme="minorHAnsi" w:hAnsiTheme="minorHAnsi" w:cstheme="minorHAnsi"/>
          <w:sz w:val="22"/>
          <w:szCs w:val="22"/>
        </w:rPr>
        <w:t>en</w:t>
      </w:r>
      <w:r w:rsidR="007006B0">
        <w:rPr>
          <w:rFonts w:asciiTheme="minorHAnsi" w:hAnsiTheme="minorHAnsi" w:cstheme="minorHAnsi"/>
          <w:sz w:val="22"/>
          <w:szCs w:val="22"/>
        </w:rPr>
        <w:t xml:space="preserve"> starken Impuls geben können.“</w:t>
      </w:r>
    </w:p>
    <w:p w14:paraId="554EFBBA" w14:textId="4D9CD326" w:rsidR="00EF619A" w:rsidRDefault="00EF619A" w:rsidP="00E11B9E">
      <w:pPr>
        <w:pStyle w:val="01Flietext"/>
        <w:spacing w:after="240"/>
        <w:rPr>
          <w:rFonts w:asciiTheme="minorHAnsi" w:hAnsiTheme="minorHAnsi"/>
          <w:sz w:val="22"/>
          <w:szCs w:val="22"/>
        </w:rPr>
      </w:pPr>
      <w:r w:rsidRPr="3932DA14">
        <w:rPr>
          <w:rFonts w:asciiTheme="minorHAnsi" w:hAnsiTheme="minorHAnsi"/>
          <w:sz w:val="22"/>
          <w:szCs w:val="22"/>
        </w:rPr>
        <w:t xml:space="preserve">Teil der Kooperation ist auch ein </w:t>
      </w:r>
      <w:r w:rsidR="7027851B" w:rsidRPr="3932DA14">
        <w:rPr>
          <w:rFonts w:asciiTheme="minorHAnsi" w:hAnsiTheme="minorHAnsi"/>
          <w:sz w:val="22"/>
          <w:szCs w:val="22"/>
        </w:rPr>
        <w:t xml:space="preserve">limitiertes </w:t>
      </w:r>
      <w:r w:rsidRPr="3932DA14">
        <w:rPr>
          <w:rFonts w:asciiTheme="minorHAnsi" w:hAnsiTheme="minorHAnsi"/>
          <w:sz w:val="22"/>
          <w:szCs w:val="22"/>
        </w:rPr>
        <w:t xml:space="preserve">Angebot </w:t>
      </w:r>
      <w:r w:rsidR="00555238" w:rsidRPr="3932DA14">
        <w:rPr>
          <w:rFonts w:asciiTheme="minorHAnsi" w:hAnsiTheme="minorHAnsi"/>
          <w:sz w:val="22"/>
          <w:szCs w:val="22"/>
        </w:rPr>
        <w:t>an</w:t>
      </w:r>
      <w:r w:rsidRPr="3932DA14">
        <w:rPr>
          <w:rFonts w:asciiTheme="minorHAnsi" w:hAnsiTheme="minorHAnsi"/>
          <w:sz w:val="22"/>
          <w:szCs w:val="22"/>
        </w:rPr>
        <w:t xml:space="preserve"> die ersten 50 Käufer </w:t>
      </w:r>
      <w:r w:rsidR="00555238" w:rsidRPr="3932DA14">
        <w:rPr>
          <w:rFonts w:asciiTheme="minorHAnsi" w:hAnsiTheme="minorHAnsi"/>
          <w:sz w:val="22"/>
          <w:szCs w:val="22"/>
        </w:rPr>
        <w:t xml:space="preserve">des </w:t>
      </w:r>
      <w:r w:rsidRPr="3932DA14">
        <w:rPr>
          <w:rFonts w:asciiTheme="minorHAnsi" w:hAnsiTheme="minorHAnsi"/>
          <w:sz w:val="22"/>
          <w:szCs w:val="22"/>
        </w:rPr>
        <w:t xml:space="preserve">neuen QUANTRON QARGO 4 EV. </w:t>
      </w:r>
      <w:r w:rsidR="7027851B" w:rsidRPr="3932DA14">
        <w:rPr>
          <w:rFonts w:asciiTheme="minorHAnsi" w:hAnsiTheme="minorHAnsi"/>
          <w:sz w:val="22"/>
          <w:szCs w:val="22"/>
        </w:rPr>
        <w:t>Diese</w:t>
      </w:r>
      <w:r w:rsidRPr="3932DA14">
        <w:rPr>
          <w:rFonts w:asciiTheme="minorHAnsi" w:hAnsiTheme="minorHAnsi"/>
          <w:sz w:val="22"/>
          <w:szCs w:val="22"/>
        </w:rPr>
        <w:t xml:space="preserve"> erhalten </w:t>
      </w:r>
      <w:r w:rsidR="3932DA14" w:rsidRPr="3932DA14">
        <w:rPr>
          <w:rFonts w:asciiTheme="minorHAnsi" w:hAnsiTheme="minorHAnsi"/>
          <w:sz w:val="22"/>
          <w:szCs w:val="22"/>
        </w:rPr>
        <w:t xml:space="preserve">exklusiv </w:t>
      </w:r>
      <w:r w:rsidRPr="3932DA14">
        <w:rPr>
          <w:rFonts w:asciiTheme="minorHAnsi" w:hAnsiTheme="minorHAnsi"/>
          <w:sz w:val="22"/>
          <w:szCs w:val="22"/>
        </w:rPr>
        <w:t xml:space="preserve">einen </w:t>
      </w:r>
      <w:r w:rsidR="3932DA14" w:rsidRPr="3932DA14">
        <w:rPr>
          <w:rFonts w:asciiTheme="minorHAnsi" w:hAnsiTheme="minorHAnsi"/>
          <w:sz w:val="22"/>
          <w:szCs w:val="22"/>
        </w:rPr>
        <w:t>Aktionspreis</w:t>
      </w:r>
      <w:r w:rsidRPr="3932DA14">
        <w:rPr>
          <w:rFonts w:asciiTheme="minorHAnsi" w:hAnsiTheme="minorHAnsi"/>
          <w:sz w:val="22"/>
          <w:szCs w:val="22"/>
        </w:rPr>
        <w:t xml:space="preserve"> von 62.900</w:t>
      </w:r>
      <w:r w:rsidR="3932DA14" w:rsidRPr="3932DA14">
        <w:rPr>
          <w:rFonts w:asciiTheme="minorHAnsi" w:hAnsiTheme="minorHAnsi"/>
          <w:sz w:val="22"/>
          <w:szCs w:val="22"/>
        </w:rPr>
        <w:t>€ plus MwSt. mit einen “First Edition” online Preisvorteil von 4.000€</w:t>
      </w:r>
      <w:r w:rsidR="00544348">
        <w:rPr>
          <w:rFonts w:asciiTheme="minorHAnsi" w:hAnsiTheme="minorHAnsi"/>
          <w:sz w:val="22"/>
          <w:szCs w:val="22"/>
        </w:rPr>
        <w:t xml:space="preserve">. </w:t>
      </w:r>
      <w:r w:rsidRPr="3932DA14">
        <w:rPr>
          <w:rFonts w:asciiTheme="minorHAnsi" w:hAnsiTheme="minorHAnsi"/>
          <w:sz w:val="22"/>
          <w:szCs w:val="22"/>
        </w:rPr>
        <w:t xml:space="preserve">Die Lieferzeit </w:t>
      </w:r>
      <w:r w:rsidR="7027851B" w:rsidRPr="3932DA14">
        <w:rPr>
          <w:rFonts w:asciiTheme="minorHAnsi" w:hAnsiTheme="minorHAnsi"/>
          <w:sz w:val="22"/>
          <w:szCs w:val="22"/>
        </w:rPr>
        <w:t xml:space="preserve">für das Fahrzeug </w:t>
      </w:r>
      <w:r w:rsidRPr="3932DA14">
        <w:rPr>
          <w:rFonts w:asciiTheme="minorHAnsi" w:hAnsiTheme="minorHAnsi"/>
          <w:sz w:val="22"/>
          <w:szCs w:val="22"/>
        </w:rPr>
        <w:t>beträgt etwa drei Monate.</w:t>
      </w:r>
    </w:p>
    <w:p w14:paraId="21C89E31" w14:textId="383976DA" w:rsidR="00555238" w:rsidRDefault="00555238" w:rsidP="00E11B9E">
      <w:pPr>
        <w:pStyle w:val="01Flietext"/>
        <w:spacing w:after="240"/>
        <w:rPr>
          <w:rFonts w:asciiTheme="minorHAnsi" w:hAnsiTheme="minorHAnsi" w:cstheme="minorHAnsi"/>
          <w:sz w:val="22"/>
          <w:szCs w:val="22"/>
        </w:rPr>
      </w:pPr>
      <w:r>
        <w:rPr>
          <w:rFonts w:asciiTheme="minorHAnsi" w:hAnsiTheme="minorHAnsi" w:cstheme="minorHAnsi"/>
          <w:sz w:val="22"/>
          <w:szCs w:val="22"/>
        </w:rPr>
        <w:t xml:space="preserve">Der QUANTRON QARGO 4 EV ist das ideale Fahrzeug für nachhaltige Transporte auf der letzten Meile. Dank des vollelektrischen Antriebs ist es emissionsfrei und leise unterwegs, wodurch innerstädtische Einsätze auch zu Tages- und Nachtzeiten sowie in grünen Umweltzonen möglich sind. Der Transporter wurde unter realen Bedingungen im Einsatz getestet und konnte dabei Werte von bis zu 300 km erzielen. Die Batterien werden von CATL, dem weltweit größten Batterie-Hersteller, bereitgestellt und können innerhalb von weniger als zwei Stunden vollständig geladen werden. Mit dem Alltrucks-Netzwerk stellt QUANTRON zudem auch für Käufer außerhalb Deutschlands für seine Fahrzeuge einen europaweit flächendeckenden Service sicher. </w:t>
      </w:r>
    </w:p>
    <w:p w14:paraId="5B60120B" w14:textId="65E1AF26" w:rsidR="00AF5D5C" w:rsidRDefault="00555238" w:rsidP="00DC1D62">
      <w:pPr>
        <w:pStyle w:val="01Flietext"/>
        <w:spacing w:after="240"/>
        <w:rPr>
          <w:rFonts w:asciiTheme="minorHAnsi" w:hAnsiTheme="minorHAnsi"/>
          <w:sz w:val="22"/>
          <w:szCs w:val="22"/>
        </w:rPr>
      </w:pPr>
      <w:r w:rsidRPr="3932DA14">
        <w:rPr>
          <w:rFonts w:asciiTheme="minorHAnsi" w:hAnsiTheme="minorHAnsi"/>
          <w:sz w:val="22"/>
          <w:szCs w:val="22"/>
        </w:rPr>
        <w:t xml:space="preserve">Nach der Marktvorstellung des Fahrzeugs </w:t>
      </w:r>
      <w:r w:rsidR="005A4654" w:rsidRPr="3932DA14">
        <w:rPr>
          <w:rFonts w:asciiTheme="minorHAnsi" w:hAnsiTheme="minorHAnsi"/>
          <w:sz w:val="22"/>
          <w:szCs w:val="22"/>
        </w:rPr>
        <w:t>Ende Mai</w:t>
      </w:r>
      <w:r w:rsidR="000B0EAF" w:rsidRPr="3932DA14">
        <w:rPr>
          <w:rFonts w:asciiTheme="minorHAnsi" w:hAnsiTheme="minorHAnsi"/>
          <w:sz w:val="22"/>
          <w:szCs w:val="22"/>
        </w:rPr>
        <w:t xml:space="preserve"> 2022</w:t>
      </w:r>
      <w:r w:rsidR="00BC2318" w:rsidRPr="3932DA14">
        <w:rPr>
          <w:rFonts w:asciiTheme="minorHAnsi" w:hAnsiTheme="minorHAnsi"/>
          <w:sz w:val="22"/>
          <w:szCs w:val="22"/>
        </w:rPr>
        <w:t xml:space="preserve"> </w:t>
      </w:r>
      <w:r w:rsidR="005A4654" w:rsidRPr="3932DA14">
        <w:rPr>
          <w:rFonts w:asciiTheme="minorHAnsi" w:hAnsiTheme="minorHAnsi"/>
          <w:sz w:val="22"/>
          <w:szCs w:val="22"/>
        </w:rPr>
        <w:t xml:space="preserve">im Rahmen der </w:t>
      </w:r>
      <w:r w:rsidRPr="3932DA14">
        <w:rPr>
          <w:rFonts w:asciiTheme="minorHAnsi" w:hAnsiTheme="minorHAnsi"/>
          <w:sz w:val="22"/>
          <w:szCs w:val="22"/>
        </w:rPr>
        <w:t>Q</w:t>
      </w:r>
      <w:r w:rsidR="00BE7758" w:rsidRPr="3932DA14">
        <w:rPr>
          <w:rFonts w:asciiTheme="minorHAnsi" w:hAnsiTheme="minorHAnsi"/>
          <w:sz w:val="22"/>
          <w:szCs w:val="22"/>
        </w:rPr>
        <w:t>UANTRON</w:t>
      </w:r>
      <w:r w:rsidRPr="3932DA14">
        <w:rPr>
          <w:rFonts w:asciiTheme="minorHAnsi" w:hAnsiTheme="minorHAnsi"/>
          <w:sz w:val="22"/>
          <w:szCs w:val="22"/>
        </w:rPr>
        <w:t xml:space="preserve"> Hausmesse „</w:t>
      </w:r>
      <w:r w:rsidR="005A4654" w:rsidRPr="3932DA14">
        <w:rPr>
          <w:rFonts w:asciiTheme="minorHAnsi" w:hAnsiTheme="minorHAnsi"/>
          <w:sz w:val="22"/>
          <w:szCs w:val="22"/>
        </w:rPr>
        <w:t>Q-Days 2022</w:t>
      </w:r>
      <w:r w:rsidRPr="3932DA14">
        <w:rPr>
          <w:rFonts w:asciiTheme="minorHAnsi" w:hAnsiTheme="minorHAnsi"/>
          <w:sz w:val="22"/>
          <w:szCs w:val="22"/>
        </w:rPr>
        <w:t>“</w:t>
      </w:r>
      <w:r w:rsidR="00DB76B0" w:rsidRPr="3932DA14">
        <w:rPr>
          <w:rFonts w:asciiTheme="minorHAnsi" w:hAnsiTheme="minorHAnsi"/>
          <w:sz w:val="22"/>
          <w:szCs w:val="22"/>
        </w:rPr>
        <w:t xml:space="preserve"> sowie den Messeauftritten in Münche</w:t>
      </w:r>
      <w:r w:rsidR="00276A76" w:rsidRPr="3932DA14">
        <w:rPr>
          <w:rFonts w:asciiTheme="minorHAnsi" w:hAnsiTheme="minorHAnsi"/>
          <w:sz w:val="22"/>
          <w:szCs w:val="22"/>
        </w:rPr>
        <w:t>n</w:t>
      </w:r>
      <w:r w:rsidR="00DB76B0" w:rsidRPr="3932DA14">
        <w:rPr>
          <w:rFonts w:asciiTheme="minorHAnsi" w:hAnsiTheme="minorHAnsi"/>
          <w:sz w:val="22"/>
          <w:szCs w:val="22"/>
        </w:rPr>
        <w:t xml:space="preserve"> auf der IFAT und Oslo auf </w:t>
      </w:r>
      <w:r w:rsidR="00DC1D62" w:rsidRPr="3932DA14">
        <w:rPr>
          <w:rFonts w:asciiTheme="minorHAnsi" w:hAnsiTheme="minorHAnsi"/>
          <w:sz w:val="22"/>
          <w:szCs w:val="22"/>
        </w:rPr>
        <w:t>dem International Electric Vehicle Symposium,</w:t>
      </w:r>
      <w:r w:rsidR="005A4654" w:rsidRPr="3932DA14">
        <w:rPr>
          <w:rFonts w:asciiTheme="minorHAnsi" w:hAnsiTheme="minorHAnsi"/>
          <w:sz w:val="22"/>
          <w:szCs w:val="22"/>
        </w:rPr>
        <w:t xml:space="preserve"> </w:t>
      </w:r>
      <w:r w:rsidRPr="3932DA14">
        <w:rPr>
          <w:rFonts w:asciiTheme="minorHAnsi" w:hAnsiTheme="minorHAnsi"/>
          <w:sz w:val="22"/>
          <w:szCs w:val="22"/>
        </w:rPr>
        <w:t xml:space="preserve">liegen dem </w:t>
      </w:r>
      <w:r w:rsidR="5DAFD5D5" w:rsidRPr="3932DA14">
        <w:rPr>
          <w:rFonts w:asciiTheme="minorHAnsi" w:hAnsiTheme="minorHAnsi"/>
          <w:sz w:val="22"/>
          <w:szCs w:val="22"/>
        </w:rPr>
        <w:t>Spin-off</w:t>
      </w:r>
      <w:r w:rsidRPr="3932DA14">
        <w:rPr>
          <w:rFonts w:asciiTheme="minorHAnsi" w:hAnsiTheme="minorHAnsi"/>
          <w:sz w:val="22"/>
          <w:szCs w:val="22"/>
        </w:rPr>
        <w:t xml:space="preserve"> der renommierten Haller KG mit über 140 Jahren Nutzfahrzeugerfahrung </w:t>
      </w:r>
      <w:r w:rsidR="00DC0472" w:rsidRPr="3932DA14">
        <w:rPr>
          <w:rFonts w:asciiTheme="minorHAnsi" w:hAnsiTheme="minorHAnsi"/>
          <w:sz w:val="22"/>
          <w:szCs w:val="22"/>
        </w:rPr>
        <w:t>zahlreiche</w:t>
      </w:r>
      <w:r w:rsidR="00B559D0" w:rsidRPr="3932DA14">
        <w:rPr>
          <w:rFonts w:asciiTheme="minorHAnsi" w:hAnsiTheme="minorHAnsi"/>
          <w:sz w:val="22"/>
          <w:szCs w:val="22"/>
        </w:rPr>
        <w:t xml:space="preserve"> </w:t>
      </w:r>
      <w:r w:rsidR="00DC0E54" w:rsidRPr="3932DA14">
        <w:rPr>
          <w:rFonts w:asciiTheme="minorHAnsi" w:hAnsiTheme="minorHAnsi"/>
          <w:sz w:val="22"/>
          <w:szCs w:val="22"/>
        </w:rPr>
        <w:t xml:space="preserve">Anfragen und getätigte </w:t>
      </w:r>
      <w:r w:rsidR="005A4654" w:rsidRPr="3932DA14">
        <w:rPr>
          <w:rFonts w:asciiTheme="minorHAnsi" w:hAnsiTheme="minorHAnsi"/>
          <w:sz w:val="22"/>
          <w:szCs w:val="22"/>
        </w:rPr>
        <w:t xml:space="preserve">Bestellungen </w:t>
      </w:r>
      <w:r w:rsidR="00BC2318" w:rsidRPr="3932DA14">
        <w:rPr>
          <w:rFonts w:asciiTheme="minorHAnsi" w:hAnsiTheme="minorHAnsi"/>
          <w:sz w:val="22"/>
          <w:szCs w:val="22"/>
        </w:rPr>
        <w:t>für das Fahrzeug</w:t>
      </w:r>
      <w:r w:rsidR="00844A23" w:rsidRPr="3932DA14">
        <w:rPr>
          <w:rFonts w:asciiTheme="minorHAnsi" w:hAnsiTheme="minorHAnsi"/>
          <w:sz w:val="22"/>
          <w:szCs w:val="22"/>
        </w:rPr>
        <w:t xml:space="preserve"> vor</w:t>
      </w:r>
      <w:r w:rsidR="005A4654" w:rsidRPr="3932DA14">
        <w:rPr>
          <w:rFonts w:asciiTheme="minorHAnsi" w:hAnsiTheme="minorHAnsi"/>
          <w:sz w:val="22"/>
          <w:szCs w:val="22"/>
        </w:rPr>
        <w:t xml:space="preserve">. </w:t>
      </w:r>
      <w:r w:rsidR="00BC2318" w:rsidRPr="3932DA14">
        <w:rPr>
          <w:rFonts w:asciiTheme="minorHAnsi" w:hAnsiTheme="minorHAnsi"/>
          <w:sz w:val="22"/>
          <w:szCs w:val="22"/>
        </w:rPr>
        <w:t xml:space="preserve">Ab dieser Woche </w:t>
      </w:r>
      <w:r w:rsidR="008C67F0" w:rsidRPr="3932DA14">
        <w:rPr>
          <w:rFonts w:asciiTheme="minorHAnsi" w:hAnsiTheme="minorHAnsi"/>
          <w:sz w:val="22"/>
          <w:szCs w:val="22"/>
        </w:rPr>
        <w:t xml:space="preserve">ist es </w:t>
      </w:r>
      <w:r w:rsidR="00844A23" w:rsidRPr="3932DA14">
        <w:rPr>
          <w:rFonts w:asciiTheme="minorHAnsi" w:hAnsiTheme="minorHAnsi"/>
          <w:sz w:val="22"/>
          <w:szCs w:val="22"/>
        </w:rPr>
        <w:t xml:space="preserve">zusätzlich </w:t>
      </w:r>
      <w:r w:rsidR="008C67F0" w:rsidRPr="3932DA14">
        <w:rPr>
          <w:rFonts w:asciiTheme="minorHAnsi" w:hAnsiTheme="minorHAnsi"/>
          <w:sz w:val="22"/>
          <w:szCs w:val="22"/>
        </w:rPr>
        <w:t>über</w:t>
      </w:r>
      <w:r w:rsidR="005A4654" w:rsidRPr="3932DA14">
        <w:rPr>
          <w:rFonts w:asciiTheme="minorHAnsi" w:hAnsiTheme="minorHAnsi"/>
          <w:sz w:val="22"/>
          <w:szCs w:val="22"/>
        </w:rPr>
        <w:t xml:space="preserve"> </w:t>
      </w:r>
      <w:r w:rsidR="00DC0E54" w:rsidRPr="3932DA14">
        <w:rPr>
          <w:rFonts w:asciiTheme="minorHAnsi" w:hAnsiTheme="minorHAnsi"/>
          <w:sz w:val="22"/>
          <w:szCs w:val="22"/>
        </w:rPr>
        <w:t>die</w:t>
      </w:r>
      <w:r w:rsidR="00D75B66" w:rsidRPr="3932DA14">
        <w:rPr>
          <w:rFonts w:asciiTheme="minorHAnsi" w:hAnsiTheme="minorHAnsi"/>
          <w:sz w:val="22"/>
          <w:szCs w:val="22"/>
        </w:rPr>
        <w:t xml:space="preserve"> führende</w:t>
      </w:r>
      <w:r w:rsidR="00844A23" w:rsidRPr="3932DA14">
        <w:rPr>
          <w:rFonts w:asciiTheme="minorHAnsi" w:hAnsiTheme="minorHAnsi"/>
          <w:sz w:val="22"/>
          <w:szCs w:val="22"/>
        </w:rPr>
        <w:t xml:space="preserve"> </w:t>
      </w:r>
      <w:r w:rsidR="00E24D37" w:rsidRPr="3932DA14">
        <w:rPr>
          <w:rFonts w:asciiTheme="minorHAnsi" w:hAnsiTheme="minorHAnsi"/>
          <w:sz w:val="22"/>
          <w:szCs w:val="22"/>
        </w:rPr>
        <w:t>O</w:t>
      </w:r>
      <w:r w:rsidR="005A4654" w:rsidRPr="3932DA14">
        <w:rPr>
          <w:rFonts w:asciiTheme="minorHAnsi" w:hAnsiTheme="minorHAnsi"/>
          <w:sz w:val="22"/>
          <w:szCs w:val="22"/>
        </w:rPr>
        <w:t>nline</w:t>
      </w:r>
      <w:r w:rsidR="00E24D37" w:rsidRPr="3932DA14">
        <w:rPr>
          <w:rFonts w:asciiTheme="minorHAnsi" w:hAnsiTheme="minorHAnsi"/>
          <w:sz w:val="22"/>
          <w:szCs w:val="22"/>
        </w:rPr>
        <w:t>p</w:t>
      </w:r>
      <w:r w:rsidR="005A4654" w:rsidRPr="3932DA14">
        <w:rPr>
          <w:rFonts w:asciiTheme="minorHAnsi" w:hAnsiTheme="minorHAnsi"/>
          <w:sz w:val="22"/>
          <w:szCs w:val="22"/>
        </w:rPr>
        <w:t xml:space="preserve">lattform </w:t>
      </w:r>
      <w:r w:rsidR="0095483E" w:rsidRPr="3932DA14">
        <w:rPr>
          <w:rFonts w:asciiTheme="minorHAnsi" w:hAnsiTheme="minorHAnsi"/>
          <w:sz w:val="22"/>
          <w:szCs w:val="22"/>
        </w:rPr>
        <w:t>TruckScout24</w:t>
      </w:r>
      <w:r w:rsidR="005A4654" w:rsidRPr="3932DA14">
        <w:rPr>
          <w:rFonts w:asciiTheme="minorHAnsi" w:hAnsiTheme="minorHAnsi"/>
          <w:sz w:val="22"/>
          <w:szCs w:val="22"/>
        </w:rPr>
        <w:t>,</w:t>
      </w:r>
      <w:r w:rsidR="001C786E" w:rsidRPr="3932DA14">
        <w:rPr>
          <w:rFonts w:asciiTheme="minorHAnsi" w:hAnsiTheme="minorHAnsi"/>
          <w:sz w:val="22"/>
          <w:szCs w:val="22"/>
        </w:rPr>
        <w:t xml:space="preserve"> </w:t>
      </w:r>
      <w:r w:rsidR="008C67F0" w:rsidRPr="3932DA14">
        <w:rPr>
          <w:rFonts w:asciiTheme="minorHAnsi" w:hAnsiTheme="minorHAnsi"/>
          <w:sz w:val="22"/>
          <w:szCs w:val="22"/>
        </w:rPr>
        <w:t>erhältlich</w:t>
      </w:r>
      <w:r w:rsidR="005A4654" w:rsidRPr="3932DA14">
        <w:rPr>
          <w:rFonts w:asciiTheme="minorHAnsi" w:hAnsiTheme="minorHAnsi"/>
          <w:sz w:val="22"/>
          <w:szCs w:val="22"/>
        </w:rPr>
        <w:t>.</w:t>
      </w:r>
      <w:r w:rsidR="00BC2318" w:rsidRPr="3932DA14">
        <w:rPr>
          <w:rFonts w:asciiTheme="minorHAnsi" w:hAnsiTheme="minorHAnsi"/>
          <w:sz w:val="22"/>
          <w:szCs w:val="22"/>
        </w:rPr>
        <w:t xml:space="preserve"> </w:t>
      </w:r>
    </w:p>
    <w:p w14:paraId="757FB287" w14:textId="77777777" w:rsidR="000B0281" w:rsidRDefault="000B0281" w:rsidP="007C0DD9">
      <w:pPr>
        <w:spacing w:after="0" w:line="240" w:lineRule="auto"/>
        <w:ind w:right="597"/>
        <w:rPr>
          <w:rFonts w:cstheme="minorHAnsi"/>
          <w:b/>
          <w:bCs/>
        </w:rPr>
      </w:pPr>
    </w:p>
    <w:p w14:paraId="2AA0F35F" w14:textId="4F6F2232" w:rsidR="007C0DD9" w:rsidRDefault="007C0DD9" w:rsidP="007C0DD9">
      <w:pPr>
        <w:spacing w:after="0" w:line="240" w:lineRule="auto"/>
        <w:ind w:right="597"/>
        <w:rPr>
          <w:rFonts w:cstheme="minorHAnsi"/>
          <w:bCs/>
          <w:sz w:val="16"/>
          <w:szCs w:val="16"/>
        </w:rPr>
      </w:pPr>
      <w:r>
        <w:rPr>
          <w:rFonts w:cstheme="minorHAnsi"/>
          <w:b/>
          <w:bCs/>
        </w:rPr>
        <w:t>Technische Daten QUANTRON QARGO 4 EV</w:t>
      </w:r>
      <w:r>
        <w:rPr>
          <w:rFonts w:cstheme="minorHAnsi"/>
        </w:rPr>
        <w:t>*</w:t>
      </w:r>
    </w:p>
    <w:tbl>
      <w:tblPr>
        <w:tblpPr w:leftFromText="141" w:rightFromText="141" w:bottomFromText="200" w:vertAnchor="text" w:horzAnchor="margin" w:tblpY="479"/>
        <w:tblW w:w="0" w:type="auto"/>
        <w:tblLayout w:type="fixed"/>
        <w:tblLook w:val="04A0" w:firstRow="1" w:lastRow="0" w:firstColumn="1" w:lastColumn="0" w:noHBand="0" w:noVBand="1"/>
      </w:tblPr>
      <w:tblGrid>
        <w:gridCol w:w="3083"/>
        <w:gridCol w:w="3083"/>
      </w:tblGrid>
      <w:tr w:rsidR="007C0DD9" w14:paraId="45491E52" w14:textId="77777777" w:rsidTr="007C0DD9">
        <w:trPr>
          <w:trHeight w:val="1"/>
        </w:trPr>
        <w:tc>
          <w:tcPr>
            <w:tcW w:w="3083" w:type="dxa"/>
            <w:tcBorders>
              <w:top w:val="nil"/>
              <w:left w:val="nil"/>
              <w:bottom w:val="nil"/>
              <w:right w:val="nil"/>
            </w:tcBorders>
            <w:hideMark/>
          </w:tcPr>
          <w:p w14:paraId="7BA55D7F" w14:textId="77777777" w:rsidR="007C0DD9" w:rsidRDefault="007C0DD9">
            <w:pPr>
              <w:autoSpaceDE w:val="0"/>
              <w:autoSpaceDN w:val="0"/>
              <w:adjustRightInd w:val="0"/>
              <w:spacing w:after="0" w:line="240" w:lineRule="auto"/>
              <w:rPr>
                <w:rFonts w:cstheme="minorHAnsi"/>
                <w:b/>
                <w:bCs/>
              </w:rPr>
            </w:pPr>
            <w:r>
              <w:rPr>
                <w:rFonts w:cstheme="minorHAnsi"/>
                <w:b/>
                <w:bCs/>
              </w:rPr>
              <w:t>Max. Motorleistung</w:t>
            </w:r>
          </w:p>
        </w:tc>
        <w:tc>
          <w:tcPr>
            <w:tcW w:w="3083" w:type="dxa"/>
            <w:tcBorders>
              <w:top w:val="nil"/>
              <w:left w:val="nil"/>
              <w:bottom w:val="nil"/>
              <w:right w:val="nil"/>
            </w:tcBorders>
            <w:hideMark/>
          </w:tcPr>
          <w:p w14:paraId="1200D71D" w14:textId="77777777" w:rsidR="007C0DD9" w:rsidRDefault="007C0DD9">
            <w:pPr>
              <w:autoSpaceDE w:val="0"/>
              <w:autoSpaceDN w:val="0"/>
              <w:adjustRightInd w:val="0"/>
              <w:spacing w:after="0" w:line="240" w:lineRule="auto"/>
              <w:rPr>
                <w:rFonts w:cstheme="minorHAnsi"/>
              </w:rPr>
            </w:pPr>
            <w:r>
              <w:rPr>
                <w:rFonts w:cstheme="minorHAnsi"/>
              </w:rPr>
              <w:t>120 kW</w:t>
            </w:r>
          </w:p>
        </w:tc>
      </w:tr>
      <w:tr w:rsidR="007C0DD9" w14:paraId="23F9FF24" w14:textId="77777777" w:rsidTr="007C0DD9">
        <w:trPr>
          <w:trHeight w:val="4"/>
        </w:trPr>
        <w:tc>
          <w:tcPr>
            <w:tcW w:w="3083" w:type="dxa"/>
            <w:tcBorders>
              <w:top w:val="nil"/>
              <w:left w:val="nil"/>
              <w:bottom w:val="nil"/>
              <w:right w:val="nil"/>
            </w:tcBorders>
            <w:hideMark/>
          </w:tcPr>
          <w:p w14:paraId="211CFEC4" w14:textId="77777777" w:rsidR="007C0DD9" w:rsidRDefault="007C0DD9">
            <w:pPr>
              <w:autoSpaceDE w:val="0"/>
              <w:autoSpaceDN w:val="0"/>
              <w:adjustRightInd w:val="0"/>
              <w:spacing w:after="0" w:line="240" w:lineRule="auto"/>
              <w:rPr>
                <w:rFonts w:cstheme="minorHAnsi"/>
                <w:b/>
                <w:bCs/>
              </w:rPr>
            </w:pPr>
            <w:r>
              <w:rPr>
                <w:rFonts w:cstheme="minorHAnsi"/>
                <w:b/>
                <w:bCs/>
              </w:rPr>
              <w:t xml:space="preserve">Reichweite </w:t>
            </w:r>
          </w:p>
        </w:tc>
        <w:tc>
          <w:tcPr>
            <w:tcW w:w="3083" w:type="dxa"/>
            <w:tcBorders>
              <w:top w:val="nil"/>
              <w:left w:val="nil"/>
              <w:bottom w:val="nil"/>
              <w:right w:val="nil"/>
            </w:tcBorders>
            <w:hideMark/>
          </w:tcPr>
          <w:p w14:paraId="706669E9" w14:textId="17195871" w:rsidR="007C0DD9" w:rsidRDefault="007C0DD9">
            <w:pPr>
              <w:autoSpaceDE w:val="0"/>
              <w:autoSpaceDN w:val="0"/>
              <w:adjustRightInd w:val="0"/>
              <w:spacing w:after="0" w:line="240" w:lineRule="auto"/>
              <w:rPr>
                <w:rFonts w:cstheme="minorHAnsi"/>
              </w:rPr>
            </w:pPr>
            <w:r>
              <w:rPr>
                <w:rFonts w:cstheme="minorHAnsi"/>
              </w:rPr>
              <w:t>Bis zu 300 km*</w:t>
            </w:r>
          </w:p>
        </w:tc>
      </w:tr>
      <w:tr w:rsidR="007C0DD9" w14:paraId="42D2359F" w14:textId="77777777" w:rsidTr="007C0DD9">
        <w:trPr>
          <w:trHeight w:val="1"/>
        </w:trPr>
        <w:tc>
          <w:tcPr>
            <w:tcW w:w="3083" w:type="dxa"/>
            <w:tcBorders>
              <w:top w:val="nil"/>
              <w:left w:val="nil"/>
              <w:bottom w:val="nil"/>
              <w:right w:val="nil"/>
            </w:tcBorders>
            <w:hideMark/>
          </w:tcPr>
          <w:p w14:paraId="48BDC658" w14:textId="77777777" w:rsidR="007C0DD9" w:rsidRDefault="007C0DD9">
            <w:pPr>
              <w:autoSpaceDE w:val="0"/>
              <w:autoSpaceDN w:val="0"/>
              <w:adjustRightInd w:val="0"/>
              <w:spacing w:after="0" w:line="240" w:lineRule="auto"/>
              <w:rPr>
                <w:rFonts w:cstheme="minorHAnsi"/>
                <w:b/>
                <w:bCs/>
              </w:rPr>
            </w:pPr>
            <w:r>
              <w:rPr>
                <w:rFonts w:cstheme="minorHAnsi"/>
                <w:b/>
                <w:bCs/>
              </w:rPr>
              <w:t>Batteriekapazität</w:t>
            </w:r>
          </w:p>
        </w:tc>
        <w:tc>
          <w:tcPr>
            <w:tcW w:w="3083" w:type="dxa"/>
            <w:tcBorders>
              <w:top w:val="nil"/>
              <w:left w:val="nil"/>
              <w:bottom w:val="nil"/>
              <w:right w:val="nil"/>
            </w:tcBorders>
            <w:hideMark/>
          </w:tcPr>
          <w:p w14:paraId="336EF5A3" w14:textId="77777777" w:rsidR="007C0DD9" w:rsidRDefault="007C0DD9">
            <w:pPr>
              <w:autoSpaceDE w:val="0"/>
              <w:autoSpaceDN w:val="0"/>
              <w:adjustRightInd w:val="0"/>
              <w:spacing w:after="0" w:line="240" w:lineRule="auto"/>
              <w:rPr>
                <w:rFonts w:cstheme="minorHAnsi"/>
              </w:rPr>
            </w:pPr>
            <w:r>
              <w:rPr>
                <w:rFonts w:cstheme="minorHAnsi"/>
              </w:rPr>
              <w:t>81 kWh</w:t>
            </w:r>
          </w:p>
        </w:tc>
      </w:tr>
      <w:tr w:rsidR="007C0DD9" w14:paraId="1C32A6FC" w14:textId="77777777" w:rsidTr="007C0DD9">
        <w:trPr>
          <w:trHeight w:val="4"/>
        </w:trPr>
        <w:tc>
          <w:tcPr>
            <w:tcW w:w="3083" w:type="dxa"/>
            <w:tcBorders>
              <w:top w:val="nil"/>
              <w:left w:val="nil"/>
              <w:bottom w:val="nil"/>
              <w:right w:val="nil"/>
            </w:tcBorders>
            <w:hideMark/>
          </w:tcPr>
          <w:p w14:paraId="155FF293" w14:textId="77777777" w:rsidR="007C0DD9" w:rsidRDefault="007C0DD9">
            <w:pPr>
              <w:autoSpaceDE w:val="0"/>
              <w:autoSpaceDN w:val="0"/>
              <w:adjustRightInd w:val="0"/>
              <w:spacing w:after="0" w:line="240" w:lineRule="auto"/>
              <w:rPr>
                <w:rFonts w:cstheme="minorHAnsi"/>
                <w:b/>
                <w:bCs/>
              </w:rPr>
            </w:pPr>
            <w:r>
              <w:rPr>
                <w:rFonts w:cstheme="minorHAnsi"/>
                <w:b/>
                <w:bCs/>
              </w:rPr>
              <w:t xml:space="preserve">Ladezeit (DC) </w:t>
            </w:r>
          </w:p>
          <w:p w14:paraId="1CE9B4C4" w14:textId="77777777" w:rsidR="007C0DD9" w:rsidRDefault="007C0DD9">
            <w:pPr>
              <w:autoSpaceDE w:val="0"/>
              <w:autoSpaceDN w:val="0"/>
              <w:adjustRightInd w:val="0"/>
              <w:spacing w:after="0" w:line="240" w:lineRule="auto"/>
              <w:rPr>
                <w:rFonts w:cstheme="minorHAnsi"/>
                <w:b/>
                <w:bCs/>
              </w:rPr>
            </w:pPr>
            <w:r>
              <w:rPr>
                <w:rFonts w:cstheme="minorHAnsi"/>
                <w:b/>
                <w:bCs/>
              </w:rPr>
              <w:t>Leistung (DC)</w:t>
            </w:r>
          </w:p>
        </w:tc>
        <w:tc>
          <w:tcPr>
            <w:tcW w:w="3083" w:type="dxa"/>
            <w:tcBorders>
              <w:top w:val="nil"/>
              <w:left w:val="nil"/>
              <w:bottom w:val="nil"/>
              <w:right w:val="nil"/>
            </w:tcBorders>
            <w:hideMark/>
          </w:tcPr>
          <w:p w14:paraId="4CC881FE" w14:textId="5AA40C2A" w:rsidR="007C0DD9" w:rsidRDefault="007C0DD9">
            <w:pPr>
              <w:autoSpaceDE w:val="0"/>
              <w:autoSpaceDN w:val="0"/>
              <w:adjustRightInd w:val="0"/>
              <w:spacing w:after="0" w:line="240" w:lineRule="auto"/>
              <w:rPr>
                <w:rFonts w:cstheme="minorHAnsi"/>
              </w:rPr>
            </w:pPr>
            <w:r>
              <w:rPr>
                <w:rFonts w:cstheme="minorHAnsi"/>
              </w:rPr>
              <w:t>1-2 Stunden</w:t>
            </w:r>
          </w:p>
          <w:p w14:paraId="432FCF5B" w14:textId="77777777" w:rsidR="007C0DD9" w:rsidRDefault="007C0DD9">
            <w:pPr>
              <w:autoSpaceDE w:val="0"/>
              <w:autoSpaceDN w:val="0"/>
              <w:adjustRightInd w:val="0"/>
              <w:spacing w:after="0" w:line="240" w:lineRule="auto"/>
              <w:rPr>
                <w:rFonts w:cstheme="minorHAnsi"/>
              </w:rPr>
            </w:pPr>
            <w:r>
              <w:rPr>
                <w:rFonts w:cstheme="minorHAnsi"/>
              </w:rPr>
              <w:t>60 kW</w:t>
            </w:r>
          </w:p>
        </w:tc>
      </w:tr>
      <w:tr w:rsidR="007C0DD9" w14:paraId="36AF12F7" w14:textId="77777777" w:rsidTr="007C0DD9">
        <w:trPr>
          <w:trHeight w:val="1"/>
        </w:trPr>
        <w:tc>
          <w:tcPr>
            <w:tcW w:w="3083" w:type="dxa"/>
            <w:tcBorders>
              <w:top w:val="nil"/>
              <w:left w:val="nil"/>
              <w:bottom w:val="nil"/>
              <w:right w:val="nil"/>
            </w:tcBorders>
            <w:hideMark/>
          </w:tcPr>
          <w:p w14:paraId="5E3CCB9D" w14:textId="77777777" w:rsidR="007C0DD9" w:rsidRDefault="007C0DD9">
            <w:pPr>
              <w:autoSpaceDE w:val="0"/>
              <w:autoSpaceDN w:val="0"/>
              <w:adjustRightInd w:val="0"/>
              <w:spacing w:after="0" w:line="240" w:lineRule="auto"/>
              <w:rPr>
                <w:rFonts w:cstheme="minorHAnsi"/>
                <w:b/>
                <w:bCs/>
              </w:rPr>
            </w:pPr>
            <w:r>
              <w:rPr>
                <w:rFonts w:cstheme="minorHAnsi"/>
                <w:b/>
                <w:bCs/>
              </w:rPr>
              <w:t>Nutzlast</w:t>
            </w:r>
          </w:p>
        </w:tc>
        <w:tc>
          <w:tcPr>
            <w:tcW w:w="3083" w:type="dxa"/>
            <w:tcBorders>
              <w:top w:val="nil"/>
              <w:left w:val="nil"/>
              <w:bottom w:val="nil"/>
              <w:right w:val="nil"/>
            </w:tcBorders>
            <w:hideMark/>
          </w:tcPr>
          <w:p w14:paraId="5D5C3D78" w14:textId="77777777" w:rsidR="007C0DD9" w:rsidRDefault="007C0DD9">
            <w:pPr>
              <w:autoSpaceDE w:val="0"/>
              <w:autoSpaceDN w:val="0"/>
              <w:adjustRightInd w:val="0"/>
              <w:spacing w:after="0" w:line="240" w:lineRule="auto"/>
              <w:rPr>
                <w:rFonts w:cstheme="minorHAnsi"/>
              </w:rPr>
            </w:pPr>
            <w:r>
              <w:rPr>
                <w:rFonts w:cstheme="minorHAnsi"/>
              </w:rPr>
              <w:t>2300 kg</w:t>
            </w:r>
          </w:p>
        </w:tc>
      </w:tr>
      <w:tr w:rsidR="007C0DD9" w14:paraId="0F89C368" w14:textId="77777777" w:rsidTr="007C0DD9">
        <w:trPr>
          <w:trHeight w:val="1"/>
        </w:trPr>
        <w:tc>
          <w:tcPr>
            <w:tcW w:w="3083" w:type="dxa"/>
            <w:tcBorders>
              <w:top w:val="nil"/>
              <w:left w:val="nil"/>
              <w:bottom w:val="nil"/>
              <w:right w:val="nil"/>
            </w:tcBorders>
            <w:hideMark/>
          </w:tcPr>
          <w:p w14:paraId="7577568F" w14:textId="77777777" w:rsidR="007C0DD9" w:rsidRDefault="007C0DD9">
            <w:pPr>
              <w:autoSpaceDE w:val="0"/>
              <w:autoSpaceDN w:val="0"/>
              <w:adjustRightInd w:val="0"/>
              <w:spacing w:after="0" w:line="240" w:lineRule="auto"/>
              <w:rPr>
                <w:rFonts w:cstheme="minorHAnsi"/>
                <w:b/>
                <w:bCs/>
              </w:rPr>
            </w:pPr>
            <w:r>
              <w:rPr>
                <w:rFonts w:cstheme="minorHAnsi"/>
                <w:b/>
                <w:bCs/>
              </w:rPr>
              <w:t>Radstand</w:t>
            </w:r>
          </w:p>
        </w:tc>
        <w:tc>
          <w:tcPr>
            <w:tcW w:w="3083" w:type="dxa"/>
            <w:tcBorders>
              <w:top w:val="nil"/>
              <w:left w:val="nil"/>
              <w:bottom w:val="nil"/>
              <w:right w:val="nil"/>
            </w:tcBorders>
            <w:hideMark/>
          </w:tcPr>
          <w:p w14:paraId="7E409B10" w14:textId="77777777" w:rsidR="007C0DD9" w:rsidRDefault="007C0DD9">
            <w:pPr>
              <w:autoSpaceDE w:val="0"/>
              <w:autoSpaceDN w:val="0"/>
              <w:adjustRightInd w:val="0"/>
              <w:spacing w:after="0" w:line="240" w:lineRule="auto"/>
              <w:rPr>
                <w:rFonts w:cstheme="minorHAnsi"/>
              </w:rPr>
            </w:pPr>
            <w:r>
              <w:rPr>
                <w:rFonts w:cstheme="minorHAnsi"/>
              </w:rPr>
              <w:t>3300 mm</w:t>
            </w:r>
          </w:p>
        </w:tc>
      </w:tr>
      <w:tr w:rsidR="007C0DD9" w14:paraId="03177581" w14:textId="77777777" w:rsidTr="007C0DD9">
        <w:trPr>
          <w:trHeight w:val="1"/>
        </w:trPr>
        <w:tc>
          <w:tcPr>
            <w:tcW w:w="3083" w:type="dxa"/>
            <w:tcBorders>
              <w:top w:val="nil"/>
              <w:left w:val="nil"/>
              <w:bottom w:val="nil"/>
              <w:right w:val="nil"/>
            </w:tcBorders>
            <w:hideMark/>
          </w:tcPr>
          <w:p w14:paraId="331A135F" w14:textId="77777777" w:rsidR="007C0DD9" w:rsidRDefault="007C0DD9">
            <w:pPr>
              <w:autoSpaceDE w:val="0"/>
              <w:autoSpaceDN w:val="0"/>
              <w:adjustRightInd w:val="0"/>
              <w:spacing w:after="0" w:line="240" w:lineRule="auto"/>
              <w:rPr>
                <w:rFonts w:cstheme="minorHAnsi"/>
                <w:b/>
                <w:bCs/>
              </w:rPr>
            </w:pPr>
            <w:r>
              <w:rPr>
                <w:rFonts w:cstheme="minorHAnsi"/>
                <w:b/>
                <w:bCs/>
              </w:rPr>
              <w:lastRenderedPageBreak/>
              <w:t>Zul. Gesamtgewicht</w:t>
            </w:r>
          </w:p>
        </w:tc>
        <w:tc>
          <w:tcPr>
            <w:tcW w:w="3083" w:type="dxa"/>
            <w:tcBorders>
              <w:top w:val="nil"/>
              <w:left w:val="nil"/>
              <w:bottom w:val="nil"/>
              <w:right w:val="nil"/>
            </w:tcBorders>
            <w:hideMark/>
          </w:tcPr>
          <w:p w14:paraId="0A65EBE5" w14:textId="77777777" w:rsidR="007C0DD9" w:rsidRDefault="007C0DD9">
            <w:pPr>
              <w:autoSpaceDE w:val="0"/>
              <w:autoSpaceDN w:val="0"/>
              <w:adjustRightInd w:val="0"/>
              <w:spacing w:after="0" w:line="240" w:lineRule="auto"/>
              <w:rPr>
                <w:rFonts w:cstheme="minorHAnsi"/>
              </w:rPr>
            </w:pPr>
            <w:r>
              <w:rPr>
                <w:rFonts w:cstheme="minorHAnsi"/>
              </w:rPr>
              <w:t>4500 kg</w:t>
            </w:r>
          </w:p>
        </w:tc>
      </w:tr>
    </w:tbl>
    <w:p w14:paraId="46D30D27" w14:textId="77777777" w:rsidR="007C0DD9" w:rsidRDefault="007C0DD9" w:rsidP="007C0DD9">
      <w:pPr>
        <w:spacing w:line="324" w:lineRule="auto"/>
        <w:ind w:right="597"/>
        <w:rPr>
          <w:rFonts w:cstheme="minorHAnsi"/>
          <w:sz w:val="16"/>
          <w:szCs w:val="16"/>
        </w:rPr>
      </w:pPr>
    </w:p>
    <w:p w14:paraId="66636D33" w14:textId="15FCEB5F" w:rsidR="007C0DD9" w:rsidRPr="007C0DD9" w:rsidRDefault="007C0DD9" w:rsidP="007C0DD9">
      <w:pPr>
        <w:spacing w:line="324" w:lineRule="auto"/>
        <w:ind w:right="597"/>
        <w:rPr>
          <w:rFonts w:cstheme="minorHAnsi"/>
          <w:sz w:val="14"/>
          <w:szCs w:val="14"/>
        </w:rPr>
      </w:pPr>
      <w:r w:rsidRPr="007C0DD9">
        <w:rPr>
          <w:rFonts w:cstheme="minorHAnsi"/>
          <w:sz w:val="14"/>
          <w:szCs w:val="14"/>
        </w:rPr>
        <w:t>*</w:t>
      </w:r>
      <w:r w:rsidRPr="007C0DD9">
        <w:rPr>
          <w:sz w:val="14"/>
          <w:szCs w:val="14"/>
        </w:rPr>
        <w:t xml:space="preserve"> </w:t>
      </w:r>
      <w:r w:rsidRPr="007C0DD9">
        <w:rPr>
          <w:rFonts w:cstheme="minorHAnsi"/>
          <w:sz w:val="14"/>
          <w:szCs w:val="14"/>
        </w:rPr>
        <w:t xml:space="preserve">Alle Angaben beziehen sich auf den aktuellen Stand </w:t>
      </w:r>
      <w:r>
        <w:rPr>
          <w:rFonts w:cstheme="minorHAnsi"/>
          <w:sz w:val="14"/>
          <w:szCs w:val="14"/>
        </w:rPr>
        <w:t>Juni</w:t>
      </w:r>
      <w:r w:rsidRPr="007C0DD9">
        <w:rPr>
          <w:rFonts w:cstheme="minorHAnsi"/>
          <w:sz w:val="14"/>
          <w:szCs w:val="14"/>
        </w:rPr>
        <w:t xml:space="preserve"> 2022. Die Quantron AG behält sich das Recht vor die technischen Merkmale und Spezifikationen seiner Produkte ohne vorherige Ankündigung zu ändern. Die Reichweite wurde nach WLTP simuliert und variiert abhängig von Zuladung und Fahrprofil.</w:t>
      </w:r>
      <w:r w:rsidR="000F568E">
        <w:rPr>
          <w:rFonts w:cstheme="minorHAnsi"/>
          <w:sz w:val="14"/>
          <w:szCs w:val="14"/>
        </w:rPr>
        <w:t xml:space="preserve"> Der Preis gilt nur für die ersten </w:t>
      </w:r>
      <w:r w:rsidR="000E663C">
        <w:rPr>
          <w:rFonts w:cstheme="minorHAnsi"/>
          <w:sz w:val="14"/>
          <w:szCs w:val="14"/>
        </w:rPr>
        <w:t xml:space="preserve">fünfzig </w:t>
      </w:r>
      <w:r w:rsidR="000F568E">
        <w:rPr>
          <w:rFonts w:cstheme="minorHAnsi"/>
          <w:sz w:val="14"/>
          <w:szCs w:val="14"/>
        </w:rPr>
        <w:t>Fahrzeuge ex-works Augsburg</w:t>
      </w:r>
      <w:r w:rsidR="000E663C">
        <w:rPr>
          <w:rFonts w:cstheme="minorHAnsi"/>
          <w:sz w:val="14"/>
          <w:szCs w:val="14"/>
        </w:rPr>
        <w:t xml:space="preserve"> und ist </w:t>
      </w:r>
      <w:proofErr w:type="gramStart"/>
      <w:r w:rsidR="000E663C">
        <w:rPr>
          <w:rFonts w:cstheme="minorHAnsi"/>
          <w:sz w:val="14"/>
          <w:szCs w:val="14"/>
        </w:rPr>
        <w:t>zeitlich befristet</w:t>
      </w:r>
      <w:proofErr w:type="gramEnd"/>
      <w:r w:rsidR="000E663C">
        <w:rPr>
          <w:rFonts w:cstheme="minorHAnsi"/>
          <w:sz w:val="14"/>
          <w:szCs w:val="14"/>
        </w:rPr>
        <w:t>.</w:t>
      </w:r>
    </w:p>
    <w:p w14:paraId="7D45B8E7" w14:textId="76D36F4C" w:rsidR="00CE4B64" w:rsidRDefault="00CE4B64" w:rsidP="0021450D">
      <w:pPr>
        <w:pStyle w:val="01Flietext"/>
        <w:rPr>
          <w:rFonts w:asciiTheme="minorHAnsi" w:hAnsiTheme="minorHAnsi" w:cstheme="minorHAnsi"/>
          <w:sz w:val="22"/>
          <w:szCs w:val="22"/>
        </w:rPr>
      </w:pPr>
    </w:p>
    <w:p w14:paraId="21AE9850" w14:textId="3C83BD31" w:rsidR="008B7AF6" w:rsidRDefault="00830C0E" w:rsidP="00F63FEA">
      <w:pPr>
        <w:spacing w:line="324" w:lineRule="auto"/>
        <w:ind w:right="597"/>
        <w:rPr>
          <w:rFonts w:cstheme="minorHAnsi"/>
          <w:bCs/>
        </w:rPr>
      </w:pPr>
      <w:r>
        <w:rPr>
          <w:rFonts w:cstheme="minorHAnsi"/>
          <w:bCs/>
        </w:rPr>
        <w:t>Fo</w:t>
      </w:r>
      <w:r w:rsidR="00F63FEA" w:rsidRPr="001536A5">
        <w:rPr>
          <w:rFonts w:cstheme="minorHAnsi"/>
          <w:bCs/>
        </w:rPr>
        <w:t>to</w:t>
      </w:r>
      <w:r w:rsidR="00F63FEA">
        <w:rPr>
          <w:rFonts w:cstheme="minorHAnsi"/>
          <w:bCs/>
        </w:rPr>
        <w:t>-</w:t>
      </w:r>
      <w:r w:rsidR="00F63FEA" w:rsidRPr="001536A5">
        <w:rPr>
          <w:rFonts w:cstheme="minorHAnsi"/>
          <w:bCs/>
        </w:rPr>
        <w:t>Vorschau</w:t>
      </w:r>
      <w:r w:rsidR="008B7AF6">
        <w:rPr>
          <w:rFonts w:cstheme="minorHAnsi"/>
          <w:bCs/>
        </w:rPr>
        <w:t>:</w:t>
      </w:r>
    </w:p>
    <w:p w14:paraId="40AE0149" w14:textId="494C5FB1" w:rsidR="00E13E09" w:rsidRDefault="00EC4921" w:rsidP="00F63FEA">
      <w:pPr>
        <w:spacing w:line="324" w:lineRule="auto"/>
        <w:ind w:right="597"/>
        <w:rPr>
          <w:rFonts w:cstheme="minorHAnsi"/>
          <w:bCs/>
        </w:rPr>
      </w:pPr>
      <w:r w:rsidRPr="00EC4921">
        <w:rPr>
          <w:rFonts w:cstheme="minorHAnsi"/>
          <w:bCs/>
          <w:noProof/>
        </w:rPr>
        <w:drawing>
          <wp:inline distT="0" distB="0" distL="0" distR="0" wp14:anchorId="793D3377" wp14:editId="05EC10BB">
            <wp:extent cx="4623759" cy="4690476"/>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6668" cy="4693427"/>
                    </a:xfrm>
                    <a:prstGeom prst="rect">
                      <a:avLst/>
                    </a:prstGeom>
                  </pic:spPr>
                </pic:pic>
              </a:graphicData>
            </a:graphic>
          </wp:inline>
        </w:drawing>
      </w:r>
    </w:p>
    <w:p w14:paraId="312772B0" w14:textId="77777777" w:rsidR="00E13E09" w:rsidRDefault="00E13E09" w:rsidP="00F63FEA">
      <w:pPr>
        <w:spacing w:line="324" w:lineRule="auto"/>
        <w:ind w:right="597"/>
        <w:rPr>
          <w:rFonts w:cstheme="minorHAnsi"/>
          <w:bCs/>
        </w:rPr>
      </w:pPr>
    </w:p>
    <w:p w14:paraId="76E22AD1" w14:textId="0A27BA6C" w:rsidR="00F63FEA" w:rsidRPr="00B22998" w:rsidRDefault="00F63FEA" w:rsidP="00F63FEA">
      <w:pPr>
        <w:spacing w:line="324" w:lineRule="auto"/>
        <w:ind w:right="597"/>
        <w:rPr>
          <w:rFonts w:cstheme="minorHAnsi"/>
          <w:b/>
        </w:rPr>
      </w:pPr>
      <w:r w:rsidRPr="04064243">
        <w:lastRenderedPageBreak/>
        <w:t>Das Originalfoto in niedriger und hoher Auflösung finden Sie hier:</w:t>
      </w:r>
      <w:r>
        <w:t xml:space="preserve"> </w:t>
      </w:r>
      <w:hyperlink r:id="rId14">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65DE3B4B" w14:textId="39A3B5EF" w:rsidR="00AE78E4" w:rsidRPr="00B6016C" w:rsidRDefault="00B6016C" w:rsidP="002D0904">
      <w:pPr>
        <w:spacing w:after="0" w:line="324" w:lineRule="auto"/>
        <w:rPr>
          <w:rFonts w:cstheme="minorHAnsi"/>
        </w:rPr>
      </w:pPr>
      <w:r w:rsidRPr="00B6016C">
        <w:rPr>
          <w:rFonts w:cstheme="minorHAnsi"/>
        </w:rPr>
        <w:t>Der QUANTRON QARGO 4 EV ist</w:t>
      </w:r>
      <w:r>
        <w:rPr>
          <w:rFonts w:cstheme="minorHAnsi"/>
        </w:rPr>
        <w:t xml:space="preserve"> ab sofort auf TruckScout24 verfügbar</w:t>
      </w:r>
    </w:p>
    <w:p w14:paraId="09DEA3DA" w14:textId="77777777" w:rsidR="003A1EF1" w:rsidRPr="00B6016C" w:rsidRDefault="003A1EF1" w:rsidP="003A1EF1">
      <w:pPr>
        <w:spacing w:after="0" w:line="324" w:lineRule="auto"/>
        <w:rPr>
          <w:rFonts w:cstheme="minorHAnsi"/>
        </w:rPr>
      </w:pPr>
    </w:p>
    <w:p w14:paraId="7582C671" w14:textId="77777777" w:rsidR="00824FA5" w:rsidRPr="007413C9" w:rsidRDefault="00824FA5" w:rsidP="00824FA5">
      <w:pPr>
        <w:spacing w:after="120"/>
        <w:rPr>
          <w:b/>
          <w:bCs/>
          <w:i/>
          <w:iCs/>
          <w:strike/>
          <w:sz w:val="20"/>
          <w:szCs w:val="20"/>
        </w:rPr>
      </w:pPr>
      <w:r w:rsidRPr="007413C9">
        <w:rPr>
          <w:b/>
          <w:bCs/>
          <w:i/>
          <w:iCs/>
          <w:sz w:val="20"/>
          <w:szCs w:val="20"/>
        </w:rPr>
        <w:t>Über die Quantron AG</w:t>
      </w:r>
    </w:p>
    <w:p w14:paraId="3503E02D" w14:textId="77777777" w:rsidR="00824FA5" w:rsidRPr="007413C9" w:rsidRDefault="00824FA5" w:rsidP="00824FA5">
      <w:pPr>
        <w:spacing w:line="324" w:lineRule="auto"/>
        <w:jc w:val="both"/>
        <w:rPr>
          <w:i/>
          <w:iCs/>
          <w:sz w:val="20"/>
          <w:szCs w:val="20"/>
        </w:rPr>
      </w:pPr>
      <w:r w:rsidRPr="009D5F26">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w:t>
      </w:r>
      <w:proofErr w:type="spellStart"/>
      <w:r w:rsidRPr="009D5F26">
        <w:rPr>
          <w:i/>
          <w:iCs/>
          <w:sz w:val="20"/>
          <w:szCs w:val="20"/>
        </w:rPr>
        <w:t>as</w:t>
      </w:r>
      <w:proofErr w:type="spellEnd"/>
      <w:r>
        <w:rPr>
          <w:i/>
          <w:iCs/>
          <w:sz w:val="20"/>
          <w:szCs w:val="20"/>
        </w:rPr>
        <w:t>-</w:t>
      </w:r>
      <w:r w:rsidRPr="009D5F26">
        <w:rPr>
          <w:i/>
          <w:iCs/>
          <w:sz w:val="20"/>
          <w:szCs w:val="20"/>
        </w:rPr>
        <w:t>a</w:t>
      </w:r>
      <w:r>
        <w:rPr>
          <w:i/>
          <w:iCs/>
          <w:sz w:val="20"/>
          <w:szCs w:val="20"/>
        </w:rPr>
        <w:t>-</w:t>
      </w:r>
      <w:r w:rsidRPr="009D5F26">
        <w:rPr>
          <w:i/>
          <w:iCs/>
          <w:sz w:val="20"/>
          <w:szCs w:val="20"/>
        </w:rPr>
        <w:t xml:space="preserve">Service </w:t>
      </w:r>
      <w:proofErr w:type="spellStart"/>
      <w:r w:rsidRPr="009D5F26">
        <w:rPr>
          <w:i/>
          <w:iCs/>
          <w:sz w:val="20"/>
          <w:szCs w:val="20"/>
        </w:rPr>
        <w:t>Ecosystem</w:t>
      </w:r>
      <w:proofErr w:type="spellEnd"/>
      <w:r w:rsidRPr="009D5F26">
        <w:rPr>
          <w:i/>
          <w:iCs/>
          <w:sz w:val="20"/>
          <w:szCs w:val="20"/>
        </w:rPr>
        <w:t xml:space="preserve"> (</w:t>
      </w:r>
      <w:proofErr w:type="spellStart"/>
      <w:r w:rsidRPr="009D5F26">
        <w:rPr>
          <w:i/>
          <w:iCs/>
          <w:sz w:val="20"/>
          <w:szCs w:val="20"/>
        </w:rPr>
        <w:t>QaaS</w:t>
      </w:r>
      <w:proofErr w:type="spellEnd"/>
      <w:r w:rsidRPr="009D5F26">
        <w:rPr>
          <w:i/>
          <w:iCs/>
          <w:sz w:val="20"/>
          <w:szCs w:val="20"/>
        </w:rPr>
        <w:t xml:space="preserve">) bietet die Quantron AG darüber hinaus ein Gesamtkonzept rund um zero-emission Mobilität. Dieses umfasst die Erstellung individueller Gesamtkonzepte inklusive </w:t>
      </w:r>
      <w:r>
        <w:rPr>
          <w:i/>
          <w:iCs/>
          <w:sz w:val="20"/>
          <w:szCs w:val="20"/>
        </w:rPr>
        <w:t>maßgeschneiderter Ladelösungen, Wasserstoff-Tankinfrastruktur,</w:t>
      </w:r>
      <w:r w:rsidRPr="009D5F26">
        <w:rPr>
          <w:i/>
          <w:iCs/>
          <w:sz w:val="20"/>
          <w:szCs w:val="20"/>
        </w:rPr>
        <w:t xml:space="preserve">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9D5F26">
        <w:rPr>
          <w:i/>
          <w:iCs/>
          <w:sz w:val="20"/>
          <w:szCs w:val="20"/>
        </w:rPr>
        <w:t>Spinoff</w:t>
      </w:r>
      <w:proofErr w:type="spellEnd"/>
      <w:r w:rsidRPr="009D5F26">
        <w:rPr>
          <w:i/>
          <w:iCs/>
          <w:sz w:val="20"/>
          <w:szCs w:val="20"/>
        </w:rPr>
        <w:t xml:space="preserve"> der renommierten Haller KG über 140 Jahre Nutzfahrzeugerfahrung mit modernstem E-Mobilitäts-Knowhow.</w:t>
      </w:r>
      <w:r w:rsidRPr="007413C9">
        <w:rPr>
          <w:i/>
          <w:iCs/>
          <w:sz w:val="20"/>
          <w:szCs w:val="20"/>
        </w:rPr>
        <w:t xml:space="preserve"> </w:t>
      </w:r>
    </w:p>
    <w:p w14:paraId="70BBF363" w14:textId="77777777" w:rsidR="00824FA5" w:rsidRDefault="00824FA5" w:rsidP="00824FA5">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utig).</w:t>
      </w:r>
      <w:r>
        <w:rPr>
          <w:i/>
          <w:iCs/>
          <w:sz w:val="20"/>
          <w:szCs w:val="20"/>
        </w:rPr>
        <w:t xml:space="preserve"> </w:t>
      </w:r>
      <w:r w:rsidRPr="007413C9">
        <w:rPr>
          <w:i/>
          <w:iCs/>
          <w:sz w:val="20"/>
          <w:szCs w:val="20"/>
        </w:rPr>
        <w:t>Das Expertenteam des Innovationstreibers für E-Mobilität leistet einen wesentlichen</w:t>
      </w:r>
      <w:r>
        <w:rPr>
          <w:i/>
          <w:iCs/>
          <w:sz w:val="20"/>
          <w:szCs w:val="20"/>
        </w:rPr>
        <w:t xml:space="preserve"> Beitrag zum nachhaltig umweltfreundlichen Personen- und Gütertransport. Weitere Informationen unter </w:t>
      </w:r>
      <w:hyperlink r:id="rId15" w:history="1">
        <w:r>
          <w:rPr>
            <w:rStyle w:val="Hyperlink"/>
            <w:i/>
            <w:iCs/>
            <w:sz w:val="20"/>
            <w:szCs w:val="20"/>
          </w:rPr>
          <w:t>www.quantron.net</w:t>
        </w:r>
      </w:hyperlink>
    </w:p>
    <w:p w14:paraId="12CB81A0" w14:textId="2F41F41B" w:rsidR="003A1EF1" w:rsidRPr="00F6765B" w:rsidRDefault="00824FA5" w:rsidP="003A1EF1">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6" w:history="1">
        <w:r>
          <w:rPr>
            <w:rStyle w:val="Hyperlink"/>
            <w:i/>
            <w:iCs/>
            <w:sz w:val="20"/>
            <w:szCs w:val="20"/>
          </w:rPr>
          <w:t>LinkedIn</w:t>
        </w:r>
      </w:hyperlink>
      <w:r>
        <w:rPr>
          <w:i/>
          <w:iCs/>
          <w:sz w:val="20"/>
          <w:szCs w:val="20"/>
        </w:rPr>
        <w:t xml:space="preserve"> und </w:t>
      </w:r>
      <w:hyperlink r:id="rId17"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50BE927F" w14:textId="6A7F8128" w:rsidR="0026162A" w:rsidRPr="00607A68" w:rsidRDefault="003A1EF1" w:rsidP="00A63031">
      <w:pPr>
        <w:contextualSpacing/>
        <w:rPr>
          <w:lang w:val="en-US"/>
        </w:rPr>
      </w:pPr>
      <w:r>
        <w:rPr>
          <w:lang w:val="en-US"/>
        </w:rPr>
        <w:t>Martin Lischka, Head of Marketing &amp; Communications Quantron AG,</w:t>
      </w:r>
      <w:r w:rsidR="00607A68">
        <w:rPr>
          <w:lang w:val="en-US"/>
        </w:rPr>
        <w:t xml:space="preserve"> </w:t>
      </w:r>
      <w:hyperlink r:id="rId18" w:history="1">
        <w:r w:rsidR="00607A68" w:rsidRPr="00874906">
          <w:rPr>
            <w:rStyle w:val="Hyperlink"/>
            <w:lang w:val="fr-BE"/>
          </w:rPr>
          <w:t>m.lischka@quantron.net</w:t>
        </w:r>
      </w:hyperlink>
      <w:r w:rsidR="006A418C">
        <w:rPr>
          <w:lang w:val="fr-BE"/>
        </w:rPr>
        <w:br/>
      </w:r>
      <w:r w:rsidRPr="00AB5B02">
        <w:rPr>
          <w:lang w:val="fr-BE"/>
        </w:rPr>
        <w:t xml:space="preserve">Stephanie Miller, Marketing &amp; Communications Quantron AG, </w:t>
      </w:r>
      <w:hyperlink r:id="rId19" w:history="1">
        <w:r w:rsidR="00607A68" w:rsidRPr="00874906">
          <w:rPr>
            <w:rStyle w:val="Hyperlink"/>
            <w:lang w:val="fr-BE"/>
          </w:rPr>
          <w:t>presse@quantron.net</w:t>
        </w:r>
      </w:hyperlink>
    </w:p>
    <w:sectPr w:rsidR="0026162A" w:rsidRPr="00607A68"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6568" w14:textId="77777777" w:rsidR="0071504E" w:rsidRDefault="0071504E" w:rsidP="00AE78E4">
      <w:pPr>
        <w:spacing w:after="0" w:line="240" w:lineRule="auto"/>
      </w:pPr>
      <w:r>
        <w:separator/>
      </w:r>
    </w:p>
  </w:endnote>
  <w:endnote w:type="continuationSeparator" w:id="0">
    <w:p w14:paraId="3BABFDE0" w14:textId="77777777" w:rsidR="0071504E" w:rsidRDefault="0071504E" w:rsidP="00AE78E4">
      <w:pPr>
        <w:spacing w:after="0" w:line="240" w:lineRule="auto"/>
      </w:pPr>
      <w:r>
        <w:continuationSeparator/>
      </w:r>
    </w:p>
  </w:endnote>
  <w:endnote w:type="continuationNotice" w:id="1">
    <w:p w14:paraId="7752E061" w14:textId="77777777" w:rsidR="0071504E" w:rsidRDefault="00715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ke It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695F6A">
                            <w:fldChar w:fldCharType="begin"/>
                          </w:r>
                          <w:r w:rsidR="00695F6A">
                            <w:instrText>NUMPAGES  \* Arabic  \* MERGEFORMAT</w:instrText>
                          </w:r>
                          <w:r w:rsidR="00695F6A">
                            <w:fldChar w:fldCharType="separate"/>
                          </w:r>
                          <w:r w:rsidR="00851F4C" w:rsidRPr="00851F4C">
                            <w:rPr>
                              <w:bCs/>
                              <w:noProof/>
                              <w:color w:val="0971B7"/>
                              <w:sz w:val="16"/>
                              <w:szCs w:val="16"/>
                            </w:rPr>
                            <w:t>2</w:t>
                          </w:r>
                          <w:r w:rsidR="00695F6A">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695F6A">
                      <w:fldChar w:fldCharType="begin"/>
                    </w:r>
                    <w:r w:rsidR="00695F6A">
                      <w:instrText>NUMPAGES  \* Arabic  \* MERGEFORMAT</w:instrText>
                    </w:r>
                    <w:r w:rsidR="00695F6A">
                      <w:fldChar w:fldCharType="separate"/>
                    </w:r>
                    <w:r w:rsidR="00851F4C" w:rsidRPr="00851F4C">
                      <w:rPr>
                        <w:bCs/>
                        <w:noProof/>
                        <w:color w:val="0971B7"/>
                        <w:sz w:val="16"/>
                        <w:szCs w:val="16"/>
                      </w:rPr>
                      <w:t>2</w:t>
                    </w:r>
                    <w:r w:rsidR="00695F6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D643" w14:textId="77777777" w:rsidR="0071504E" w:rsidRDefault="0071504E" w:rsidP="00AE78E4">
      <w:pPr>
        <w:spacing w:after="0" w:line="240" w:lineRule="auto"/>
      </w:pPr>
      <w:r>
        <w:separator/>
      </w:r>
    </w:p>
  </w:footnote>
  <w:footnote w:type="continuationSeparator" w:id="0">
    <w:p w14:paraId="5018553D" w14:textId="77777777" w:rsidR="0071504E" w:rsidRDefault="0071504E" w:rsidP="00AE78E4">
      <w:pPr>
        <w:spacing w:after="0" w:line="240" w:lineRule="auto"/>
      </w:pPr>
      <w:r>
        <w:continuationSeparator/>
      </w:r>
    </w:p>
  </w:footnote>
  <w:footnote w:type="continuationNotice" w:id="1">
    <w:p w14:paraId="7E120CB5" w14:textId="77777777" w:rsidR="0071504E" w:rsidRDefault="00715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329D85A8" w:rsidR="00AE78E4" w:rsidRDefault="00090EF8" w:rsidP="001A0965">
    <w:pPr>
      <w:pStyle w:val="Kopfzeile"/>
    </w:pPr>
    <w:r>
      <w:rPr>
        <w:noProof/>
        <w:lang w:eastAsia="fr-FR"/>
      </w:rPr>
      <w:drawing>
        <wp:anchor distT="0" distB="0" distL="114300" distR="114300" simplePos="0" relativeHeight="251658242" behindDoc="0" locked="0" layoutInCell="1" allowOverlap="1" wp14:anchorId="601D4AAE" wp14:editId="71130F01">
          <wp:simplePos x="0" y="0"/>
          <wp:positionH relativeFrom="page">
            <wp:align>right</wp:align>
          </wp:positionH>
          <wp:positionV relativeFrom="paragraph">
            <wp:posOffset>-211626</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intelligence.xml><?xml version="1.0" encoding="utf-8"?>
<int:Intelligence xmlns:int="http://schemas.microsoft.com/office/intelligence/2019/intelligence">
  <int:IntelligenceSettings/>
  <int:Manifest>
    <int:WordHash hashCode="rihdKbwCdnhs2a" id="LSHLqhkn"/>
  </int:Manifest>
  <int:Observations>
    <int:Content id="LSHLqhk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632"/>
    <w:multiLevelType w:val="hybridMultilevel"/>
    <w:tmpl w:val="E1702A04"/>
    <w:lvl w:ilvl="0" w:tplc="747ACE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33214B"/>
    <w:multiLevelType w:val="hybridMultilevel"/>
    <w:tmpl w:val="F68E69CA"/>
    <w:lvl w:ilvl="0" w:tplc="02863C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6031B"/>
    <w:multiLevelType w:val="hybridMultilevel"/>
    <w:tmpl w:val="0BFC1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4"/>
  </w:num>
  <w:num w:numId="2" w16cid:durableId="1015308933">
    <w:abstractNumId w:val="3"/>
  </w:num>
  <w:num w:numId="3" w16cid:durableId="93600552">
    <w:abstractNumId w:val="2"/>
  </w:num>
  <w:num w:numId="4" w16cid:durableId="1775859095">
    <w:abstractNumId w:val="1"/>
  </w:num>
  <w:num w:numId="5" w16cid:durableId="153310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1819"/>
    <w:rsid w:val="00012AB9"/>
    <w:rsid w:val="00013F16"/>
    <w:rsid w:val="00025DED"/>
    <w:rsid w:val="0003259C"/>
    <w:rsid w:val="00033341"/>
    <w:rsid w:val="00035FFF"/>
    <w:rsid w:val="000371E5"/>
    <w:rsid w:val="0004014A"/>
    <w:rsid w:val="00047943"/>
    <w:rsid w:val="00054DE0"/>
    <w:rsid w:val="00090EF8"/>
    <w:rsid w:val="000928E5"/>
    <w:rsid w:val="000944FD"/>
    <w:rsid w:val="000B0281"/>
    <w:rsid w:val="000B0EAF"/>
    <w:rsid w:val="000C6948"/>
    <w:rsid w:val="000C71F9"/>
    <w:rsid w:val="000E663C"/>
    <w:rsid w:val="000F568E"/>
    <w:rsid w:val="00113E8F"/>
    <w:rsid w:val="00127A4B"/>
    <w:rsid w:val="001360C7"/>
    <w:rsid w:val="00137966"/>
    <w:rsid w:val="001417A9"/>
    <w:rsid w:val="0014683D"/>
    <w:rsid w:val="00150D45"/>
    <w:rsid w:val="001536A5"/>
    <w:rsid w:val="00154823"/>
    <w:rsid w:val="0016309B"/>
    <w:rsid w:val="00164AA4"/>
    <w:rsid w:val="00176A3E"/>
    <w:rsid w:val="00182B88"/>
    <w:rsid w:val="001875DD"/>
    <w:rsid w:val="00194CF4"/>
    <w:rsid w:val="00195C88"/>
    <w:rsid w:val="001A0965"/>
    <w:rsid w:val="001A1178"/>
    <w:rsid w:val="001A52B1"/>
    <w:rsid w:val="001A78D1"/>
    <w:rsid w:val="001B63EE"/>
    <w:rsid w:val="001C3B18"/>
    <w:rsid w:val="001C786E"/>
    <w:rsid w:val="001D75BD"/>
    <w:rsid w:val="001E16CA"/>
    <w:rsid w:val="001E1C2B"/>
    <w:rsid w:val="001E3047"/>
    <w:rsid w:val="001E3A17"/>
    <w:rsid w:val="001F3857"/>
    <w:rsid w:val="001F5403"/>
    <w:rsid w:val="00206F06"/>
    <w:rsid w:val="0021450D"/>
    <w:rsid w:val="00217303"/>
    <w:rsid w:val="00220714"/>
    <w:rsid w:val="00221D25"/>
    <w:rsid w:val="0022565D"/>
    <w:rsid w:val="002353A6"/>
    <w:rsid w:val="0024135C"/>
    <w:rsid w:val="002420DE"/>
    <w:rsid w:val="0025057D"/>
    <w:rsid w:val="0025461D"/>
    <w:rsid w:val="0026162A"/>
    <w:rsid w:val="00262DBB"/>
    <w:rsid w:val="00267DB4"/>
    <w:rsid w:val="00273889"/>
    <w:rsid w:val="00275C5D"/>
    <w:rsid w:val="00276A76"/>
    <w:rsid w:val="00277052"/>
    <w:rsid w:val="00293139"/>
    <w:rsid w:val="002975E2"/>
    <w:rsid w:val="002B310C"/>
    <w:rsid w:val="002C64E1"/>
    <w:rsid w:val="002C7249"/>
    <w:rsid w:val="002D0904"/>
    <w:rsid w:val="002D32F9"/>
    <w:rsid w:val="002E3294"/>
    <w:rsid w:val="002E51EA"/>
    <w:rsid w:val="002F397F"/>
    <w:rsid w:val="002F3F05"/>
    <w:rsid w:val="002F5AE4"/>
    <w:rsid w:val="002F7680"/>
    <w:rsid w:val="00300CD6"/>
    <w:rsid w:val="00312572"/>
    <w:rsid w:val="003172FA"/>
    <w:rsid w:val="00320FE3"/>
    <w:rsid w:val="00360B07"/>
    <w:rsid w:val="0036362A"/>
    <w:rsid w:val="003708CA"/>
    <w:rsid w:val="00370BC2"/>
    <w:rsid w:val="0037303E"/>
    <w:rsid w:val="00377865"/>
    <w:rsid w:val="003824EA"/>
    <w:rsid w:val="00397835"/>
    <w:rsid w:val="003A1EF1"/>
    <w:rsid w:val="003B237E"/>
    <w:rsid w:val="003C0947"/>
    <w:rsid w:val="003C0EF8"/>
    <w:rsid w:val="003C26AE"/>
    <w:rsid w:val="003C6BB1"/>
    <w:rsid w:val="003D4060"/>
    <w:rsid w:val="003E0B1D"/>
    <w:rsid w:val="003E700E"/>
    <w:rsid w:val="003F1AAC"/>
    <w:rsid w:val="003F50AC"/>
    <w:rsid w:val="003F6267"/>
    <w:rsid w:val="003F63B3"/>
    <w:rsid w:val="00400FD2"/>
    <w:rsid w:val="00401889"/>
    <w:rsid w:val="004040DA"/>
    <w:rsid w:val="00436591"/>
    <w:rsid w:val="0044640D"/>
    <w:rsid w:val="004610D8"/>
    <w:rsid w:val="00473615"/>
    <w:rsid w:val="00474583"/>
    <w:rsid w:val="00475C54"/>
    <w:rsid w:val="0048625B"/>
    <w:rsid w:val="004954AD"/>
    <w:rsid w:val="00497B37"/>
    <w:rsid w:val="004A2B2D"/>
    <w:rsid w:val="004B32B0"/>
    <w:rsid w:val="004B3DD1"/>
    <w:rsid w:val="004E1467"/>
    <w:rsid w:val="005012F4"/>
    <w:rsid w:val="00504F1D"/>
    <w:rsid w:val="00515CF1"/>
    <w:rsid w:val="005240B0"/>
    <w:rsid w:val="005248CC"/>
    <w:rsid w:val="0052668B"/>
    <w:rsid w:val="0053512B"/>
    <w:rsid w:val="00536239"/>
    <w:rsid w:val="005367AA"/>
    <w:rsid w:val="00544348"/>
    <w:rsid w:val="0055248F"/>
    <w:rsid w:val="005546AA"/>
    <w:rsid w:val="00555238"/>
    <w:rsid w:val="0056386B"/>
    <w:rsid w:val="00565F8D"/>
    <w:rsid w:val="00566502"/>
    <w:rsid w:val="0057499D"/>
    <w:rsid w:val="00576A09"/>
    <w:rsid w:val="00592440"/>
    <w:rsid w:val="005A4654"/>
    <w:rsid w:val="005A7186"/>
    <w:rsid w:val="005D2334"/>
    <w:rsid w:val="005D2817"/>
    <w:rsid w:val="005E2014"/>
    <w:rsid w:val="00607A68"/>
    <w:rsid w:val="00616557"/>
    <w:rsid w:val="0062127F"/>
    <w:rsid w:val="00635C76"/>
    <w:rsid w:val="006369DD"/>
    <w:rsid w:val="00652247"/>
    <w:rsid w:val="00657131"/>
    <w:rsid w:val="00661033"/>
    <w:rsid w:val="00671A6F"/>
    <w:rsid w:val="0069112E"/>
    <w:rsid w:val="00695F6A"/>
    <w:rsid w:val="006A418C"/>
    <w:rsid w:val="006B0E2C"/>
    <w:rsid w:val="006B7543"/>
    <w:rsid w:val="006C35E2"/>
    <w:rsid w:val="006C39BC"/>
    <w:rsid w:val="006E5767"/>
    <w:rsid w:val="006F1B77"/>
    <w:rsid w:val="006F5629"/>
    <w:rsid w:val="007006B0"/>
    <w:rsid w:val="007040D8"/>
    <w:rsid w:val="0070473B"/>
    <w:rsid w:val="00705344"/>
    <w:rsid w:val="007059E0"/>
    <w:rsid w:val="007137AB"/>
    <w:rsid w:val="0071504E"/>
    <w:rsid w:val="0071558E"/>
    <w:rsid w:val="0071627E"/>
    <w:rsid w:val="00735D84"/>
    <w:rsid w:val="0074160C"/>
    <w:rsid w:val="00745FEA"/>
    <w:rsid w:val="00754015"/>
    <w:rsid w:val="007628A4"/>
    <w:rsid w:val="00765BB9"/>
    <w:rsid w:val="00775363"/>
    <w:rsid w:val="00776D92"/>
    <w:rsid w:val="0078500E"/>
    <w:rsid w:val="00790717"/>
    <w:rsid w:val="007B29FD"/>
    <w:rsid w:val="007B31E6"/>
    <w:rsid w:val="007C0DD9"/>
    <w:rsid w:val="007D27BB"/>
    <w:rsid w:val="007D2AC1"/>
    <w:rsid w:val="007D2FC7"/>
    <w:rsid w:val="007E37C8"/>
    <w:rsid w:val="007E520B"/>
    <w:rsid w:val="007E5F19"/>
    <w:rsid w:val="007E6A5C"/>
    <w:rsid w:val="007F3AB0"/>
    <w:rsid w:val="00800482"/>
    <w:rsid w:val="008103CB"/>
    <w:rsid w:val="00811A60"/>
    <w:rsid w:val="00815664"/>
    <w:rsid w:val="00816363"/>
    <w:rsid w:val="00824FA5"/>
    <w:rsid w:val="008269B4"/>
    <w:rsid w:val="00830C0E"/>
    <w:rsid w:val="00844A23"/>
    <w:rsid w:val="00844DA6"/>
    <w:rsid w:val="00846EF3"/>
    <w:rsid w:val="00851F4C"/>
    <w:rsid w:val="0085284F"/>
    <w:rsid w:val="00863593"/>
    <w:rsid w:val="008838EC"/>
    <w:rsid w:val="00890621"/>
    <w:rsid w:val="008A116F"/>
    <w:rsid w:val="008A41D6"/>
    <w:rsid w:val="008B421F"/>
    <w:rsid w:val="008B735F"/>
    <w:rsid w:val="008B7AF6"/>
    <w:rsid w:val="008B7FA8"/>
    <w:rsid w:val="008C67F0"/>
    <w:rsid w:val="008D4615"/>
    <w:rsid w:val="008E251B"/>
    <w:rsid w:val="008E51D6"/>
    <w:rsid w:val="008F457F"/>
    <w:rsid w:val="008F514A"/>
    <w:rsid w:val="009004C8"/>
    <w:rsid w:val="009071ED"/>
    <w:rsid w:val="009138CA"/>
    <w:rsid w:val="009248EA"/>
    <w:rsid w:val="009260C6"/>
    <w:rsid w:val="00936FB5"/>
    <w:rsid w:val="00940AEE"/>
    <w:rsid w:val="00944B0D"/>
    <w:rsid w:val="0095483E"/>
    <w:rsid w:val="009556C6"/>
    <w:rsid w:val="0096507B"/>
    <w:rsid w:val="00975CF3"/>
    <w:rsid w:val="00995998"/>
    <w:rsid w:val="009A0F57"/>
    <w:rsid w:val="009A527F"/>
    <w:rsid w:val="009C434C"/>
    <w:rsid w:val="009D2785"/>
    <w:rsid w:val="009E0BC2"/>
    <w:rsid w:val="009E2573"/>
    <w:rsid w:val="009E51C8"/>
    <w:rsid w:val="00A055C7"/>
    <w:rsid w:val="00A1262D"/>
    <w:rsid w:val="00A12F98"/>
    <w:rsid w:val="00A170CF"/>
    <w:rsid w:val="00A174B8"/>
    <w:rsid w:val="00A33EEB"/>
    <w:rsid w:val="00A41861"/>
    <w:rsid w:val="00A45115"/>
    <w:rsid w:val="00A459AF"/>
    <w:rsid w:val="00A51E69"/>
    <w:rsid w:val="00A53D29"/>
    <w:rsid w:val="00A5551E"/>
    <w:rsid w:val="00A5640A"/>
    <w:rsid w:val="00A56BC8"/>
    <w:rsid w:val="00A60ED5"/>
    <w:rsid w:val="00A63031"/>
    <w:rsid w:val="00A80F21"/>
    <w:rsid w:val="00A83232"/>
    <w:rsid w:val="00A83308"/>
    <w:rsid w:val="00A93094"/>
    <w:rsid w:val="00A939FD"/>
    <w:rsid w:val="00A94CE4"/>
    <w:rsid w:val="00A9587D"/>
    <w:rsid w:val="00A9700E"/>
    <w:rsid w:val="00AA5B99"/>
    <w:rsid w:val="00AB5B02"/>
    <w:rsid w:val="00AC16A4"/>
    <w:rsid w:val="00AC376C"/>
    <w:rsid w:val="00AD2376"/>
    <w:rsid w:val="00AE78E4"/>
    <w:rsid w:val="00AF3D29"/>
    <w:rsid w:val="00AF5D5C"/>
    <w:rsid w:val="00B001D4"/>
    <w:rsid w:val="00B20A10"/>
    <w:rsid w:val="00B22998"/>
    <w:rsid w:val="00B25E92"/>
    <w:rsid w:val="00B31303"/>
    <w:rsid w:val="00B40DE2"/>
    <w:rsid w:val="00B505D8"/>
    <w:rsid w:val="00B55583"/>
    <w:rsid w:val="00B559D0"/>
    <w:rsid w:val="00B60081"/>
    <w:rsid w:val="00B6016C"/>
    <w:rsid w:val="00B70E4D"/>
    <w:rsid w:val="00B722E6"/>
    <w:rsid w:val="00B91B2B"/>
    <w:rsid w:val="00BA1CC6"/>
    <w:rsid w:val="00BA2B45"/>
    <w:rsid w:val="00BA6AD9"/>
    <w:rsid w:val="00BB3401"/>
    <w:rsid w:val="00BB5FB5"/>
    <w:rsid w:val="00BC2318"/>
    <w:rsid w:val="00BC3CCE"/>
    <w:rsid w:val="00BC49AA"/>
    <w:rsid w:val="00BC7E72"/>
    <w:rsid w:val="00BD74E5"/>
    <w:rsid w:val="00BE057C"/>
    <w:rsid w:val="00BE073B"/>
    <w:rsid w:val="00BE7758"/>
    <w:rsid w:val="00BF688A"/>
    <w:rsid w:val="00C34F42"/>
    <w:rsid w:val="00C35196"/>
    <w:rsid w:val="00C429B5"/>
    <w:rsid w:val="00C443F4"/>
    <w:rsid w:val="00C44DDA"/>
    <w:rsid w:val="00C45A18"/>
    <w:rsid w:val="00C63E4C"/>
    <w:rsid w:val="00C6675A"/>
    <w:rsid w:val="00C74C0E"/>
    <w:rsid w:val="00C867F7"/>
    <w:rsid w:val="00C96478"/>
    <w:rsid w:val="00CC27C4"/>
    <w:rsid w:val="00CE0EB3"/>
    <w:rsid w:val="00CE4B64"/>
    <w:rsid w:val="00CE5E8B"/>
    <w:rsid w:val="00CF1072"/>
    <w:rsid w:val="00CF77BF"/>
    <w:rsid w:val="00D013A4"/>
    <w:rsid w:val="00D040AD"/>
    <w:rsid w:val="00D1765A"/>
    <w:rsid w:val="00D17C43"/>
    <w:rsid w:val="00D21EE9"/>
    <w:rsid w:val="00D279A5"/>
    <w:rsid w:val="00D30D0A"/>
    <w:rsid w:val="00D34006"/>
    <w:rsid w:val="00D4442A"/>
    <w:rsid w:val="00D44F76"/>
    <w:rsid w:val="00D46BFB"/>
    <w:rsid w:val="00D4707E"/>
    <w:rsid w:val="00D51998"/>
    <w:rsid w:val="00D5225F"/>
    <w:rsid w:val="00D7496D"/>
    <w:rsid w:val="00D75B66"/>
    <w:rsid w:val="00D773AD"/>
    <w:rsid w:val="00D86D4D"/>
    <w:rsid w:val="00D90227"/>
    <w:rsid w:val="00D90DAF"/>
    <w:rsid w:val="00D93C73"/>
    <w:rsid w:val="00D95C84"/>
    <w:rsid w:val="00DB76B0"/>
    <w:rsid w:val="00DC0472"/>
    <w:rsid w:val="00DC0E54"/>
    <w:rsid w:val="00DC1D62"/>
    <w:rsid w:val="00DC25C2"/>
    <w:rsid w:val="00DC4FE8"/>
    <w:rsid w:val="00DC6508"/>
    <w:rsid w:val="00DD3D1C"/>
    <w:rsid w:val="00DD4E62"/>
    <w:rsid w:val="00DE1DCF"/>
    <w:rsid w:val="00DE27C9"/>
    <w:rsid w:val="00DE55DF"/>
    <w:rsid w:val="00DF5878"/>
    <w:rsid w:val="00E10279"/>
    <w:rsid w:val="00E11B9E"/>
    <w:rsid w:val="00E13E09"/>
    <w:rsid w:val="00E172A6"/>
    <w:rsid w:val="00E24D37"/>
    <w:rsid w:val="00E35B4F"/>
    <w:rsid w:val="00E3707F"/>
    <w:rsid w:val="00E44092"/>
    <w:rsid w:val="00E512CE"/>
    <w:rsid w:val="00E55CD3"/>
    <w:rsid w:val="00E61AF9"/>
    <w:rsid w:val="00E7139B"/>
    <w:rsid w:val="00E767EC"/>
    <w:rsid w:val="00E87805"/>
    <w:rsid w:val="00E91A9F"/>
    <w:rsid w:val="00EA7185"/>
    <w:rsid w:val="00EB04DB"/>
    <w:rsid w:val="00EB1D0B"/>
    <w:rsid w:val="00EC4921"/>
    <w:rsid w:val="00EC5ECD"/>
    <w:rsid w:val="00EF619A"/>
    <w:rsid w:val="00F00713"/>
    <w:rsid w:val="00F04C31"/>
    <w:rsid w:val="00F05EA4"/>
    <w:rsid w:val="00F10BEF"/>
    <w:rsid w:val="00F1572B"/>
    <w:rsid w:val="00F16189"/>
    <w:rsid w:val="00F24305"/>
    <w:rsid w:val="00F3742E"/>
    <w:rsid w:val="00F44E62"/>
    <w:rsid w:val="00F63FEA"/>
    <w:rsid w:val="00F6765B"/>
    <w:rsid w:val="00F72981"/>
    <w:rsid w:val="00FA306B"/>
    <w:rsid w:val="00FA3334"/>
    <w:rsid w:val="00FB3497"/>
    <w:rsid w:val="00FB59B4"/>
    <w:rsid w:val="00FC199F"/>
    <w:rsid w:val="00FC4942"/>
    <w:rsid w:val="00FC6EB1"/>
    <w:rsid w:val="00FD0042"/>
    <w:rsid w:val="00FD41AC"/>
    <w:rsid w:val="00FD7CBB"/>
    <w:rsid w:val="00FF0798"/>
    <w:rsid w:val="04064243"/>
    <w:rsid w:val="0487E60A"/>
    <w:rsid w:val="04F5EEAE"/>
    <w:rsid w:val="0D9746E5"/>
    <w:rsid w:val="15BB30EC"/>
    <w:rsid w:val="17A87C12"/>
    <w:rsid w:val="18D8C2E6"/>
    <w:rsid w:val="1C38EF7F"/>
    <w:rsid w:val="1DD50C51"/>
    <w:rsid w:val="1E0AEBAF"/>
    <w:rsid w:val="2068BF36"/>
    <w:rsid w:val="271571B0"/>
    <w:rsid w:val="2C31573B"/>
    <w:rsid w:val="2E700A80"/>
    <w:rsid w:val="2F6136EE"/>
    <w:rsid w:val="307672C2"/>
    <w:rsid w:val="317AB908"/>
    <w:rsid w:val="3192FFDE"/>
    <w:rsid w:val="323F79F8"/>
    <w:rsid w:val="35BB2A07"/>
    <w:rsid w:val="39226DBF"/>
    <w:rsid w:val="3932DA14"/>
    <w:rsid w:val="3CEE4196"/>
    <w:rsid w:val="4592B6C3"/>
    <w:rsid w:val="475CDF7A"/>
    <w:rsid w:val="47B54CD9"/>
    <w:rsid w:val="4B8F4E63"/>
    <w:rsid w:val="4CE88044"/>
    <w:rsid w:val="4DD02343"/>
    <w:rsid w:val="53C77BC5"/>
    <w:rsid w:val="56E88115"/>
    <w:rsid w:val="571534C0"/>
    <w:rsid w:val="5C414009"/>
    <w:rsid w:val="5C4C0B31"/>
    <w:rsid w:val="5DAFD5D5"/>
    <w:rsid w:val="5FCADF21"/>
    <w:rsid w:val="6133DB85"/>
    <w:rsid w:val="61DDB593"/>
    <w:rsid w:val="624F62C6"/>
    <w:rsid w:val="661CEC86"/>
    <w:rsid w:val="6B33E823"/>
    <w:rsid w:val="6C433DFE"/>
    <w:rsid w:val="6DBF2E59"/>
    <w:rsid w:val="6DC1BB44"/>
    <w:rsid w:val="6FA6E615"/>
    <w:rsid w:val="7022E7A3"/>
    <w:rsid w:val="7027851B"/>
    <w:rsid w:val="70451487"/>
    <w:rsid w:val="70869B09"/>
    <w:rsid w:val="749DD6B8"/>
    <w:rsid w:val="75D628D8"/>
    <w:rsid w:val="78B06734"/>
    <w:rsid w:val="7A5011A5"/>
    <w:rsid w:val="7AD2FD4A"/>
    <w:rsid w:val="7B071AE2"/>
    <w:rsid w:val="7BBAE2E2"/>
    <w:rsid w:val="7C216E6C"/>
    <w:rsid w:val="7CAF05BF"/>
    <w:rsid w:val="7EDD1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FE07990-BDD9-43B0-A2FB-88A49452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1">
    <w:name w:val="heading 1"/>
    <w:basedOn w:val="Standard"/>
    <w:next w:val="Standard"/>
    <w:link w:val="berschrift1Zchn"/>
    <w:uiPriority w:val="9"/>
    <w:qFormat/>
    <w:rsid w:val="00DC1D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F10BEF"/>
    <w:pPr>
      <w:spacing w:after="0" w:line="240" w:lineRule="auto"/>
    </w:pPr>
  </w:style>
  <w:style w:type="character" w:customStyle="1" w:styleId="berschrift1Zchn">
    <w:name w:val="Überschrift 1 Zchn"/>
    <w:basedOn w:val="Absatz-Standardschriftart"/>
    <w:link w:val="berschrift1"/>
    <w:uiPriority w:val="9"/>
    <w:rsid w:val="00DC1D62"/>
    <w:rPr>
      <w:rFonts w:asciiTheme="majorHAnsi" w:eastAsiaTheme="majorEastAsia" w:hAnsiTheme="majorHAnsi" w:cstheme="majorBidi"/>
      <w:color w:val="365F91" w:themeColor="accent1" w:themeShade="BF"/>
      <w:sz w:val="32"/>
      <w:szCs w:val="32"/>
    </w:rPr>
  </w:style>
  <w:style w:type="character" w:customStyle="1" w:styleId="cf01">
    <w:name w:val="cf01"/>
    <w:basedOn w:val="Absatz-Standardschriftart"/>
    <w:rsid w:val="00695F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71460873">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7236781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565144916">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795977928">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m.lischka@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ruckscout24.de/" TargetMode="External"/><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eader" Target="header1.xml"/><Relationship Id="Re8f357910bef47b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uckscout24.de/" TargetMode="External"/><Relationship Id="rId5" Type="http://schemas.openxmlformats.org/officeDocument/2006/relationships/numbering" Target="numbering.xml"/><Relationship Id="rId15" Type="http://schemas.openxmlformats.org/officeDocument/2006/relationships/hyperlink" Target="http://www.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Datum xmlns="50f3b2e0-c81a-4c27-94c0-8c5d114044ca" xsi:nil="true"/>
    <SharedWithUsers xmlns="160d7d4e-ecad-4bbe-9482-5844bc845bd2">
      <UserInfo>
        <DisplayName>Martin Lischka | Quantron AG</DisplayName>
        <AccountId>402</AccountId>
        <AccountType/>
      </UserInfo>
    </SharedWithUsers>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6B5720B9-C6C4-437E-B3A5-115B35BE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dc:creator>
  <cp:keywords/>
  <cp:lastModifiedBy>Stephanie Miller | Quantron AG</cp:lastModifiedBy>
  <cp:revision>43</cp:revision>
  <dcterms:created xsi:type="dcterms:W3CDTF">2022-06-20T01:16:00Z</dcterms:created>
  <dcterms:modified xsi:type="dcterms:W3CDTF">2022-06-22T08:08:00Z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