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06661623" w:rsidR="007F3AB0" w:rsidRPr="00A171E7" w:rsidRDefault="002D0904" w:rsidP="002975E2">
      <w:pPr>
        <w:tabs>
          <w:tab w:val="right" w:pos="9356"/>
        </w:tabs>
        <w:spacing w:after="0" w:line="360" w:lineRule="auto"/>
        <w:rPr>
          <w:rFonts w:cstheme="minorHAnsi"/>
          <w:sz w:val="20"/>
          <w:lang w:val="en-US"/>
        </w:rPr>
      </w:pPr>
      <w:r w:rsidRPr="00A171E7">
        <w:rPr>
          <w:rFonts w:cstheme="minorHAnsi"/>
          <w:lang w:val="en-US"/>
        </w:rPr>
        <w:t>PRESS</w:t>
      </w:r>
      <w:r w:rsidR="00845F52" w:rsidRPr="00A171E7">
        <w:rPr>
          <w:rFonts w:cstheme="minorHAnsi"/>
          <w:lang w:val="en-US"/>
        </w:rPr>
        <w:t xml:space="preserve"> RELEASE</w:t>
      </w:r>
      <w:r w:rsidRPr="00A171E7">
        <w:rPr>
          <w:rFonts w:cstheme="minorHAnsi"/>
          <w:lang w:val="en-US"/>
        </w:rPr>
        <w:tab/>
      </w:r>
      <w:r w:rsidR="00CC4B80" w:rsidRPr="00A171E7">
        <w:rPr>
          <w:rFonts w:cstheme="minorHAnsi"/>
          <w:sz w:val="18"/>
          <w:lang w:val="en-US"/>
        </w:rPr>
        <w:t>August</w:t>
      </w:r>
      <w:r w:rsidR="00155BB8">
        <w:rPr>
          <w:rFonts w:cstheme="minorHAnsi"/>
          <w:sz w:val="18"/>
          <w:lang w:val="en-US"/>
        </w:rPr>
        <w:t xml:space="preserve"> 10</w:t>
      </w:r>
      <w:r w:rsidR="00155BB8" w:rsidRPr="00155BB8">
        <w:rPr>
          <w:rFonts w:cstheme="minorHAnsi"/>
          <w:sz w:val="18"/>
          <w:vertAlign w:val="superscript"/>
          <w:lang w:val="en-US"/>
        </w:rPr>
        <w:t>th</w:t>
      </w:r>
      <w:r w:rsidR="00155BB8">
        <w:rPr>
          <w:rFonts w:cstheme="minorHAnsi"/>
          <w:sz w:val="18"/>
          <w:lang w:val="en-US"/>
        </w:rPr>
        <w:t>,</w:t>
      </w:r>
      <w:r w:rsidR="00CC4B80" w:rsidRPr="00A171E7">
        <w:rPr>
          <w:rFonts w:cstheme="minorHAnsi"/>
          <w:sz w:val="18"/>
          <w:lang w:val="en-US"/>
        </w:rPr>
        <w:t xml:space="preserve"> 2022</w:t>
      </w:r>
    </w:p>
    <w:p w14:paraId="4AAC4A18" w14:textId="554EE7E0" w:rsidR="009E2573" w:rsidRPr="00CC4B80" w:rsidRDefault="00CC4B80" w:rsidP="00671A6F">
      <w:pPr>
        <w:spacing w:before="340" w:after="340" w:line="240" w:lineRule="auto"/>
        <w:rPr>
          <w:rFonts w:cstheme="minorHAnsi"/>
          <w:b/>
          <w:bCs/>
          <w:sz w:val="28"/>
          <w:szCs w:val="28"/>
          <w:lang w:val="en-US"/>
        </w:rPr>
      </w:pPr>
      <w:r w:rsidRPr="00CC4B80">
        <w:rPr>
          <w:rFonts w:cstheme="minorHAnsi"/>
          <w:b/>
          <w:bCs/>
          <w:sz w:val="28"/>
          <w:szCs w:val="28"/>
          <w:lang w:val="en-US"/>
        </w:rPr>
        <w:t>Strategic realignment in the bus sector at QUANTRON</w:t>
      </w:r>
    </w:p>
    <w:p w14:paraId="75D81F25" w14:textId="0EB6AAC8" w:rsidR="008269B4" w:rsidRDefault="005A0A2B" w:rsidP="005A0A2B">
      <w:pPr>
        <w:pStyle w:val="01Flietext"/>
        <w:rPr>
          <w:rFonts w:asciiTheme="minorHAnsi" w:hAnsiTheme="minorHAnsi"/>
          <w:sz w:val="22"/>
          <w:szCs w:val="22"/>
          <w:lang w:val="en-US"/>
        </w:rPr>
      </w:pPr>
      <w:proofErr w:type="gramStart"/>
      <w:r w:rsidRPr="005A0A2B">
        <w:rPr>
          <w:rFonts w:asciiTheme="minorHAnsi" w:hAnsiTheme="minorHAnsi"/>
          <w:sz w:val="22"/>
          <w:szCs w:val="22"/>
          <w:lang w:val="en-US"/>
        </w:rPr>
        <w:t>In the course of</w:t>
      </w:r>
      <w:proofErr w:type="gramEnd"/>
      <w:r w:rsidRPr="005A0A2B">
        <w:rPr>
          <w:rFonts w:asciiTheme="minorHAnsi" w:hAnsiTheme="minorHAnsi"/>
          <w:sz w:val="22"/>
          <w:szCs w:val="22"/>
          <w:lang w:val="en-US"/>
        </w:rPr>
        <w:t xml:space="preserve"> the strategic realignment as a manufacturer of own </w:t>
      </w:r>
      <w:r w:rsidR="000A6B2F">
        <w:rPr>
          <w:rFonts w:asciiTheme="minorHAnsi" w:hAnsiTheme="minorHAnsi"/>
          <w:sz w:val="22"/>
          <w:szCs w:val="22"/>
          <w:lang w:val="en-US"/>
        </w:rPr>
        <w:t xml:space="preserve">complete </w:t>
      </w:r>
      <w:r w:rsidRPr="005A0A2B">
        <w:rPr>
          <w:rFonts w:asciiTheme="minorHAnsi" w:hAnsiTheme="minorHAnsi"/>
          <w:sz w:val="22"/>
          <w:szCs w:val="22"/>
          <w:lang w:val="en-US"/>
        </w:rPr>
        <w:t>buses as OEM, Quantron AG will no longer distribute KARSAN products by the end of the year.</w:t>
      </w:r>
      <w:r w:rsidR="00934BF1" w:rsidRPr="00934BF1">
        <w:rPr>
          <w:lang w:val="en-US"/>
        </w:rPr>
        <w:t xml:space="preserve"> </w:t>
      </w:r>
      <w:r w:rsidR="00073F80">
        <w:rPr>
          <w:lang w:val="en-US"/>
        </w:rPr>
        <w:t xml:space="preserve">However, </w:t>
      </w:r>
      <w:r w:rsidR="000409E8" w:rsidRPr="000409E8">
        <w:rPr>
          <w:rFonts w:asciiTheme="minorHAnsi" w:hAnsiTheme="minorHAnsi"/>
          <w:sz w:val="22"/>
          <w:szCs w:val="22"/>
          <w:lang w:val="en-US"/>
        </w:rPr>
        <w:t xml:space="preserve">QUANTRON will continue to provide technical support to its customers for their KARSAN products in the after-sales </w:t>
      </w:r>
      <w:r w:rsidR="002F3647" w:rsidRPr="002F3647">
        <w:rPr>
          <w:rFonts w:asciiTheme="minorHAnsi" w:hAnsiTheme="minorHAnsi"/>
          <w:sz w:val="22"/>
          <w:szCs w:val="22"/>
          <w:lang w:val="en-US"/>
        </w:rPr>
        <w:t>department.</w:t>
      </w:r>
    </w:p>
    <w:p w14:paraId="75744DC6" w14:textId="5E5AC11F" w:rsidR="00D16D14" w:rsidRPr="00D16D14" w:rsidRDefault="00D16D14" w:rsidP="005A0A2B">
      <w:pPr>
        <w:pStyle w:val="01Flietext"/>
        <w:rPr>
          <w:rFonts w:asciiTheme="minorHAnsi" w:hAnsiTheme="minorHAnsi"/>
          <w:b/>
          <w:bCs/>
          <w:sz w:val="22"/>
          <w:szCs w:val="22"/>
          <w:lang w:val="en-US"/>
        </w:rPr>
      </w:pPr>
      <w:proofErr w:type="gramStart"/>
      <w:r w:rsidRPr="00D16D14">
        <w:rPr>
          <w:rFonts w:asciiTheme="minorHAnsi" w:hAnsiTheme="minorHAnsi"/>
          <w:b/>
          <w:bCs/>
          <w:sz w:val="22"/>
          <w:szCs w:val="22"/>
          <w:lang w:val="en-US"/>
        </w:rPr>
        <w:t>Future outlook</w:t>
      </w:r>
      <w:proofErr w:type="gramEnd"/>
      <w:r w:rsidR="009077C0">
        <w:rPr>
          <w:rFonts w:asciiTheme="minorHAnsi" w:hAnsiTheme="minorHAnsi"/>
          <w:b/>
          <w:bCs/>
          <w:sz w:val="22"/>
          <w:szCs w:val="22"/>
          <w:lang w:val="en-US"/>
        </w:rPr>
        <w:t xml:space="preserve"> of business unit QUANTRON </w:t>
      </w:r>
      <w:r w:rsidR="00CB1359">
        <w:rPr>
          <w:rFonts w:asciiTheme="minorHAnsi" w:hAnsiTheme="minorHAnsi"/>
          <w:b/>
          <w:bCs/>
          <w:sz w:val="22"/>
          <w:szCs w:val="22"/>
          <w:lang w:val="en-US"/>
        </w:rPr>
        <w:t>B</w:t>
      </w:r>
      <w:r w:rsidR="009077C0">
        <w:rPr>
          <w:rFonts w:asciiTheme="minorHAnsi" w:hAnsiTheme="minorHAnsi"/>
          <w:b/>
          <w:bCs/>
          <w:sz w:val="22"/>
          <w:szCs w:val="22"/>
          <w:lang w:val="en-US"/>
        </w:rPr>
        <w:t>us</w:t>
      </w:r>
    </w:p>
    <w:p w14:paraId="36F8AE74" w14:textId="45ECADE8" w:rsidR="002F3647" w:rsidRDefault="000F489F" w:rsidP="005A0A2B">
      <w:pPr>
        <w:pStyle w:val="01Flietext"/>
        <w:rPr>
          <w:rFonts w:cstheme="minorHAnsi"/>
          <w:lang w:val="en-US"/>
        </w:rPr>
      </w:pPr>
      <w:r w:rsidRPr="000F489F">
        <w:rPr>
          <w:rFonts w:cstheme="minorHAnsi"/>
          <w:lang w:val="en-US"/>
        </w:rPr>
        <w:t>The future QUANTRON complete buses</w:t>
      </w:r>
      <w:r w:rsidR="000D6609">
        <w:rPr>
          <w:rFonts w:cstheme="minorHAnsi"/>
          <w:lang w:val="en-US"/>
        </w:rPr>
        <w:t xml:space="preserve">, </w:t>
      </w:r>
      <w:r w:rsidR="000D6609" w:rsidRPr="000D6609">
        <w:rPr>
          <w:rFonts w:cstheme="minorHAnsi"/>
          <w:lang w:val="en-US"/>
        </w:rPr>
        <w:t>including the all-electric QUANTRON CIZARIS 12 EV low-floor bus,</w:t>
      </w:r>
      <w:r w:rsidRPr="000F489F">
        <w:rPr>
          <w:rFonts w:cstheme="minorHAnsi"/>
          <w:lang w:val="en-US"/>
        </w:rPr>
        <w:t xml:space="preserve"> </w:t>
      </w:r>
      <w:r w:rsidR="007C7A40">
        <w:rPr>
          <w:rFonts w:cstheme="minorHAnsi"/>
          <w:lang w:val="en-US"/>
        </w:rPr>
        <w:t>are</w:t>
      </w:r>
      <w:r w:rsidRPr="000F489F">
        <w:rPr>
          <w:rFonts w:cstheme="minorHAnsi"/>
          <w:lang w:val="en-US"/>
        </w:rPr>
        <w:t xml:space="preserve"> customized according to the strict Quantron AG quality standards.</w:t>
      </w:r>
      <w:r w:rsidR="00470DC5" w:rsidRPr="00470DC5">
        <w:rPr>
          <w:lang w:val="en-US"/>
        </w:rPr>
        <w:t xml:space="preserve"> </w:t>
      </w:r>
      <w:r w:rsidR="00470DC5" w:rsidRPr="00470DC5">
        <w:rPr>
          <w:rFonts w:cstheme="minorHAnsi"/>
          <w:lang w:val="en-US"/>
        </w:rPr>
        <w:t xml:space="preserve">In the after-sales division, QUANTRON also focuses on full customer support for service and spare parts provided within the company as part of the </w:t>
      </w:r>
      <w:proofErr w:type="gramStart"/>
      <w:r w:rsidR="00470DC5" w:rsidRPr="00470DC5">
        <w:rPr>
          <w:rFonts w:cstheme="minorHAnsi"/>
          <w:lang w:val="en-US"/>
        </w:rPr>
        <w:t>360</w:t>
      </w:r>
      <w:r w:rsidR="00E217AC">
        <w:rPr>
          <w:rFonts w:cstheme="minorHAnsi"/>
          <w:lang w:val="en-US"/>
        </w:rPr>
        <w:t xml:space="preserve"> degree</w:t>
      </w:r>
      <w:proofErr w:type="gramEnd"/>
      <w:r w:rsidR="00470DC5" w:rsidRPr="00470DC5">
        <w:rPr>
          <w:rFonts w:cstheme="minorHAnsi"/>
          <w:lang w:val="en-US"/>
        </w:rPr>
        <w:t xml:space="preserve"> </w:t>
      </w:r>
      <w:proofErr w:type="spellStart"/>
      <w:r w:rsidR="00470DC5" w:rsidRPr="00470DC5">
        <w:rPr>
          <w:rFonts w:cstheme="minorHAnsi"/>
          <w:lang w:val="en-US"/>
        </w:rPr>
        <w:t>QaaS</w:t>
      </w:r>
      <w:proofErr w:type="spellEnd"/>
      <w:r w:rsidR="00470DC5" w:rsidRPr="00470DC5">
        <w:rPr>
          <w:rFonts w:cstheme="minorHAnsi"/>
          <w:lang w:val="en-US"/>
        </w:rPr>
        <w:t xml:space="preserve"> service offering, which also includes customer advisory service for infrastructure and solutions.</w:t>
      </w:r>
    </w:p>
    <w:p w14:paraId="4A728932" w14:textId="369406FB" w:rsidR="00D1005C" w:rsidRDefault="000E1AE8" w:rsidP="000E1AE8">
      <w:pPr>
        <w:pStyle w:val="01Flietext"/>
        <w:rPr>
          <w:rFonts w:cstheme="minorHAnsi"/>
          <w:lang w:val="en-US"/>
        </w:rPr>
      </w:pPr>
      <w:r w:rsidRPr="000E1AE8">
        <w:rPr>
          <w:rFonts w:cstheme="minorHAnsi"/>
          <w:lang w:val="en-US"/>
        </w:rPr>
        <w:t>Sales in the bus sector will be expanded and further developed in the international markets by Alexander Stucke as Head of Sales Bus.</w:t>
      </w:r>
    </w:p>
    <w:p w14:paraId="3D8436AC" w14:textId="2998D76B" w:rsidR="00F42787" w:rsidRPr="00F42787" w:rsidRDefault="00F42787" w:rsidP="00F42787">
      <w:pPr>
        <w:rPr>
          <w:b/>
          <w:lang w:val="en-US"/>
        </w:rPr>
      </w:pPr>
      <w:r w:rsidRPr="00F42787">
        <w:rPr>
          <w:rFonts w:cstheme="minorHAnsi"/>
          <w:b/>
          <w:lang w:val="en-US"/>
        </w:rPr>
        <w:t>Images (</w:t>
      </w:r>
      <w:r w:rsidRPr="00F42787">
        <w:rPr>
          <w:b/>
          <w:lang w:val="en-US"/>
        </w:rPr>
        <w:t>Please click on the image preview to download)</w:t>
      </w:r>
      <w:r w:rsidRPr="00F42787">
        <w:rPr>
          <w:rFonts w:cstheme="minorHAnsi"/>
          <w:b/>
          <w:lang w:val="en-U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FB520C" w14:paraId="089EC892" w14:textId="77777777" w:rsidTr="00262482">
        <w:tc>
          <w:tcPr>
            <w:tcW w:w="4673" w:type="dxa"/>
          </w:tcPr>
          <w:p w14:paraId="33246B68" w14:textId="77777777" w:rsidR="00FB520C" w:rsidRDefault="00FB520C" w:rsidP="00262482">
            <w:pPr>
              <w:spacing w:line="324" w:lineRule="auto"/>
              <w:rPr>
                <w:rFonts w:cstheme="minorHAnsi"/>
              </w:rPr>
            </w:pPr>
            <w:r>
              <w:rPr>
                <w:rFonts w:cstheme="minorHAnsi"/>
                <w:noProof/>
              </w:rPr>
              <w:drawing>
                <wp:inline distT="0" distB="0" distL="0" distR="0" wp14:anchorId="0ECF4BDC" wp14:editId="594F498C">
                  <wp:extent cx="1915328" cy="1276066"/>
                  <wp:effectExtent l="0" t="0" r="8890" b="635"/>
                  <wp:docPr id="3" name="Grafik 3" descr="Ein Bild, das Text, Szene, Himmel, Weg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zene, Himmel, Weg enthält.&#10;&#10;Automatisch generierte Beschreibu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9711" cy="1285649"/>
                          </a:xfrm>
                          <a:prstGeom prst="rect">
                            <a:avLst/>
                          </a:prstGeom>
                          <a:noFill/>
                          <a:ln>
                            <a:noFill/>
                          </a:ln>
                        </pic:spPr>
                      </pic:pic>
                    </a:graphicData>
                  </a:graphic>
                </wp:inline>
              </w:drawing>
            </w:r>
          </w:p>
        </w:tc>
        <w:tc>
          <w:tcPr>
            <w:tcW w:w="4673" w:type="dxa"/>
          </w:tcPr>
          <w:p w14:paraId="17393479" w14:textId="77777777" w:rsidR="00FB520C" w:rsidRDefault="00FB520C" w:rsidP="00262482">
            <w:pPr>
              <w:spacing w:line="324" w:lineRule="auto"/>
              <w:rPr>
                <w:rFonts w:cstheme="minorHAnsi"/>
              </w:rPr>
            </w:pPr>
            <w:r>
              <w:rPr>
                <w:rFonts w:cstheme="minorHAnsi"/>
              </w:rPr>
              <w:t>QUANTRON CIZARIS 12 EV</w:t>
            </w:r>
          </w:p>
        </w:tc>
      </w:tr>
      <w:tr w:rsidR="00FB520C" w:rsidRPr="00E653BF" w14:paraId="26D9DBBB" w14:textId="77777777" w:rsidTr="00262482">
        <w:tc>
          <w:tcPr>
            <w:tcW w:w="4673" w:type="dxa"/>
          </w:tcPr>
          <w:p w14:paraId="4E814EDF" w14:textId="77777777" w:rsidR="00FB520C" w:rsidRDefault="00FB520C" w:rsidP="00262482">
            <w:pPr>
              <w:spacing w:line="324" w:lineRule="auto"/>
              <w:rPr>
                <w:rFonts w:cstheme="minorHAnsi"/>
              </w:rPr>
            </w:pPr>
            <w:r>
              <w:rPr>
                <w:noProof/>
              </w:rPr>
              <w:lastRenderedPageBreak/>
              <w:drawing>
                <wp:inline distT="0" distB="0" distL="0" distR="0" wp14:anchorId="6307F349" wp14:editId="3FE150EB">
                  <wp:extent cx="1126493" cy="1689811"/>
                  <wp:effectExtent l="0" t="0" r="0" b="5715"/>
                  <wp:docPr id="6" name="Grafik 6" descr="Ein Bild, das Person, Fenster, drinnen, Anzug enthält.&#10;&#10;Automatisch generierte Beschreibu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Fenster, drinnen, Anzug enthält.&#10;&#10;Automatisch generierte Beschreibu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2599" cy="1698970"/>
                          </a:xfrm>
                          <a:prstGeom prst="rect">
                            <a:avLst/>
                          </a:prstGeom>
                          <a:noFill/>
                          <a:ln>
                            <a:noFill/>
                          </a:ln>
                        </pic:spPr>
                      </pic:pic>
                    </a:graphicData>
                  </a:graphic>
                </wp:inline>
              </w:drawing>
            </w:r>
          </w:p>
        </w:tc>
        <w:tc>
          <w:tcPr>
            <w:tcW w:w="4673" w:type="dxa"/>
          </w:tcPr>
          <w:p w14:paraId="51BBA5F0" w14:textId="595CD111" w:rsidR="00FB520C" w:rsidRPr="008D0F91" w:rsidRDefault="00FB520C" w:rsidP="00262482">
            <w:pPr>
              <w:spacing w:line="324" w:lineRule="auto"/>
              <w:rPr>
                <w:rFonts w:cstheme="minorHAnsi"/>
                <w:lang w:val="en-US"/>
              </w:rPr>
            </w:pPr>
            <w:r w:rsidRPr="008D0F91">
              <w:rPr>
                <w:rFonts w:cstheme="minorHAnsi"/>
                <w:lang w:val="en-US"/>
              </w:rPr>
              <w:t>Alexander Stucke, Head of S</w:t>
            </w:r>
            <w:r>
              <w:rPr>
                <w:rFonts w:cstheme="minorHAnsi"/>
                <w:lang w:val="en-US"/>
              </w:rPr>
              <w:t>ales</w:t>
            </w:r>
            <w:r w:rsidR="00AF5180">
              <w:rPr>
                <w:rFonts w:cstheme="minorHAnsi"/>
                <w:lang w:val="en-US"/>
              </w:rPr>
              <w:t xml:space="preserve"> Bus</w:t>
            </w:r>
            <w:r>
              <w:rPr>
                <w:rFonts w:cstheme="minorHAnsi"/>
                <w:lang w:val="en-US"/>
              </w:rPr>
              <w:t xml:space="preserve"> Quantron AG</w:t>
            </w:r>
          </w:p>
        </w:tc>
      </w:tr>
    </w:tbl>
    <w:p w14:paraId="6A31156D" w14:textId="77777777" w:rsidR="00F42787" w:rsidRPr="00CC4B80" w:rsidRDefault="00F42787" w:rsidP="000E1AE8">
      <w:pPr>
        <w:pStyle w:val="01Flietext"/>
        <w:rPr>
          <w:rFonts w:cstheme="minorHAnsi"/>
          <w:lang w:val="en-US"/>
        </w:rPr>
      </w:pPr>
    </w:p>
    <w:p w14:paraId="5092A486" w14:textId="77777777" w:rsidR="00FD2790" w:rsidRPr="00CC4B80" w:rsidRDefault="00FD2790" w:rsidP="00FD2790">
      <w:pPr>
        <w:spacing w:after="0" w:line="324" w:lineRule="auto"/>
        <w:jc w:val="both"/>
        <w:rPr>
          <w:rFonts w:cstheme="minorHAnsi"/>
          <w:b/>
          <w:bCs/>
          <w:i/>
          <w:sz w:val="20"/>
          <w:lang w:val="en-US"/>
        </w:rPr>
      </w:pPr>
      <w:r w:rsidRPr="00CC4B80">
        <w:rPr>
          <w:rFonts w:cstheme="minorHAnsi"/>
          <w:b/>
          <w:bCs/>
          <w:i/>
          <w:sz w:val="20"/>
          <w:lang w:val="en-US"/>
        </w:rPr>
        <w:t>About Quantron AG</w:t>
      </w:r>
    </w:p>
    <w:p w14:paraId="24BE7628" w14:textId="68C5CD2C" w:rsidR="00FD2790" w:rsidRDefault="00423723" w:rsidP="00FD2790">
      <w:pPr>
        <w:spacing w:after="0" w:line="324" w:lineRule="auto"/>
        <w:jc w:val="both"/>
        <w:rPr>
          <w:rFonts w:cstheme="minorHAnsi"/>
          <w:i/>
          <w:sz w:val="20"/>
          <w:lang w:val="en-US"/>
        </w:rPr>
      </w:pPr>
      <w:r w:rsidRPr="00423723">
        <w:rPr>
          <w:rFonts w:cstheme="minorHAnsi"/>
          <w:i/>
          <w:sz w:val="20"/>
          <w:lang w:val="en-US"/>
        </w:rPr>
        <w:t xml:space="preserve">Quantron AG is a system provider of sustainable battery-electric and hydrogen-powered e-mobility for commercial vehicles such as trucks, </w:t>
      </w:r>
      <w:proofErr w:type="gramStart"/>
      <w:r w:rsidRPr="00423723">
        <w:rPr>
          <w:rFonts w:cstheme="minorHAnsi"/>
          <w:i/>
          <w:sz w:val="20"/>
          <w:lang w:val="en-US"/>
        </w:rPr>
        <w:t>buses</w:t>
      </w:r>
      <w:proofErr w:type="gramEnd"/>
      <w:r w:rsidRPr="00423723">
        <w:rPr>
          <w:rFonts w:cstheme="minorHAnsi"/>
          <w:i/>
          <w:sz w:val="20"/>
          <w:lang w:val="en-US"/>
        </w:rPr>
        <w:t xml:space="preserve"> and vans. The wide range of services is based on the two business units Q-Retrofit (electrification of used and existing vehicles from diesel to zero-emission electric drive) and Q-Mobility (OEM for own zero-emission QUANTRON vehicles). With the Quantron-as-a-Service Ecosystem (</w:t>
      </w:r>
      <w:proofErr w:type="spellStart"/>
      <w:r w:rsidRPr="00423723">
        <w:rPr>
          <w:rFonts w:cstheme="minorHAnsi"/>
          <w:i/>
          <w:sz w:val="20"/>
          <w:lang w:val="en-US"/>
        </w:rPr>
        <w:t>QaaS</w:t>
      </w:r>
      <w:proofErr w:type="spellEnd"/>
      <w:r w:rsidRPr="00423723">
        <w:rPr>
          <w:rFonts w:cstheme="minorHAnsi"/>
          <w:i/>
          <w:sz w:val="20"/>
          <w:lang w:val="en-US"/>
        </w:rPr>
        <w:t xml:space="preserve">), Quantron AG also offers an overall concept for zero-emission mobility. This includes the creation of individual overall concepts including the tailormade charging solutions, hydrogen refilling infrastructure as well as rental, financing and leasing offers and training courses and workshops at the QUANTRON Academy. The e-mobility pioneers also sell batteries and integrated customized electrification concepts to manufacturers of commercial vehicles, </w:t>
      </w:r>
      <w:proofErr w:type="gramStart"/>
      <w:r w:rsidRPr="00423723">
        <w:rPr>
          <w:rFonts w:cstheme="minorHAnsi"/>
          <w:i/>
          <w:sz w:val="20"/>
          <w:lang w:val="en-US"/>
        </w:rPr>
        <w:t>machinery</w:t>
      </w:r>
      <w:proofErr w:type="gramEnd"/>
      <w:r w:rsidRPr="00423723">
        <w:rPr>
          <w:rFonts w:cstheme="minorHAnsi"/>
          <w:i/>
          <w:sz w:val="20"/>
          <w:lang w:val="en-US"/>
        </w:rPr>
        <w:t xml:space="preserve"> and intralogistics vehicles. The German company from Augsburg in Bavaria has a network of 700 service partners and the extensive knowledge of qualified experts in the fields of power electronics and battery technology. As a high-tech spinoff of the renowned Haller KG, it combines over 140 years of commercial vehicle experience with state-of-the-art e-mobility know-how.</w:t>
      </w:r>
    </w:p>
    <w:p w14:paraId="5B386F6F" w14:textId="77777777" w:rsidR="00FD2790" w:rsidRPr="00B03E4E" w:rsidRDefault="00FD2790" w:rsidP="00FD2790">
      <w:pPr>
        <w:spacing w:after="0" w:line="324" w:lineRule="auto"/>
        <w:ind w:right="597"/>
        <w:rPr>
          <w:rFonts w:cstheme="minorHAnsi"/>
          <w:i/>
          <w:iCs/>
          <w:sz w:val="20"/>
          <w:szCs w:val="20"/>
          <w:lang w:val="en-US"/>
        </w:rPr>
      </w:pPr>
      <w:r w:rsidRPr="00FD2790">
        <w:rPr>
          <w:rFonts w:cstheme="minorHAnsi"/>
          <w:i/>
          <w:sz w:val="20"/>
          <w:lang w:val="en-US"/>
        </w:rPr>
        <w:t xml:space="preserve">QUANTRON stands for the core values Reliable, Energetic, Brave. The team of experts at the innovation driver for e-mobility is making a significant contribution to sustainable, environmentally friendly passenger and freight transport. </w:t>
      </w:r>
      <w:r w:rsidRPr="00B03E4E">
        <w:rPr>
          <w:rFonts w:cstheme="minorHAnsi"/>
          <w:i/>
          <w:iCs/>
          <w:sz w:val="20"/>
          <w:szCs w:val="20"/>
          <w:lang w:val="en-US"/>
        </w:rPr>
        <w:t>You can find more information at www.quantron.net</w:t>
      </w:r>
    </w:p>
    <w:p w14:paraId="305C357C" w14:textId="650D7BD9" w:rsidR="00D0397A" w:rsidRPr="00D1005C" w:rsidRDefault="00FD2790" w:rsidP="00D1005C">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5"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6"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021EA34E" w14:textId="77777777" w:rsidR="002D0904" w:rsidRPr="002C3500" w:rsidRDefault="002D0904" w:rsidP="002D0904">
      <w:pPr>
        <w:spacing w:after="0" w:line="324" w:lineRule="auto"/>
        <w:rPr>
          <w:rFonts w:cstheme="minorHAnsi"/>
          <w:lang w:val="en-US"/>
        </w:rPr>
      </w:pPr>
    </w:p>
    <w:p w14:paraId="67774031" w14:textId="77777777" w:rsidR="00FB193E" w:rsidRPr="002C3500" w:rsidRDefault="00FB193E" w:rsidP="00FB193E">
      <w:pPr>
        <w:spacing w:after="0" w:line="324" w:lineRule="auto"/>
        <w:rPr>
          <w:rFonts w:cstheme="minorHAnsi"/>
          <w:lang w:val="en-US"/>
        </w:rPr>
      </w:pPr>
    </w:p>
    <w:p w14:paraId="64E67DB4" w14:textId="77777777" w:rsidR="00FB193E" w:rsidRPr="00AD272C" w:rsidRDefault="00FB193E" w:rsidP="00FB193E">
      <w:pPr>
        <w:spacing w:after="0" w:line="324" w:lineRule="auto"/>
        <w:rPr>
          <w:rFonts w:cstheme="minorHAnsi"/>
          <w:b/>
          <w:lang w:val="en-US"/>
        </w:rPr>
      </w:pPr>
      <w:r w:rsidRPr="00AD272C">
        <w:rPr>
          <w:b/>
          <w:bCs/>
          <w:lang w:val="en-US"/>
        </w:rPr>
        <w:t xml:space="preserve">Your contact: </w:t>
      </w:r>
    </w:p>
    <w:p w14:paraId="1810795E" w14:textId="337A4635" w:rsidR="00AD272C" w:rsidRDefault="00AD272C" w:rsidP="00AD272C">
      <w:pPr>
        <w:rPr>
          <w:lang w:val="en-US"/>
        </w:rPr>
      </w:pPr>
      <w:r>
        <w:rPr>
          <w:lang w:val="en-US"/>
        </w:rPr>
        <w:t xml:space="preserve">Martin Lischka, Head of Marketing &amp; Communications Quantron AG, </w:t>
      </w:r>
      <w:hyperlink r:id="rId17" w:history="1">
        <w:r>
          <w:rPr>
            <w:rStyle w:val="Hyperlink"/>
            <w:lang w:val="en-US"/>
          </w:rPr>
          <w:t>m.lischka@quantron.net</w:t>
        </w:r>
      </w:hyperlink>
    </w:p>
    <w:p w14:paraId="4B0CD879" w14:textId="77777777" w:rsidR="00AD272C" w:rsidRDefault="00AD272C" w:rsidP="00AD272C">
      <w:pPr>
        <w:rPr>
          <w:lang w:val="en-US"/>
        </w:rPr>
      </w:pPr>
      <w:r>
        <w:rPr>
          <w:lang w:val="en-US"/>
        </w:rPr>
        <w:t xml:space="preserve">Stephanie Miller, Marketing &amp; Communications Quantron AG, </w:t>
      </w:r>
      <w:hyperlink r:id="rId18" w:history="1">
        <w:r>
          <w:rPr>
            <w:rStyle w:val="Hyperlink"/>
            <w:lang w:val="en-US"/>
          </w:rPr>
          <w:t>press@quantron.net</w:t>
        </w:r>
      </w:hyperlink>
    </w:p>
    <w:p w14:paraId="5F0DCE40" w14:textId="225D344F" w:rsidR="15BB30EC" w:rsidRPr="00796D88" w:rsidRDefault="15BB30EC" w:rsidP="00796D88">
      <w:pPr>
        <w:rPr>
          <w:rFonts w:ascii="Calibri" w:eastAsia="Calibri" w:hAnsi="Calibri" w:cs="Calibri"/>
          <w:lang w:val="en-US"/>
        </w:rPr>
      </w:pPr>
    </w:p>
    <w:sectPr w:rsidR="15BB30EC" w:rsidRPr="00796D88" w:rsidSect="007E6A5C">
      <w:headerReference w:type="default" r:id="rId19"/>
      <w:footerReference w:type="default" r:id="rId20"/>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C46F" w14:textId="77777777" w:rsidR="00164CD0" w:rsidRDefault="00164CD0" w:rsidP="00AE78E4">
      <w:pPr>
        <w:spacing w:after="0" w:line="240" w:lineRule="auto"/>
      </w:pPr>
      <w:r>
        <w:separator/>
      </w:r>
    </w:p>
  </w:endnote>
  <w:endnote w:type="continuationSeparator" w:id="0">
    <w:p w14:paraId="4DC2D1E6" w14:textId="77777777" w:rsidR="00164CD0" w:rsidRDefault="00164CD0" w:rsidP="00AE78E4">
      <w:pPr>
        <w:spacing w:after="0" w:line="240" w:lineRule="auto"/>
      </w:pPr>
      <w:r>
        <w:continuationSeparator/>
      </w:r>
    </w:p>
  </w:endnote>
  <w:endnote w:type="continuationNotice" w:id="1">
    <w:p w14:paraId="682E2C9D" w14:textId="77777777" w:rsidR="00AB4127" w:rsidRDefault="00AB4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r w:rsidR="00AB4127">
                      <w:fldChar w:fldCharType="begin"/>
                    </w:r>
                    <w:r w:rsidR="00AB4127">
                      <w:instrText>NUMPAGES  \* Arabic  \* MERGEFORMAT</w:instrText>
                    </w:r>
                    <w:r w:rsidR="00AB4127">
                      <w:fldChar w:fldCharType="separate"/>
                    </w:r>
                    <w:r w:rsidR="00851F4C" w:rsidRPr="00851F4C">
                      <w:rPr>
                        <w:bCs/>
                        <w:noProof/>
                        <w:color w:val="0971B7"/>
                        <w:sz w:val="16"/>
                        <w:szCs w:val="16"/>
                      </w:rPr>
                      <w:t>2</w:t>
                    </w:r>
                    <w:r w:rsidR="00AB4127">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9277" w14:textId="77777777" w:rsidR="00164CD0" w:rsidRDefault="00164CD0" w:rsidP="00AE78E4">
      <w:pPr>
        <w:spacing w:after="0" w:line="240" w:lineRule="auto"/>
      </w:pPr>
      <w:r>
        <w:separator/>
      </w:r>
    </w:p>
  </w:footnote>
  <w:footnote w:type="continuationSeparator" w:id="0">
    <w:p w14:paraId="5D2C3AB4" w14:textId="77777777" w:rsidR="00164CD0" w:rsidRDefault="00164CD0" w:rsidP="00AE78E4">
      <w:pPr>
        <w:spacing w:after="0" w:line="240" w:lineRule="auto"/>
      </w:pPr>
      <w:r>
        <w:continuationSeparator/>
      </w:r>
    </w:p>
  </w:footnote>
  <w:footnote w:type="continuationNotice" w:id="1">
    <w:p w14:paraId="737A07B5" w14:textId="77777777" w:rsidR="00AB4127" w:rsidRDefault="00AB41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9D30474" w:rsidR="00AE78E4" w:rsidRDefault="00A1558E" w:rsidP="001A0965">
    <w:pPr>
      <w:pStyle w:val="Kopfzeile"/>
    </w:pPr>
    <w:r>
      <w:rPr>
        <w:noProof/>
        <w:lang w:eastAsia="fr-FR"/>
      </w:rPr>
      <w:drawing>
        <wp:anchor distT="0" distB="0" distL="114300" distR="114300" simplePos="0" relativeHeight="251658242" behindDoc="0" locked="0" layoutInCell="1" allowOverlap="1" wp14:anchorId="4F5EA677" wp14:editId="6ABECC29">
          <wp:simplePos x="0" y="0"/>
          <wp:positionH relativeFrom="page">
            <wp:align>left</wp:align>
          </wp:positionH>
          <wp:positionV relativeFrom="paragraph">
            <wp:posOffset>-191135</wp:posOffset>
          </wp:positionV>
          <wp:extent cx="7566660" cy="1280795"/>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660" cy="128079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31916"/>
    <w:rsid w:val="0003259C"/>
    <w:rsid w:val="00035FFF"/>
    <w:rsid w:val="000360CB"/>
    <w:rsid w:val="000371E5"/>
    <w:rsid w:val="000409E8"/>
    <w:rsid w:val="000538AD"/>
    <w:rsid w:val="00054DE0"/>
    <w:rsid w:val="00073F80"/>
    <w:rsid w:val="000928E5"/>
    <w:rsid w:val="000A6B2F"/>
    <w:rsid w:val="000C14CE"/>
    <w:rsid w:val="000C6948"/>
    <w:rsid w:val="000C71F9"/>
    <w:rsid w:val="000D6609"/>
    <w:rsid w:val="000E1AE8"/>
    <w:rsid w:val="000F489F"/>
    <w:rsid w:val="00113A8A"/>
    <w:rsid w:val="00113E8F"/>
    <w:rsid w:val="001417A9"/>
    <w:rsid w:val="00150D45"/>
    <w:rsid w:val="001536A5"/>
    <w:rsid w:val="00153862"/>
    <w:rsid w:val="00154823"/>
    <w:rsid w:val="00155BB8"/>
    <w:rsid w:val="0016309B"/>
    <w:rsid w:val="00164CD0"/>
    <w:rsid w:val="00174480"/>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7303"/>
    <w:rsid w:val="00221D25"/>
    <w:rsid w:val="002227F2"/>
    <w:rsid w:val="0022565D"/>
    <w:rsid w:val="00226A27"/>
    <w:rsid w:val="002353A6"/>
    <w:rsid w:val="00240BEA"/>
    <w:rsid w:val="0024135C"/>
    <w:rsid w:val="0025057D"/>
    <w:rsid w:val="0025461D"/>
    <w:rsid w:val="0026162A"/>
    <w:rsid w:val="002633B3"/>
    <w:rsid w:val="002733F0"/>
    <w:rsid w:val="00273889"/>
    <w:rsid w:val="00275C5D"/>
    <w:rsid w:val="00294F24"/>
    <w:rsid w:val="002973BE"/>
    <w:rsid w:val="002975E2"/>
    <w:rsid w:val="002C3500"/>
    <w:rsid w:val="002C64E1"/>
    <w:rsid w:val="002C7249"/>
    <w:rsid w:val="002D0904"/>
    <w:rsid w:val="002E51EA"/>
    <w:rsid w:val="002F3647"/>
    <w:rsid w:val="002F397F"/>
    <w:rsid w:val="002F5AE4"/>
    <w:rsid w:val="002F7680"/>
    <w:rsid w:val="003172FA"/>
    <w:rsid w:val="00320FE3"/>
    <w:rsid w:val="00331303"/>
    <w:rsid w:val="00370BC2"/>
    <w:rsid w:val="003754CA"/>
    <w:rsid w:val="00377865"/>
    <w:rsid w:val="003824EA"/>
    <w:rsid w:val="003C0EF8"/>
    <w:rsid w:val="003E700E"/>
    <w:rsid w:val="003F01E4"/>
    <w:rsid w:val="003F1AAC"/>
    <w:rsid w:val="003F6267"/>
    <w:rsid w:val="003F63B3"/>
    <w:rsid w:val="00401889"/>
    <w:rsid w:val="00421C03"/>
    <w:rsid w:val="00423723"/>
    <w:rsid w:val="00453D0A"/>
    <w:rsid w:val="004610D8"/>
    <w:rsid w:val="0046663A"/>
    <w:rsid w:val="00470DC5"/>
    <w:rsid w:val="00473615"/>
    <w:rsid w:val="00475C54"/>
    <w:rsid w:val="004954AD"/>
    <w:rsid w:val="004A2B2D"/>
    <w:rsid w:val="004B32B0"/>
    <w:rsid w:val="004B3DD1"/>
    <w:rsid w:val="004E1467"/>
    <w:rsid w:val="005012F4"/>
    <w:rsid w:val="00504F1D"/>
    <w:rsid w:val="005240B0"/>
    <w:rsid w:val="005248CC"/>
    <w:rsid w:val="0052668B"/>
    <w:rsid w:val="00534909"/>
    <w:rsid w:val="0053512B"/>
    <w:rsid w:val="005352CC"/>
    <w:rsid w:val="00536239"/>
    <w:rsid w:val="005546AA"/>
    <w:rsid w:val="0056386B"/>
    <w:rsid w:val="00592440"/>
    <w:rsid w:val="005A0A2B"/>
    <w:rsid w:val="005B1ECD"/>
    <w:rsid w:val="005D2334"/>
    <w:rsid w:val="005D2817"/>
    <w:rsid w:val="005D5086"/>
    <w:rsid w:val="005E2014"/>
    <w:rsid w:val="00634747"/>
    <w:rsid w:val="00671A6F"/>
    <w:rsid w:val="0069705D"/>
    <w:rsid w:val="006B0E2C"/>
    <w:rsid w:val="006B4D38"/>
    <w:rsid w:val="006B7543"/>
    <w:rsid w:val="006C35E2"/>
    <w:rsid w:val="006E2E2A"/>
    <w:rsid w:val="00710CE9"/>
    <w:rsid w:val="007145E8"/>
    <w:rsid w:val="0071627E"/>
    <w:rsid w:val="0072361C"/>
    <w:rsid w:val="0074160C"/>
    <w:rsid w:val="00745FEA"/>
    <w:rsid w:val="00754015"/>
    <w:rsid w:val="007628A4"/>
    <w:rsid w:val="00765BB9"/>
    <w:rsid w:val="00775363"/>
    <w:rsid w:val="00776508"/>
    <w:rsid w:val="00776D92"/>
    <w:rsid w:val="00790717"/>
    <w:rsid w:val="00796D88"/>
    <w:rsid w:val="007B29FD"/>
    <w:rsid w:val="007C7A40"/>
    <w:rsid w:val="007D27BB"/>
    <w:rsid w:val="007D2FC7"/>
    <w:rsid w:val="007E205D"/>
    <w:rsid w:val="007E37C8"/>
    <w:rsid w:val="007E3AE1"/>
    <w:rsid w:val="007E5F19"/>
    <w:rsid w:val="007E6A5C"/>
    <w:rsid w:val="007F3AB0"/>
    <w:rsid w:val="00806525"/>
    <w:rsid w:val="008103CB"/>
    <w:rsid w:val="00811A60"/>
    <w:rsid w:val="008269B4"/>
    <w:rsid w:val="00845F52"/>
    <w:rsid w:val="00851F4C"/>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077C0"/>
    <w:rsid w:val="009138CA"/>
    <w:rsid w:val="009248EA"/>
    <w:rsid w:val="009260C6"/>
    <w:rsid w:val="00934BF1"/>
    <w:rsid w:val="00940AEE"/>
    <w:rsid w:val="00944B0D"/>
    <w:rsid w:val="009A4F65"/>
    <w:rsid w:val="009A527F"/>
    <w:rsid w:val="009C434C"/>
    <w:rsid w:val="009E2573"/>
    <w:rsid w:val="00A055C7"/>
    <w:rsid w:val="00A1262D"/>
    <w:rsid w:val="00A12F98"/>
    <w:rsid w:val="00A1558E"/>
    <w:rsid w:val="00A170CF"/>
    <w:rsid w:val="00A171E7"/>
    <w:rsid w:val="00A45115"/>
    <w:rsid w:val="00A459AF"/>
    <w:rsid w:val="00A51E69"/>
    <w:rsid w:val="00A53D29"/>
    <w:rsid w:val="00A5551E"/>
    <w:rsid w:val="00A60ED5"/>
    <w:rsid w:val="00A80F21"/>
    <w:rsid w:val="00A83308"/>
    <w:rsid w:val="00A939FD"/>
    <w:rsid w:val="00A9587D"/>
    <w:rsid w:val="00A9700E"/>
    <w:rsid w:val="00AB4127"/>
    <w:rsid w:val="00AC7214"/>
    <w:rsid w:val="00AD272C"/>
    <w:rsid w:val="00AE29CD"/>
    <w:rsid w:val="00AE78E4"/>
    <w:rsid w:val="00AF5180"/>
    <w:rsid w:val="00B22998"/>
    <w:rsid w:val="00B31303"/>
    <w:rsid w:val="00B45616"/>
    <w:rsid w:val="00B60081"/>
    <w:rsid w:val="00BA1CC6"/>
    <w:rsid w:val="00BA2B45"/>
    <w:rsid w:val="00BA6AD9"/>
    <w:rsid w:val="00BC49AA"/>
    <w:rsid w:val="00BC7E72"/>
    <w:rsid w:val="00BE057C"/>
    <w:rsid w:val="00BE073B"/>
    <w:rsid w:val="00BF688A"/>
    <w:rsid w:val="00C35099"/>
    <w:rsid w:val="00C36740"/>
    <w:rsid w:val="00C44DDA"/>
    <w:rsid w:val="00C45A18"/>
    <w:rsid w:val="00C63E4C"/>
    <w:rsid w:val="00C867F7"/>
    <w:rsid w:val="00C96478"/>
    <w:rsid w:val="00CB1359"/>
    <w:rsid w:val="00CC27C4"/>
    <w:rsid w:val="00CC4B80"/>
    <w:rsid w:val="00CD1E78"/>
    <w:rsid w:val="00CE5E8B"/>
    <w:rsid w:val="00CF1072"/>
    <w:rsid w:val="00CF77BF"/>
    <w:rsid w:val="00D0397A"/>
    <w:rsid w:val="00D040AD"/>
    <w:rsid w:val="00D1005C"/>
    <w:rsid w:val="00D16D14"/>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13E09"/>
    <w:rsid w:val="00E217AC"/>
    <w:rsid w:val="00E27DC9"/>
    <w:rsid w:val="00E35B4F"/>
    <w:rsid w:val="00E3707F"/>
    <w:rsid w:val="00E44092"/>
    <w:rsid w:val="00E46429"/>
    <w:rsid w:val="00E512CE"/>
    <w:rsid w:val="00E55CD3"/>
    <w:rsid w:val="00E653BF"/>
    <w:rsid w:val="00E7139B"/>
    <w:rsid w:val="00E767EC"/>
    <w:rsid w:val="00EA7185"/>
    <w:rsid w:val="00EB04DB"/>
    <w:rsid w:val="00EB1D0B"/>
    <w:rsid w:val="00EC5ECD"/>
    <w:rsid w:val="00ED266A"/>
    <w:rsid w:val="00EE5C36"/>
    <w:rsid w:val="00F04C31"/>
    <w:rsid w:val="00F05EA4"/>
    <w:rsid w:val="00F1572B"/>
    <w:rsid w:val="00F22844"/>
    <w:rsid w:val="00F36DCB"/>
    <w:rsid w:val="00F3742E"/>
    <w:rsid w:val="00F42787"/>
    <w:rsid w:val="00F63FEA"/>
    <w:rsid w:val="00F72981"/>
    <w:rsid w:val="00F8708A"/>
    <w:rsid w:val="00FA306B"/>
    <w:rsid w:val="00FB193E"/>
    <w:rsid w:val="00FB520C"/>
    <w:rsid w:val="00FB59B4"/>
    <w:rsid w:val="00FC3EBE"/>
    <w:rsid w:val="00FC6EB1"/>
    <w:rsid w:val="00FD2790"/>
    <w:rsid w:val="00FD41AC"/>
    <w:rsid w:val="00FF0798"/>
    <w:rsid w:val="00FF4328"/>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2/08/Alexander_Stucke_Head_of_Sales_Bus_Quantron_AG-scaled.jpg" TargetMode="External"/><Relationship Id="rId18" Type="http://schemas.openxmlformats.org/officeDocument/2006/relationships/hyperlink" Target="mailto:press@quantron.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m.lischka@quantron.net" TargetMode="External"/><Relationship Id="rId2" Type="http://schemas.openxmlformats.org/officeDocument/2006/relationships/customXml" Target="../customXml/item2.xml"/><Relationship Id="rId16" Type="http://schemas.openxmlformats.org/officeDocument/2006/relationships/hyperlink" Target="https://www.youtube.com/channel/UCDQ-CKkS8XMHcJ9Ze-6UV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08/QUANTRON_CIZARIS_12_EV-scaled.jpg" TargetMode="External"/><Relationship Id="rId5" Type="http://schemas.openxmlformats.org/officeDocument/2006/relationships/numbering" Target="numbering.xml"/><Relationship Id="rId15" Type="http://schemas.openxmlformats.org/officeDocument/2006/relationships/hyperlink" Target="https://www.linkedin.com/company/quantron-a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CEAD5F90-F628-4128-8424-3CA2DECD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2745</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56</cp:revision>
  <dcterms:created xsi:type="dcterms:W3CDTF">2021-10-21T07:06:00Z</dcterms:created>
  <dcterms:modified xsi:type="dcterms:W3CDTF">2022-08-10T09:49:00Z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