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A50DE" w14:textId="77777777" w:rsidR="00BA0179" w:rsidRDefault="002D0904" w:rsidP="002975E2">
      <w:pPr>
        <w:tabs>
          <w:tab w:val="right" w:pos="9356"/>
        </w:tabs>
        <w:spacing w:after="0" w:line="360" w:lineRule="auto"/>
      </w:pPr>
      <w:r>
        <w:t xml:space="preserve">PRESS RELEASE         </w:t>
      </w:r>
    </w:p>
    <w:p w14:paraId="621FF2D8" w14:textId="691C9B9A" w:rsidR="007F3AB0" w:rsidRPr="001A017C" w:rsidRDefault="002D0904" w:rsidP="00BA0179">
      <w:pPr>
        <w:tabs>
          <w:tab w:val="right" w:pos="9356"/>
        </w:tabs>
        <w:spacing w:after="0" w:line="360" w:lineRule="auto"/>
        <w:jc w:val="right"/>
        <w:rPr>
          <w:rFonts w:cs="Arial"/>
          <w:sz w:val="20"/>
        </w:rPr>
      </w:pPr>
      <w:r w:rsidRPr="00D74F91">
        <w:rPr>
          <w:sz w:val="18"/>
        </w:rPr>
        <w:t>26th April 2023</w:t>
      </w:r>
    </w:p>
    <w:p w14:paraId="7915A56D" w14:textId="28675612" w:rsidR="0069112E" w:rsidRPr="001A017C" w:rsidRDefault="00692940" w:rsidP="0069112E">
      <w:pPr>
        <w:spacing w:before="340" w:after="340" w:line="240" w:lineRule="auto"/>
        <w:rPr>
          <w:rFonts w:cs="Arial"/>
          <w:b/>
          <w:bCs/>
          <w:sz w:val="28"/>
          <w:szCs w:val="28"/>
        </w:rPr>
      </w:pPr>
      <w:r>
        <w:rPr>
          <w:b/>
          <w:bCs/>
          <w:sz w:val="28"/>
          <w:szCs w:val="28"/>
        </w:rPr>
        <w:t xml:space="preserve">QUANTRON expands the Clean Transportation Alliance partner network with three international technology companies for decentralised hydrogen solutions in </w:t>
      </w:r>
      <w:proofErr w:type="gramStart"/>
      <w:r>
        <w:rPr>
          <w:b/>
          <w:bCs/>
          <w:sz w:val="28"/>
          <w:szCs w:val="28"/>
        </w:rPr>
        <w:t>Europe</w:t>
      </w:r>
      <w:proofErr w:type="gramEnd"/>
    </w:p>
    <w:p w14:paraId="7DC142C8" w14:textId="0BD80FD5" w:rsidR="00692940" w:rsidRDefault="00692940" w:rsidP="0043465D">
      <w:pPr>
        <w:pStyle w:val="Listenabsatz"/>
        <w:numPr>
          <w:ilvl w:val="0"/>
          <w:numId w:val="4"/>
        </w:numPr>
        <w:spacing w:line="324" w:lineRule="auto"/>
        <w:ind w:left="714" w:hanging="357"/>
      </w:pPr>
      <w:r>
        <w:t xml:space="preserve">As part of Q-Days 2023, QUANTRON announced three new partnerships for the </w:t>
      </w:r>
      <w:r w:rsidRPr="0043465D">
        <w:rPr>
          <w:b/>
        </w:rPr>
        <w:t>Clean Transportation Alliance</w:t>
      </w:r>
      <w:r w:rsidR="00F63B62" w:rsidRPr="0043465D">
        <w:rPr>
          <w:b/>
        </w:rPr>
        <w:t xml:space="preserve"> </w:t>
      </w:r>
      <w:r w:rsidR="00F63B62" w:rsidRPr="0043465D">
        <w:rPr>
          <w:bCs/>
        </w:rPr>
        <w:t>–</w:t>
      </w:r>
      <w:r>
        <w:t xml:space="preserve"> </w:t>
      </w:r>
      <w:r w:rsidR="4D8417E1" w:rsidRPr="7767AED1">
        <w:t xml:space="preserve">the companies initiative to build an ecosystem supporting the unique </w:t>
      </w:r>
      <w:r w:rsidR="357EEA99" w:rsidRPr="7767AED1">
        <w:t>holistic solution</w:t>
      </w:r>
      <w:r w:rsidR="4D8417E1" w:rsidRPr="7767AED1">
        <w:t xml:space="preserve"> Quant</w:t>
      </w:r>
      <w:r w:rsidR="74B983C7" w:rsidRPr="7767AED1">
        <w:t>ron-as-a-</w:t>
      </w:r>
      <w:proofErr w:type="spellStart"/>
      <w:r w:rsidR="74B983C7" w:rsidRPr="7767AED1">
        <w:t>Servivce</w:t>
      </w:r>
      <w:proofErr w:type="spellEnd"/>
      <w:r w:rsidR="74B983C7" w:rsidRPr="7767AED1">
        <w:t xml:space="preserve"> (</w:t>
      </w:r>
      <w:proofErr w:type="spellStart"/>
      <w:r w:rsidR="74B983C7" w:rsidRPr="7767AED1">
        <w:t>QaaS</w:t>
      </w:r>
      <w:proofErr w:type="spellEnd"/>
      <w:r w:rsidR="74B983C7" w:rsidRPr="7767AED1">
        <w:t>)</w:t>
      </w:r>
    </w:p>
    <w:p w14:paraId="7923A630" w14:textId="3432FCE4" w:rsidR="00F22B88" w:rsidRPr="0043465D" w:rsidRDefault="00F22B88" w:rsidP="0043465D">
      <w:pPr>
        <w:pStyle w:val="Listenabsatz"/>
        <w:numPr>
          <w:ilvl w:val="0"/>
          <w:numId w:val="4"/>
        </w:numPr>
        <w:spacing w:line="324" w:lineRule="auto"/>
        <w:ind w:left="714" w:hanging="357"/>
        <w:rPr>
          <w:rFonts w:cs="Arial"/>
        </w:rPr>
      </w:pPr>
      <w:r>
        <w:t xml:space="preserve">The new partner companies Green Hydrogen Technology (GHT) </w:t>
      </w:r>
      <w:r w:rsidR="4DB79B2D" w:rsidRPr="7767AED1">
        <w:t xml:space="preserve">UNIWASTEC </w:t>
      </w:r>
      <w:r>
        <w:t xml:space="preserve">and </w:t>
      </w:r>
      <w:proofErr w:type="spellStart"/>
      <w:r>
        <w:t>Plagazi</w:t>
      </w:r>
      <w:proofErr w:type="spellEnd"/>
      <w:r>
        <w:t xml:space="preserve"> focus on the production of green hydrogen from waste materials such as municipal and industrial waste, sewage sludge</w:t>
      </w:r>
      <w:r w:rsidR="75F6D0DB" w:rsidRPr="7767AED1">
        <w:t>, plastic</w:t>
      </w:r>
      <w:r>
        <w:t xml:space="preserve"> and non-recyclable </w:t>
      </w:r>
      <w:proofErr w:type="gramStart"/>
      <w:r>
        <w:t>materials</w:t>
      </w:r>
      <w:proofErr w:type="gramEnd"/>
    </w:p>
    <w:p w14:paraId="4B457CB4" w14:textId="4BF24348" w:rsidR="0036362A" w:rsidRPr="0043465D" w:rsidRDefault="786CA48B" w:rsidP="0043465D">
      <w:pPr>
        <w:pStyle w:val="Listenabsatz"/>
        <w:numPr>
          <w:ilvl w:val="0"/>
          <w:numId w:val="4"/>
        </w:numPr>
        <w:spacing w:line="324" w:lineRule="auto"/>
        <w:ind w:left="714" w:hanging="357"/>
        <w:rPr>
          <w:rFonts w:cs="Arial"/>
        </w:rPr>
      </w:pPr>
      <w:r>
        <w:t xml:space="preserve">These new collaborations facilitate the construction of hydrogen infrastructures within the framework of regional industrial projects where local H2 production takes place thereby reducing the costs associated with transporting the </w:t>
      </w:r>
      <w:proofErr w:type="gramStart"/>
      <w:r>
        <w:t>hydrogen</w:t>
      </w:r>
      <w:proofErr w:type="gramEnd"/>
    </w:p>
    <w:p w14:paraId="48B5EB25" w14:textId="005CE01D" w:rsidR="00E17F07" w:rsidRDefault="002A6E04" w:rsidP="00331CBA">
      <w:pPr>
        <w:spacing w:line="324" w:lineRule="auto"/>
        <w:rPr>
          <w:rFonts w:cs="Arial"/>
        </w:rPr>
      </w:pPr>
      <w:r>
        <w:t xml:space="preserve">As part of Q-Days 2023, </w:t>
      </w:r>
      <w:hyperlink r:id="rId11">
        <w:r>
          <w:rPr>
            <w:rStyle w:val="Hyperlink"/>
          </w:rPr>
          <w:t>Quantron AG</w:t>
        </w:r>
      </w:hyperlink>
      <w:r>
        <w:t xml:space="preserve">, a clean-tech company and specialist in sustainable passenger and freight transport, has announced further strategic partnerships for expanding the Clean Transportation Alliance. The new partners Green Hydrogen Technology (GHT), UNIWASTEC and </w:t>
      </w:r>
      <w:proofErr w:type="spellStart"/>
      <w:r>
        <w:t>Plagazi</w:t>
      </w:r>
      <w:proofErr w:type="spellEnd"/>
      <w:r>
        <w:t xml:space="preserve"> are also clean-tech enterprises specialising in waste-to-hydrogen technology that produce green hydrogen from a wide range of waste materials. </w:t>
      </w:r>
      <w:r w:rsidR="213CAF60" w:rsidRPr="7767AED1">
        <w:t>T</w:t>
      </w:r>
      <w:r w:rsidR="207049D0" w:rsidRPr="7767AED1">
        <w:t>he</w:t>
      </w:r>
      <w:r>
        <w:t xml:space="preserve"> clean energy source will be used to decarbonise the transport and logistics sector for Quantron-as-a-Service</w:t>
      </w:r>
      <w:r w:rsidR="00BA0179">
        <w:t xml:space="preserve"> (</w:t>
      </w:r>
      <w:proofErr w:type="spellStart"/>
      <w:r w:rsidR="00BA0179">
        <w:t>QaaS</w:t>
      </w:r>
      <w:proofErr w:type="spellEnd"/>
      <w:r w:rsidR="00BA0179">
        <w:t>)</w:t>
      </w:r>
      <w:r>
        <w:t xml:space="preserve"> customers throughout Europe.</w:t>
      </w:r>
    </w:p>
    <w:p w14:paraId="1C9008DC" w14:textId="5E96081B" w:rsidR="00F22B88" w:rsidRPr="00331CBA" w:rsidRDefault="00E17F07" w:rsidP="00331CBA">
      <w:pPr>
        <w:spacing w:line="324" w:lineRule="auto"/>
        <w:rPr>
          <w:rFonts w:cs="Arial"/>
          <w:b/>
          <w:bCs/>
        </w:rPr>
      </w:pPr>
      <w:r>
        <w:rPr>
          <w:b/>
          <w:bCs/>
        </w:rPr>
        <w:t>Sustainable circular economy</w:t>
      </w:r>
    </w:p>
    <w:p w14:paraId="227AA6E5" w14:textId="473B3659" w:rsidR="00130ECF" w:rsidRDefault="0081453E" w:rsidP="00331CBA">
      <w:pPr>
        <w:spacing w:line="324" w:lineRule="auto"/>
        <w:rPr>
          <w:rFonts w:cs="Arial"/>
        </w:rPr>
      </w:pPr>
      <w:r>
        <w:t>All three new partners produce green hydrogen from various waste materials such as municipal and industrial waste (UNIWASTEC), sewage sludge and plastic waste (GHT) as well as non-recyclable materials (</w:t>
      </w:r>
      <w:proofErr w:type="spellStart"/>
      <w:r>
        <w:t>Plagazi</w:t>
      </w:r>
      <w:proofErr w:type="spellEnd"/>
      <w:r>
        <w:t xml:space="preserve">). </w:t>
      </w:r>
      <w:r w:rsidR="5ACA8672" w:rsidRPr="7767AED1">
        <w:t>C</w:t>
      </w:r>
      <w:r w:rsidR="0B040C21" w:rsidRPr="7767AED1">
        <w:t>lean</w:t>
      </w:r>
      <w:r>
        <w:t xml:space="preserve"> and renewable energy is obtained from substances that are otherwise of no use and have a negative impact on the environment. This innovative waste-to-hydrogen circular economy corresponds to QUANTRON's corporate philosophy of conserving natural resources </w:t>
      </w:r>
      <w:proofErr w:type="gramStart"/>
      <w:r>
        <w:t>through the use of</w:t>
      </w:r>
      <w:proofErr w:type="gramEnd"/>
      <w:r>
        <w:t xml:space="preserve"> sustainable technologies.</w:t>
      </w:r>
    </w:p>
    <w:p w14:paraId="40A4BAD8" w14:textId="6CA13273" w:rsidR="00E17F07" w:rsidRPr="00331CBA" w:rsidRDefault="039F03AE" w:rsidP="00331CBA">
      <w:pPr>
        <w:spacing w:line="324" w:lineRule="auto"/>
        <w:rPr>
          <w:rFonts w:cs="Arial"/>
        </w:rPr>
      </w:pPr>
      <w:r>
        <w:lastRenderedPageBreak/>
        <w:t xml:space="preserve">At the same time, decentralised hydrogen production </w:t>
      </w:r>
      <w:r w:rsidR="7CF1D687" w:rsidRPr="7AA5D0C0">
        <w:t>is not dependent</w:t>
      </w:r>
      <w:r w:rsidR="743726B4" w:rsidRPr="7AA5D0C0">
        <w:t xml:space="preserve"> </w:t>
      </w:r>
      <w:r w:rsidR="66A3EDDF" w:rsidRPr="7AA5D0C0">
        <w:t>on</w:t>
      </w:r>
      <w:r>
        <w:t xml:space="preserve"> a complex distribution infrastructure. The production facilities are suitable, among other things, for use in on-site hydrogen production at industrial </w:t>
      </w:r>
      <w:r w:rsidR="19E48C7E" w:rsidRPr="7AA5D0C0">
        <w:t>applications</w:t>
      </w:r>
      <w:r w:rsidR="743726B4" w:rsidRPr="7AA5D0C0">
        <w:t xml:space="preserve">, </w:t>
      </w:r>
      <w:r w:rsidR="1CE90798" w:rsidRPr="7AA5D0C0">
        <w:t>waste</w:t>
      </w:r>
      <w:r>
        <w:t xml:space="preserve"> disposal </w:t>
      </w:r>
      <w:r w:rsidR="2A9F97DD" w:rsidRPr="7AA5D0C0">
        <w:t>companies</w:t>
      </w:r>
      <w:r>
        <w:t xml:space="preserve"> and energy suppliers. These businesses are usually located in logistically advantageous locations for the transport sector so that the obstacles and costs usually associated with storing and transporting the fuel can be avoided as far as possible.</w:t>
      </w:r>
      <w:r w:rsidR="02BAFB3A" w:rsidRPr="7AA5D0C0">
        <w:t xml:space="preserve"> In the ideal case, the Hydrogen is consumed directly at the production site and –amongst other applications- directly filled into the tanks of Q</w:t>
      </w:r>
      <w:r w:rsidR="5ED5A909" w:rsidRPr="7AA5D0C0">
        <w:t>UANTRON trucks.</w:t>
      </w:r>
    </w:p>
    <w:p w14:paraId="5AC7F3B5" w14:textId="512907DD" w:rsidR="005F2586" w:rsidRPr="00331CBA" w:rsidRDefault="00E17F07" w:rsidP="00331CBA">
      <w:pPr>
        <w:spacing w:line="324" w:lineRule="auto"/>
        <w:rPr>
          <w:rFonts w:cs="Arial"/>
          <w:b/>
          <w:bCs/>
        </w:rPr>
      </w:pPr>
      <w:r>
        <w:rPr>
          <w:b/>
          <w:bCs/>
        </w:rPr>
        <w:t>The new partners of the Clean Transportation Alliance</w:t>
      </w:r>
    </w:p>
    <w:p w14:paraId="350E5B46" w14:textId="7A003828" w:rsidR="00F66BF8" w:rsidRPr="00331AC3" w:rsidRDefault="00F66BF8" w:rsidP="00331CBA">
      <w:pPr>
        <w:spacing w:line="324" w:lineRule="auto"/>
        <w:rPr>
          <w:rFonts w:cs="Arial"/>
        </w:rPr>
      </w:pPr>
      <w:r>
        <w:rPr>
          <w:b/>
          <w:bCs/>
        </w:rPr>
        <w:t>UNIWASTEC</w:t>
      </w:r>
      <w:r>
        <w:t xml:space="preserve"> produces green electricity through thermolytic conversion of municipal and industrial waste. This energy is fed into a patented process that uses sea or </w:t>
      </w:r>
      <w:proofErr w:type="gramStart"/>
      <w:r>
        <w:t>waste water</w:t>
      </w:r>
      <w:proofErr w:type="gramEnd"/>
      <w:r>
        <w:t xml:space="preserve"> to produce highly purified, climate-neutral hydrogen. The technology does not require precious drinking water and requires significantly less energy than conventional electrolysis processes.</w:t>
      </w:r>
    </w:p>
    <w:p w14:paraId="65C86D50" w14:textId="161C8C54" w:rsidR="00572449" w:rsidRDefault="00F66BF8" w:rsidP="00331CBA">
      <w:pPr>
        <w:spacing w:line="324" w:lineRule="auto"/>
      </w:pPr>
      <w:r>
        <w:t xml:space="preserve">Urs </w:t>
      </w:r>
      <w:proofErr w:type="spellStart"/>
      <w:r>
        <w:t>Pelizzoni</w:t>
      </w:r>
      <w:proofErr w:type="spellEnd"/>
      <w:r>
        <w:t xml:space="preserve">, CEO of UNIWASTEC, explains: “The future of transport is carbon neutral and includes new, smarter energy sources. The cooperation between QUANTRON, a world-class mobility provider and its innovative </w:t>
      </w:r>
      <w:proofErr w:type="spellStart"/>
      <w:r>
        <w:t>QaaS</w:t>
      </w:r>
      <w:proofErr w:type="spellEnd"/>
      <w:r>
        <w:t xml:space="preserve"> transport model, and UNIWASTEC, a global provider of climate-neutral hydrogen that offers market-leading waste-to-energy solutions based on outstanding patented technologies, facilitates a unique strategic collaboration. We are very pleased to </w:t>
      </w:r>
      <w:r w:rsidR="5AC81181" w:rsidRPr="7767AED1">
        <w:t>engage</w:t>
      </w:r>
      <w:r>
        <w:t xml:space="preserve"> in this partnership. Together with QUANTRON, we are now able to offer customers the entire end-to-end solution while simultaneously realising our shared vision of a carbon-neutral green future.”</w:t>
      </w:r>
    </w:p>
    <w:p w14:paraId="27568F09" w14:textId="0DA7A28F" w:rsidR="005F2586" w:rsidRDefault="005F2586" w:rsidP="00331CBA">
      <w:pPr>
        <w:spacing w:line="324" w:lineRule="auto"/>
        <w:rPr>
          <w:rFonts w:cs="Arial"/>
        </w:rPr>
      </w:pPr>
      <w:r>
        <w:rPr>
          <w:b/>
          <w:bCs/>
        </w:rPr>
        <w:t>Green Hydrogen Technology (GHT)</w:t>
      </w:r>
      <w:r>
        <w:t xml:space="preserve"> has developed an innovative process for generating green hydrogen without using fossil fuels. The production plant can be adapted to accommodate the available resources and produces H2 through a three-stage process using sewage sludge, </w:t>
      </w:r>
      <w:proofErr w:type="gramStart"/>
      <w:r>
        <w:t>plastic</w:t>
      </w:r>
      <w:proofErr w:type="gramEnd"/>
      <w:r>
        <w:t xml:space="preserve"> and wood waste as raw materials.</w:t>
      </w:r>
    </w:p>
    <w:p w14:paraId="1067B6CA" w14:textId="77777777" w:rsidR="00F22B88" w:rsidRPr="00C031CE" w:rsidRDefault="00F22B88" w:rsidP="00331CBA">
      <w:pPr>
        <w:spacing w:line="324" w:lineRule="auto"/>
        <w:rPr>
          <w:rFonts w:cs="Arial"/>
          <w:sz w:val="20"/>
          <w:szCs w:val="20"/>
        </w:rPr>
      </w:pPr>
    </w:p>
    <w:p w14:paraId="1B3383CA" w14:textId="0D2C1AE1" w:rsidR="00F22B88" w:rsidRPr="00C031CE" w:rsidRDefault="005F2586" w:rsidP="00331CBA">
      <w:pPr>
        <w:spacing w:line="324" w:lineRule="auto"/>
        <w:rPr>
          <w:rFonts w:cs="Arial"/>
        </w:rPr>
      </w:pPr>
      <w:r>
        <w:t xml:space="preserve">“Energy transition is a team sport. We are delighted to have QUANTRON, a great partner for the decarbonisation of the transport sector, at our side,” says Robert Nave, CEO of GHT. "Our technology allows cost-effective production of green hydrogen - and with such production capacities which means many </w:t>
      </w:r>
      <w:proofErr w:type="spellStart"/>
      <w:r>
        <w:t>QaaS</w:t>
      </w:r>
      <w:proofErr w:type="spellEnd"/>
      <w:r>
        <w:t xml:space="preserve"> trucks can be powered with it in the future. At the same </w:t>
      </w:r>
      <w:r>
        <w:lastRenderedPageBreak/>
        <w:t>time, GHT production facilities can be supplied with these trucks in a climate-neutral manner. This is how we envision the circular economy.”</w:t>
      </w:r>
    </w:p>
    <w:p w14:paraId="79E8466B" w14:textId="7D599C35" w:rsidR="00F22B88" w:rsidRDefault="00C031CE" w:rsidP="00331CBA">
      <w:pPr>
        <w:spacing w:line="324" w:lineRule="auto"/>
        <w:rPr>
          <w:rFonts w:cs="Arial"/>
        </w:rPr>
      </w:pPr>
      <w:proofErr w:type="spellStart"/>
      <w:r>
        <w:rPr>
          <w:b/>
          <w:bCs/>
        </w:rPr>
        <w:t>Plagazi</w:t>
      </w:r>
      <w:proofErr w:type="spellEnd"/>
      <w:r>
        <w:rPr>
          <w:b/>
          <w:bCs/>
        </w:rPr>
        <w:t xml:space="preserve"> </w:t>
      </w:r>
      <w:r>
        <w:t xml:space="preserve">has a patented Swedish technology that converts non-recyclable waste such as </w:t>
      </w:r>
      <w:r w:rsidR="00BA0179" w:rsidRPr="00BA0179">
        <w:rPr>
          <w:rFonts w:cs="Arial"/>
        </w:rPr>
        <w:t>auto-shredder-residue</w:t>
      </w:r>
      <w:r>
        <w:t xml:space="preserve">, </w:t>
      </w:r>
      <w:r w:rsidR="00BA0179">
        <w:t xml:space="preserve">contaminated </w:t>
      </w:r>
      <w:r>
        <w:t xml:space="preserve">plastics, wind turbine blades, industrial waste, hazardous </w:t>
      </w:r>
      <w:proofErr w:type="gramStart"/>
      <w:r>
        <w:t>waste</w:t>
      </w:r>
      <w:proofErr w:type="gramEnd"/>
      <w:r>
        <w:t xml:space="preserve"> or difficult biomass into green hydrogen via plasma gasification at </w:t>
      </w:r>
      <w:r w:rsidR="00BA0179">
        <w:t xml:space="preserve">a </w:t>
      </w:r>
      <w:r>
        <w:t>highly competitive production cost.</w:t>
      </w:r>
    </w:p>
    <w:p w14:paraId="5C295FAA" w14:textId="20C0BA6A" w:rsidR="00F22B88" w:rsidRDefault="00BA0179" w:rsidP="00331CBA">
      <w:pPr>
        <w:spacing w:line="324" w:lineRule="auto"/>
        <w:rPr>
          <w:rFonts w:cs="Arial"/>
        </w:rPr>
      </w:pPr>
      <w:r>
        <w:rPr>
          <w:rFonts w:cs="Arial"/>
        </w:rPr>
        <w:t xml:space="preserve">Establishing a strategic cooperation agreement with a leading and forward-thinking mobility developer such as </w:t>
      </w:r>
      <w:r w:rsidRPr="00BA0179">
        <w:rPr>
          <w:rFonts w:cs="Arial"/>
        </w:rPr>
        <w:t>Q</w:t>
      </w:r>
      <w:r w:rsidR="00C15C6B">
        <w:rPr>
          <w:rFonts w:cs="Arial"/>
        </w:rPr>
        <w:t>UANTRON</w:t>
      </w:r>
      <w:r w:rsidRPr="00BA0179">
        <w:rPr>
          <w:rFonts w:cs="Arial"/>
        </w:rPr>
        <w:t xml:space="preserve"> creates </w:t>
      </w:r>
      <w:proofErr w:type="spellStart"/>
      <w:proofErr w:type="gramStart"/>
      <w:r w:rsidRPr="00BA0179">
        <w:rPr>
          <w:rFonts w:cs="Arial"/>
        </w:rPr>
        <w:t>a</w:t>
      </w:r>
      <w:proofErr w:type="spellEnd"/>
      <w:proofErr w:type="gramEnd"/>
      <w:r w:rsidRPr="00BA0179">
        <w:rPr>
          <w:rFonts w:cs="Arial"/>
        </w:rPr>
        <w:t xml:space="preserve"> exceedingly interesting</w:t>
      </w:r>
      <w:r>
        <w:rPr>
          <w:rFonts w:cs="Arial"/>
        </w:rPr>
        <w:t xml:space="preserve"> and promising outlook on the future of sustainable, zero-emission road transport in Europe as well and its synergy with waste-to-hydrogen as a hydrogen-supplying technology.”, says Torsten </w:t>
      </w:r>
      <w:proofErr w:type="spellStart"/>
      <w:r>
        <w:rPr>
          <w:rFonts w:cs="Arial"/>
        </w:rPr>
        <w:t>Granberg</w:t>
      </w:r>
      <w:proofErr w:type="spellEnd"/>
      <w:r>
        <w:rPr>
          <w:rFonts w:cs="Arial"/>
        </w:rPr>
        <w:t xml:space="preserve">, CEO of </w:t>
      </w:r>
      <w:proofErr w:type="spellStart"/>
      <w:r>
        <w:rPr>
          <w:rFonts w:cs="Arial"/>
        </w:rPr>
        <w:t>Plagazi</w:t>
      </w:r>
      <w:proofErr w:type="spellEnd"/>
      <w:r>
        <w:rPr>
          <w:rFonts w:cs="Arial"/>
        </w:rPr>
        <w:t>. “We believe that our technology caters excellently to the location flexible requirements of sustainable mobility, and it is exciting to see that Q</w:t>
      </w:r>
      <w:r w:rsidR="001334C8">
        <w:rPr>
          <w:rFonts w:cs="Arial"/>
        </w:rPr>
        <w:t>UANTRON</w:t>
      </w:r>
      <w:r>
        <w:rPr>
          <w:rFonts w:cs="Arial"/>
        </w:rPr>
        <w:t xml:space="preserve"> shares that sentiment. We very much look forward to working with them.”</w:t>
      </w:r>
    </w:p>
    <w:p w14:paraId="0C5F18A7" w14:textId="6D7E2598" w:rsidR="00692940" w:rsidRPr="00E17F07" w:rsidRDefault="00E17F07" w:rsidP="00331CBA">
      <w:pPr>
        <w:spacing w:line="324" w:lineRule="auto"/>
        <w:rPr>
          <w:rFonts w:cs="Arial"/>
        </w:rPr>
      </w:pPr>
      <w:r>
        <w:t>Michael Perschke, CEO of Quantron AG, says: “For the decarbonisation of the transport sector, the fuel cell drive is the decisive technology in heavy-duty transport for long distances. However, a filling station network must also be in place to ensure a reliable supply of hydrogen. With</w:t>
      </w:r>
      <w:r w:rsidR="1F1C2107" w:rsidRPr="7767AED1">
        <w:t xml:space="preserve"> </w:t>
      </w:r>
      <w:r w:rsidR="6B0219E7" w:rsidRPr="7767AED1">
        <w:t>GHT,</w:t>
      </w:r>
      <w:r>
        <w:t xml:space="preserve"> UNIWASTEC and </w:t>
      </w:r>
      <w:proofErr w:type="spellStart"/>
      <w:r>
        <w:t>Plagazi</w:t>
      </w:r>
      <w:proofErr w:type="spellEnd"/>
      <w:r>
        <w:t>, we have found three partners who will support us in establishing a decentralised infrastructure for green hydrogen for our sustainable mobility concepts in Europe."</w:t>
      </w:r>
    </w:p>
    <w:p w14:paraId="7388F2CB" w14:textId="77777777" w:rsidR="00331CBA" w:rsidRDefault="00331CBA" w:rsidP="00FD5A97">
      <w:pPr>
        <w:rPr>
          <w:bCs/>
        </w:rPr>
      </w:pPr>
    </w:p>
    <w:p w14:paraId="49A9E2C9" w14:textId="77777777" w:rsidR="00331CBA" w:rsidRDefault="00331CBA" w:rsidP="00FD5A97">
      <w:pPr>
        <w:rPr>
          <w:bCs/>
        </w:rPr>
      </w:pPr>
    </w:p>
    <w:p w14:paraId="391307E6" w14:textId="77777777" w:rsidR="00331CBA" w:rsidRDefault="00331CBA" w:rsidP="00FD5A97">
      <w:pPr>
        <w:rPr>
          <w:bCs/>
        </w:rPr>
      </w:pPr>
    </w:p>
    <w:p w14:paraId="15964A11" w14:textId="77777777" w:rsidR="00331CBA" w:rsidRDefault="00331CBA" w:rsidP="00FD5A97">
      <w:pPr>
        <w:rPr>
          <w:bCs/>
        </w:rPr>
      </w:pPr>
    </w:p>
    <w:p w14:paraId="50EDF25D" w14:textId="77777777" w:rsidR="00331CBA" w:rsidRDefault="00331CBA" w:rsidP="00FD5A97">
      <w:pPr>
        <w:rPr>
          <w:bCs/>
        </w:rPr>
      </w:pPr>
    </w:p>
    <w:p w14:paraId="352C9087" w14:textId="77777777" w:rsidR="00331CBA" w:rsidRDefault="00331CBA" w:rsidP="00FD5A97">
      <w:pPr>
        <w:rPr>
          <w:bCs/>
        </w:rPr>
      </w:pPr>
    </w:p>
    <w:p w14:paraId="72B7C375" w14:textId="77777777" w:rsidR="00331CBA" w:rsidRDefault="00331CBA" w:rsidP="00FD5A97">
      <w:pPr>
        <w:rPr>
          <w:bCs/>
        </w:rPr>
      </w:pPr>
    </w:p>
    <w:p w14:paraId="33B20256" w14:textId="77777777" w:rsidR="00331CBA" w:rsidRDefault="00331CBA" w:rsidP="00FD5A97">
      <w:pPr>
        <w:rPr>
          <w:bCs/>
        </w:rPr>
      </w:pPr>
    </w:p>
    <w:p w14:paraId="466A4A27" w14:textId="77777777" w:rsidR="00331CBA" w:rsidRDefault="00331CBA" w:rsidP="00FD5A97">
      <w:pPr>
        <w:rPr>
          <w:bCs/>
        </w:rPr>
      </w:pPr>
    </w:p>
    <w:p w14:paraId="309EB3C9" w14:textId="77777777" w:rsidR="00331CBA" w:rsidRDefault="00331CBA" w:rsidP="00FD5A97">
      <w:pPr>
        <w:rPr>
          <w:bCs/>
        </w:rPr>
      </w:pPr>
    </w:p>
    <w:p w14:paraId="21AE9850" w14:textId="76AB9C79" w:rsidR="008B7AF6" w:rsidRPr="001A017C" w:rsidRDefault="00FD5A97" w:rsidP="00FD5A97">
      <w:pPr>
        <w:rPr>
          <w:rFonts w:cs="Arial"/>
        </w:rPr>
      </w:pPr>
      <w:r>
        <w:rPr>
          <w:bCs/>
        </w:rPr>
        <w:lastRenderedPageBreak/>
        <w:t>Images (</w:t>
      </w:r>
      <w:r>
        <w:t>click on image preview to download)</w:t>
      </w:r>
      <w:r>
        <w:rPr>
          <w:bCs/>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6"/>
        <w:gridCol w:w="3926"/>
      </w:tblGrid>
      <w:tr w:rsidR="00AD77D6" w:rsidRPr="001A017C" w14:paraId="77000D5C" w14:textId="77777777" w:rsidTr="00AD77D6">
        <w:trPr>
          <w:trHeight w:val="160"/>
        </w:trPr>
        <w:tc>
          <w:tcPr>
            <w:tcW w:w="3926" w:type="dxa"/>
          </w:tcPr>
          <w:p w14:paraId="1718E45A" w14:textId="77777777" w:rsidR="00AD77D6" w:rsidRPr="001A017C" w:rsidRDefault="00AD77D6" w:rsidP="00F7642C">
            <w:pPr>
              <w:spacing w:line="324" w:lineRule="auto"/>
              <w:ind w:right="597"/>
              <w:rPr>
                <w:rFonts w:cs="Arial"/>
                <w:bCs/>
              </w:rPr>
            </w:pPr>
            <w:r>
              <w:rPr>
                <w:rFonts w:cs="Arial"/>
                <w:bCs/>
                <w:noProof/>
              </w:rPr>
              <w:drawing>
                <wp:inline distT="0" distB="0" distL="0" distR="0" wp14:anchorId="471B5D7C" wp14:editId="7FDE3137">
                  <wp:extent cx="1800000" cy="2707200"/>
                  <wp:effectExtent l="0" t="0" r="0" b="0"/>
                  <wp:docPr id="3" name="Grafik 3" descr="Ein Bild, das Menschliches Gesicht, Person, Kleidung, Lächeln enthält.&#10;&#10;Automatisch generierte Beschreibu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Menschliches Gesicht, Person, Kleidung, Lächeln enthält.&#10;&#10;Automatisch generierte Beschreibu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000" cy="2707200"/>
                          </a:xfrm>
                          <a:prstGeom prst="rect">
                            <a:avLst/>
                          </a:prstGeom>
                          <a:noFill/>
                          <a:ln>
                            <a:noFill/>
                          </a:ln>
                        </pic:spPr>
                      </pic:pic>
                    </a:graphicData>
                  </a:graphic>
                </wp:inline>
              </w:drawing>
            </w:r>
          </w:p>
        </w:tc>
        <w:tc>
          <w:tcPr>
            <w:tcW w:w="3926" w:type="dxa"/>
          </w:tcPr>
          <w:p w14:paraId="30FD0D9D" w14:textId="77777777" w:rsidR="00AD77D6" w:rsidRPr="001A017C" w:rsidRDefault="00AD77D6" w:rsidP="00F7642C">
            <w:pPr>
              <w:spacing w:line="324" w:lineRule="auto"/>
              <w:ind w:right="597"/>
              <w:rPr>
                <w:rFonts w:cs="Arial"/>
                <w:bCs/>
              </w:rPr>
            </w:pPr>
            <w:r w:rsidRPr="00511DD8">
              <w:rPr>
                <w:rFonts w:cs="Arial"/>
                <w:bCs/>
              </w:rPr>
              <w:t xml:space="preserve">Urs </w:t>
            </w:r>
            <w:proofErr w:type="spellStart"/>
            <w:r w:rsidRPr="00511DD8">
              <w:rPr>
                <w:rFonts w:cs="Arial"/>
                <w:bCs/>
              </w:rPr>
              <w:t>Pelizzoni</w:t>
            </w:r>
            <w:proofErr w:type="spellEnd"/>
            <w:r w:rsidRPr="00511DD8">
              <w:rPr>
                <w:rFonts w:cs="Arial"/>
                <w:bCs/>
              </w:rPr>
              <w:t>, CEO UNIWASTEC</w:t>
            </w:r>
          </w:p>
        </w:tc>
      </w:tr>
      <w:tr w:rsidR="00AD77D6" w:rsidRPr="006E7B6D" w14:paraId="6A3F4AFB" w14:textId="77777777" w:rsidTr="00AD77D6">
        <w:trPr>
          <w:trHeight w:val="160"/>
        </w:trPr>
        <w:tc>
          <w:tcPr>
            <w:tcW w:w="3926" w:type="dxa"/>
          </w:tcPr>
          <w:p w14:paraId="580D6DA5" w14:textId="77777777" w:rsidR="00AD77D6" w:rsidRPr="001A017C" w:rsidRDefault="00AD77D6" w:rsidP="00F7642C">
            <w:pPr>
              <w:spacing w:line="324" w:lineRule="auto"/>
              <w:ind w:right="597"/>
              <w:rPr>
                <w:rFonts w:cs="Arial"/>
                <w:bCs/>
              </w:rPr>
            </w:pPr>
            <w:r>
              <w:rPr>
                <w:noProof/>
              </w:rPr>
              <w:drawing>
                <wp:inline distT="0" distB="0" distL="0" distR="0" wp14:anchorId="0A12FCA6" wp14:editId="157334EA">
                  <wp:extent cx="1800000" cy="2448000"/>
                  <wp:effectExtent l="0" t="0" r="0" b="0"/>
                  <wp:docPr id="9" name="Grafik 9" descr="Ein Bild, das Person, Menschliches Gesicht, Kleidung, Schutzhelm enthält.&#10;&#10;Automatisch generierte Beschreibu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Person, Menschliches Gesicht, Kleidung, Schutzhelm enthält.&#10;&#10;Automatisch generierte Beschreibu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0000" cy="2448000"/>
                          </a:xfrm>
                          <a:prstGeom prst="rect">
                            <a:avLst/>
                          </a:prstGeom>
                          <a:noFill/>
                          <a:ln>
                            <a:noFill/>
                          </a:ln>
                        </pic:spPr>
                      </pic:pic>
                    </a:graphicData>
                  </a:graphic>
                </wp:inline>
              </w:drawing>
            </w:r>
          </w:p>
        </w:tc>
        <w:tc>
          <w:tcPr>
            <w:tcW w:w="3926" w:type="dxa"/>
          </w:tcPr>
          <w:p w14:paraId="16342A16" w14:textId="77777777" w:rsidR="00AD77D6" w:rsidRPr="00B46E37" w:rsidRDefault="00AD77D6" w:rsidP="00F7642C">
            <w:pPr>
              <w:spacing w:line="324" w:lineRule="auto"/>
              <w:ind w:right="597"/>
              <w:rPr>
                <w:rFonts w:cs="Arial"/>
                <w:bCs/>
                <w:lang w:val="en-US"/>
              </w:rPr>
            </w:pPr>
            <w:r w:rsidRPr="00B46E37">
              <w:rPr>
                <w:rFonts w:cs="Arial"/>
                <w:lang w:val="en-US"/>
              </w:rPr>
              <w:t>Robert Nave, CEO Green Hydrogen Technology</w:t>
            </w:r>
          </w:p>
        </w:tc>
      </w:tr>
      <w:tr w:rsidR="00AD77D6" w:rsidRPr="001A017C" w14:paraId="0D530CB3" w14:textId="77777777" w:rsidTr="00AD77D6">
        <w:trPr>
          <w:trHeight w:val="160"/>
        </w:trPr>
        <w:tc>
          <w:tcPr>
            <w:tcW w:w="3926" w:type="dxa"/>
          </w:tcPr>
          <w:p w14:paraId="192C79D8" w14:textId="77777777" w:rsidR="00AD77D6" w:rsidRPr="001A017C" w:rsidRDefault="00AD77D6" w:rsidP="00F7642C">
            <w:pPr>
              <w:spacing w:line="324" w:lineRule="auto"/>
              <w:ind w:right="597"/>
              <w:rPr>
                <w:rFonts w:cs="Arial"/>
                <w:bCs/>
              </w:rPr>
            </w:pPr>
            <w:r>
              <w:rPr>
                <w:noProof/>
              </w:rPr>
              <w:lastRenderedPageBreak/>
              <w:drawing>
                <wp:inline distT="0" distB="0" distL="0" distR="0" wp14:anchorId="7FC1A8DB" wp14:editId="4377CE12">
                  <wp:extent cx="1800000" cy="1800000"/>
                  <wp:effectExtent l="0" t="0" r="0" b="0"/>
                  <wp:docPr id="8" name="Grafik 8" descr="Ein Bild, das Menschliches Gesicht, Person, Vorderkopf, Kleidung enthält.&#10;&#10;Automatisch generierte Beschreibu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Menschliches Gesicht, Person, Vorderkopf, Kleidung enthält.&#10;&#10;Automatisch generierte Beschreibu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tc>
        <w:tc>
          <w:tcPr>
            <w:tcW w:w="3926" w:type="dxa"/>
          </w:tcPr>
          <w:p w14:paraId="5A4B1435" w14:textId="30E26867" w:rsidR="00AD77D6" w:rsidRPr="001A017C" w:rsidRDefault="00AD77D6" w:rsidP="00F7642C">
            <w:pPr>
              <w:spacing w:line="324" w:lineRule="auto"/>
              <w:ind w:right="597"/>
              <w:rPr>
                <w:rFonts w:cs="Arial"/>
                <w:bCs/>
              </w:rPr>
            </w:pPr>
            <w:r w:rsidRPr="00167FD5">
              <w:rPr>
                <w:rFonts w:cs="Arial"/>
                <w:bCs/>
              </w:rPr>
              <w:t xml:space="preserve">Torsten </w:t>
            </w:r>
            <w:proofErr w:type="spellStart"/>
            <w:r w:rsidRPr="00167FD5">
              <w:rPr>
                <w:rFonts w:cs="Arial"/>
                <w:bCs/>
              </w:rPr>
              <w:t>Granberg</w:t>
            </w:r>
            <w:proofErr w:type="spellEnd"/>
            <w:r w:rsidRPr="00167FD5">
              <w:rPr>
                <w:rFonts w:cs="Arial"/>
                <w:bCs/>
              </w:rPr>
              <w:t xml:space="preserve">, CEO </w:t>
            </w:r>
            <w:proofErr w:type="spellStart"/>
            <w:r w:rsidRPr="00167FD5">
              <w:rPr>
                <w:rFonts w:cs="Arial"/>
                <w:bCs/>
              </w:rPr>
              <w:t>Plagazi</w:t>
            </w:r>
            <w:proofErr w:type="spellEnd"/>
          </w:p>
        </w:tc>
      </w:tr>
      <w:tr w:rsidR="00AD77D6" w:rsidRPr="00331CBA" w14:paraId="23D54095" w14:textId="77777777" w:rsidTr="00AD77D6">
        <w:trPr>
          <w:trHeight w:val="160"/>
        </w:trPr>
        <w:tc>
          <w:tcPr>
            <w:tcW w:w="3926" w:type="dxa"/>
          </w:tcPr>
          <w:p w14:paraId="461AE187" w14:textId="77777777" w:rsidR="00AD77D6" w:rsidRPr="001A017C" w:rsidRDefault="00AD77D6" w:rsidP="00F7642C">
            <w:pPr>
              <w:spacing w:line="324" w:lineRule="auto"/>
              <w:ind w:right="597"/>
              <w:rPr>
                <w:rFonts w:cs="Arial"/>
                <w:bCs/>
              </w:rPr>
            </w:pPr>
            <w:r>
              <w:rPr>
                <w:rFonts w:cs="Arial"/>
                <w:bCs/>
                <w:noProof/>
              </w:rPr>
              <w:drawing>
                <wp:inline distT="0" distB="0" distL="0" distR="0" wp14:anchorId="662973C2" wp14:editId="5F4AD6E8">
                  <wp:extent cx="1800000" cy="2397600"/>
                  <wp:effectExtent l="0" t="0" r="0" b="3175"/>
                  <wp:docPr id="6" name="Grafik 6" descr="Ein Bild, das Menschliches Gesicht, Person, Mann, Shirt enthält.&#10;&#10;Automatisch generierte Beschreibu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Menschliches Gesicht, Person, Mann, Shirt enthält.&#10;&#10;Automatisch generierte Beschreibun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0000" cy="2397600"/>
                          </a:xfrm>
                          <a:prstGeom prst="rect">
                            <a:avLst/>
                          </a:prstGeom>
                          <a:noFill/>
                          <a:ln>
                            <a:noFill/>
                          </a:ln>
                        </pic:spPr>
                      </pic:pic>
                    </a:graphicData>
                  </a:graphic>
                </wp:inline>
              </w:drawing>
            </w:r>
          </w:p>
        </w:tc>
        <w:tc>
          <w:tcPr>
            <w:tcW w:w="3926" w:type="dxa"/>
          </w:tcPr>
          <w:p w14:paraId="104AE238" w14:textId="77777777" w:rsidR="00AD77D6" w:rsidRPr="00AD77D6" w:rsidRDefault="00AD77D6" w:rsidP="00F7642C">
            <w:pPr>
              <w:spacing w:line="324" w:lineRule="auto"/>
              <w:ind w:right="597"/>
              <w:rPr>
                <w:rFonts w:cs="Arial"/>
                <w:bCs/>
                <w:lang w:val="de-DE"/>
              </w:rPr>
            </w:pPr>
            <w:r w:rsidRPr="00AD77D6">
              <w:rPr>
                <w:rFonts w:cs="Arial"/>
                <w:bCs/>
                <w:lang w:val="de-DE"/>
              </w:rPr>
              <w:t>Michael Perschke, CEO Quantron AG</w:t>
            </w:r>
          </w:p>
        </w:tc>
      </w:tr>
    </w:tbl>
    <w:p w14:paraId="312772B0" w14:textId="77777777" w:rsidR="00E13E09" w:rsidRPr="00AD77D6" w:rsidRDefault="00E13E09" w:rsidP="00F63FEA">
      <w:pPr>
        <w:spacing w:line="324" w:lineRule="auto"/>
        <w:ind w:right="597"/>
        <w:rPr>
          <w:rFonts w:cs="Arial"/>
          <w:bCs/>
          <w:lang w:val="de-DE"/>
        </w:rPr>
      </w:pPr>
    </w:p>
    <w:p w14:paraId="76E22AD1" w14:textId="41D6F19F" w:rsidR="00F63FEA" w:rsidRPr="001A017C" w:rsidRDefault="00F63FEA" w:rsidP="00F63FEA">
      <w:pPr>
        <w:spacing w:line="324" w:lineRule="auto"/>
        <w:ind w:right="597"/>
        <w:rPr>
          <w:rFonts w:cs="Arial"/>
          <w:b/>
        </w:rPr>
      </w:pPr>
      <w:r>
        <w:t xml:space="preserve">The original photos are available in both low and high resolutions here: </w:t>
      </w:r>
      <w:hyperlink r:id="rId20">
        <w:r>
          <w:rPr>
            <w:rStyle w:val="Hyperlink"/>
          </w:rPr>
          <w:t>Quantron AG press releases</w:t>
        </w:r>
      </w:hyperlink>
      <w:r>
        <w:t xml:space="preserve"> (https://www.quantron.net/q-news/pr-berichte/) </w:t>
      </w:r>
    </w:p>
    <w:p w14:paraId="46A024AA" w14:textId="77777777" w:rsidR="00DC162F" w:rsidRPr="001A017C" w:rsidRDefault="00DC162F" w:rsidP="00012157">
      <w:pPr>
        <w:pStyle w:val="paragraph"/>
        <w:spacing w:before="240" w:beforeAutospacing="0" w:after="0" w:afterAutospacing="0"/>
        <w:textAlignment w:val="baseline"/>
        <w:rPr>
          <w:rFonts w:ascii="Arial" w:hAnsi="Arial" w:cs="Arial"/>
          <w:sz w:val="20"/>
          <w:szCs w:val="20"/>
        </w:rPr>
      </w:pPr>
      <w:r>
        <w:rPr>
          <w:rStyle w:val="normaltextrun"/>
          <w:rFonts w:ascii="Arial" w:hAnsi="Arial"/>
          <w:b/>
          <w:bCs/>
          <w:i/>
          <w:iCs/>
          <w:sz w:val="20"/>
          <w:szCs w:val="20"/>
        </w:rPr>
        <w:t>About Quantron AG</w:t>
      </w:r>
      <w:r>
        <w:rPr>
          <w:rStyle w:val="eop"/>
          <w:rFonts w:ascii="Arial" w:hAnsi="Arial"/>
          <w:sz w:val="20"/>
          <w:szCs w:val="20"/>
        </w:rPr>
        <w:t> </w:t>
      </w:r>
    </w:p>
    <w:p w14:paraId="08AB5ACA" w14:textId="77777777" w:rsidR="00DC162F" w:rsidRPr="001A017C" w:rsidRDefault="00DC162F" w:rsidP="00012157">
      <w:pPr>
        <w:pStyle w:val="paragraph"/>
        <w:spacing w:before="240" w:beforeAutospacing="0" w:after="0" w:afterAutospacing="0"/>
        <w:textAlignment w:val="baseline"/>
        <w:rPr>
          <w:rFonts w:ascii="Arial" w:hAnsi="Arial" w:cs="Arial"/>
          <w:sz w:val="20"/>
          <w:szCs w:val="20"/>
        </w:rPr>
      </w:pPr>
      <w:r>
        <w:rPr>
          <w:rStyle w:val="normaltextrun"/>
          <w:rFonts w:ascii="Arial" w:hAnsi="Arial"/>
          <w:b/>
          <w:bCs/>
          <w:i/>
          <w:iCs/>
          <w:sz w:val="20"/>
          <w:szCs w:val="20"/>
        </w:rPr>
        <w:t>Quantron AG is a platform provider and specialist in sustainable mobility</w:t>
      </w:r>
      <w:r>
        <w:rPr>
          <w:rStyle w:val="normaltextrun"/>
          <w:rFonts w:ascii="Arial" w:hAnsi="Arial"/>
          <w:i/>
          <w:iCs/>
          <w:sz w:val="20"/>
          <w:szCs w:val="20"/>
        </w:rPr>
        <w:t xml:space="preserve"> for people and goods; in </w:t>
      </w:r>
      <w:proofErr w:type="gramStart"/>
      <w:r>
        <w:rPr>
          <w:rStyle w:val="normaltextrun"/>
          <w:rFonts w:ascii="Arial" w:hAnsi="Arial"/>
          <w:i/>
          <w:iCs/>
          <w:sz w:val="20"/>
          <w:szCs w:val="20"/>
        </w:rPr>
        <w:t>particular ,for</w:t>
      </w:r>
      <w:proofErr w:type="gramEnd"/>
      <w:r>
        <w:rPr>
          <w:rStyle w:val="normaltextrun"/>
          <w:rFonts w:ascii="Arial" w:hAnsi="Arial"/>
          <w:i/>
          <w:iCs/>
          <w:sz w:val="20"/>
          <w:szCs w:val="20"/>
        </w:rPr>
        <w:t xml:space="preserve"> trucks, buses and vans with all-electric drive trains and H</w:t>
      </w:r>
      <w:r>
        <w:rPr>
          <w:rStyle w:val="normaltextrun"/>
          <w:rFonts w:ascii="Arial" w:hAnsi="Arial"/>
          <w:i/>
          <w:iCs/>
          <w:sz w:val="20"/>
          <w:szCs w:val="20"/>
          <w:vertAlign w:val="subscript"/>
        </w:rPr>
        <w:t>2</w:t>
      </w:r>
      <w:r>
        <w:rPr>
          <w:rStyle w:val="normaltextrun"/>
          <w:rFonts w:ascii="Arial" w:hAnsi="Arial"/>
          <w:i/>
          <w:iCs/>
          <w:sz w:val="20"/>
          <w:szCs w:val="20"/>
        </w:rPr>
        <w:t xml:space="preserve">fuel cell technology. As a high-tech spin-off of the renowned Haller KG, the Augsburg/Bavaria-based company combines more than 140 years of commercial vehicle experience with the very latest e-mobility </w:t>
      </w:r>
      <w:proofErr w:type="gramStart"/>
      <w:r>
        <w:rPr>
          <w:rStyle w:val="normaltextrun"/>
          <w:rFonts w:ascii="Arial" w:hAnsi="Arial"/>
          <w:i/>
          <w:iCs/>
          <w:sz w:val="20"/>
          <w:szCs w:val="20"/>
        </w:rPr>
        <w:t>know-how, and</w:t>
      </w:r>
      <w:proofErr w:type="gramEnd"/>
      <w:r>
        <w:rPr>
          <w:rStyle w:val="normaltextrun"/>
          <w:rFonts w:ascii="Arial" w:hAnsi="Arial"/>
          <w:i/>
          <w:iCs/>
          <w:sz w:val="20"/>
          <w:szCs w:val="20"/>
        </w:rPr>
        <w:t xml:space="preserve"> positions itself globally as a partner to existing OEMs. </w:t>
      </w:r>
      <w:r>
        <w:rPr>
          <w:rStyle w:val="eop"/>
          <w:rFonts w:ascii="Arial" w:hAnsi="Arial"/>
          <w:sz w:val="20"/>
          <w:szCs w:val="20"/>
        </w:rPr>
        <w:t> </w:t>
      </w:r>
    </w:p>
    <w:p w14:paraId="30C6A05F" w14:textId="4E934C6A" w:rsidR="00DC162F" w:rsidRPr="001A017C" w:rsidRDefault="00DC162F" w:rsidP="00012157">
      <w:pPr>
        <w:pStyle w:val="paragraph"/>
        <w:spacing w:before="240" w:beforeAutospacing="0" w:after="0" w:afterAutospacing="0"/>
        <w:textAlignment w:val="baseline"/>
        <w:rPr>
          <w:rFonts w:ascii="Arial" w:hAnsi="Arial" w:cs="Arial"/>
          <w:sz w:val="20"/>
          <w:szCs w:val="20"/>
        </w:rPr>
      </w:pPr>
      <w:r>
        <w:rPr>
          <w:rStyle w:val="normaltextrun"/>
          <w:rFonts w:ascii="Arial" w:hAnsi="Arial"/>
          <w:i/>
          <w:iCs/>
          <w:sz w:val="20"/>
          <w:szCs w:val="20"/>
        </w:rPr>
        <w:t xml:space="preserve">With the </w:t>
      </w:r>
      <w:r>
        <w:rPr>
          <w:rStyle w:val="normaltextrun"/>
          <w:rFonts w:ascii="Arial" w:hAnsi="Arial"/>
          <w:b/>
          <w:bCs/>
          <w:i/>
          <w:iCs/>
          <w:sz w:val="20"/>
          <w:szCs w:val="20"/>
        </w:rPr>
        <w:t>Quantron-as-a-Service Ecosystem</w:t>
      </w:r>
      <w:r>
        <w:rPr>
          <w:rStyle w:val="normaltextrun"/>
          <w:rFonts w:ascii="Arial" w:hAnsi="Arial"/>
          <w:i/>
          <w:iCs/>
          <w:sz w:val="20"/>
          <w:szCs w:val="20"/>
        </w:rPr>
        <w:t xml:space="preserve"> (</w:t>
      </w:r>
      <w:proofErr w:type="spellStart"/>
      <w:r>
        <w:rPr>
          <w:rStyle w:val="normaltextrun"/>
          <w:rFonts w:ascii="Arial" w:hAnsi="Arial"/>
          <w:i/>
          <w:iCs/>
          <w:sz w:val="20"/>
          <w:szCs w:val="20"/>
        </w:rPr>
        <w:t>QaaS</w:t>
      </w:r>
      <w:proofErr w:type="spellEnd"/>
      <w:r>
        <w:rPr>
          <w:rStyle w:val="normaltextrun"/>
          <w:rFonts w:ascii="Arial" w:hAnsi="Arial"/>
          <w:i/>
          <w:iCs/>
          <w:sz w:val="20"/>
          <w:szCs w:val="20"/>
        </w:rPr>
        <w:t xml:space="preserve">), QUANTRON offers an overall concept that includes all facets of the mobility value-added chain: </w:t>
      </w:r>
      <w:r>
        <w:rPr>
          <w:rStyle w:val="normaltextrun"/>
          <w:rFonts w:ascii="Arial" w:hAnsi="Arial"/>
          <w:b/>
          <w:bCs/>
          <w:i/>
          <w:iCs/>
          <w:sz w:val="20"/>
          <w:szCs w:val="20"/>
        </w:rPr>
        <w:t>QUANTRON INSIDE</w:t>
      </w:r>
      <w:r>
        <w:rPr>
          <w:rStyle w:val="normaltextrun"/>
          <w:rFonts w:ascii="Arial" w:hAnsi="Arial"/>
          <w:i/>
          <w:iCs/>
          <w:sz w:val="20"/>
          <w:szCs w:val="20"/>
        </w:rPr>
        <w:t xml:space="preserve"> includes a wide range of new vehicles as well as conversions for existing and used vehicles from diesel to battery and hydrogen-electric drives with the highly innovative </w:t>
      </w:r>
      <w:r>
        <w:rPr>
          <w:rStyle w:val="normaltextrun"/>
          <w:rFonts w:ascii="Arial" w:hAnsi="Arial"/>
          <w:b/>
          <w:bCs/>
          <w:i/>
          <w:iCs/>
          <w:sz w:val="20"/>
          <w:szCs w:val="20"/>
        </w:rPr>
        <w:t>QUANTRON INSIDE</w:t>
      </w:r>
      <w:r>
        <w:rPr>
          <w:rStyle w:val="normaltextrun"/>
          <w:rFonts w:ascii="Arial" w:hAnsi="Arial"/>
          <w:i/>
          <w:iCs/>
          <w:sz w:val="20"/>
          <w:szCs w:val="20"/>
        </w:rPr>
        <w:t xml:space="preserve"> technology. With a Europe-wide network of 700 service </w:t>
      </w:r>
      <w:proofErr w:type="spellStart"/>
      <w:proofErr w:type="gramStart"/>
      <w:r>
        <w:rPr>
          <w:rStyle w:val="normaltextrun"/>
          <w:rFonts w:ascii="Arial" w:hAnsi="Arial"/>
          <w:i/>
          <w:iCs/>
          <w:sz w:val="20"/>
          <w:szCs w:val="20"/>
        </w:rPr>
        <w:t>partners,</w:t>
      </w:r>
      <w:r>
        <w:rPr>
          <w:rStyle w:val="normaltextrun"/>
          <w:rFonts w:ascii="Arial" w:hAnsi="Arial"/>
          <w:b/>
          <w:bCs/>
          <w:i/>
          <w:iCs/>
          <w:sz w:val="20"/>
          <w:szCs w:val="20"/>
        </w:rPr>
        <w:t>QUANTRON</w:t>
      </w:r>
      <w:proofErr w:type="spellEnd"/>
      <w:proofErr w:type="gramEnd"/>
      <w:r>
        <w:rPr>
          <w:rStyle w:val="normaltextrun"/>
          <w:rFonts w:ascii="Arial" w:hAnsi="Arial"/>
          <w:b/>
          <w:bCs/>
          <w:i/>
          <w:iCs/>
          <w:sz w:val="20"/>
          <w:szCs w:val="20"/>
        </w:rPr>
        <w:t xml:space="preserve"> CUSTOMER SOLUTIONS</w:t>
      </w:r>
      <w:r>
        <w:rPr>
          <w:rStyle w:val="normaltextrun"/>
          <w:rFonts w:ascii="Arial" w:hAnsi="Arial"/>
          <w:i/>
          <w:iCs/>
          <w:sz w:val="20"/>
          <w:szCs w:val="20"/>
        </w:rPr>
        <w:t xml:space="preserve"> guarantees digital and physical after-sales solutions along with a range of services for maintenance, repairs and spare parts, telematics and in-cloud </w:t>
      </w:r>
      <w:r>
        <w:rPr>
          <w:rStyle w:val="normaltextrun"/>
          <w:rFonts w:ascii="Arial" w:hAnsi="Arial"/>
          <w:i/>
          <w:iCs/>
          <w:sz w:val="20"/>
          <w:szCs w:val="20"/>
        </w:rPr>
        <w:lastRenderedPageBreak/>
        <w:t xml:space="preserve">solutions for remote diagnosis and fleet management. Customers receive individual advice on, among other things, tailored charging and tank solutions, rental, </w:t>
      </w:r>
      <w:proofErr w:type="gramStart"/>
      <w:r>
        <w:rPr>
          <w:rStyle w:val="normaltextrun"/>
          <w:rFonts w:ascii="Arial" w:hAnsi="Arial"/>
          <w:i/>
          <w:iCs/>
          <w:sz w:val="20"/>
          <w:szCs w:val="20"/>
        </w:rPr>
        <w:t>financing</w:t>
      </w:r>
      <w:proofErr w:type="gramEnd"/>
      <w:r>
        <w:rPr>
          <w:rStyle w:val="normaltextrun"/>
          <w:rFonts w:ascii="Arial" w:hAnsi="Arial"/>
          <w:i/>
          <w:iCs/>
          <w:sz w:val="20"/>
          <w:szCs w:val="20"/>
        </w:rPr>
        <w:t xml:space="preserve"> and leasing offers. Training courses and workshops are also offered in the QUANTRON Academy. In future, </w:t>
      </w:r>
      <w:r>
        <w:rPr>
          <w:rStyle w:val="normaltextrun"/>
          <w:rFonts w:ascii="Arial" w:hAnsi="Arial"/>
          <w:b/>
          <w:bCs/>
          <w:i/>
          <w:iCs/>
          <w:sz w:val="20"/>
          <w:szCs w:val="20"/>
        </w:rPr>
        <w:t>QUANTRON ENERGY &amp; POWER STATIONS</w:t>
      </w:r>
      <w:r>
        <w:rPr>
          <w:rStyle w:val="normaltextrun"/>
          <w:rFonts w:ascii="Arial" w:hAnsi="Arial"/>
          <w:i/>
          <w:iCs/>
          <w:sz w:val="20"/>
          <w:szCs w:val="20"/>
        </w:rPr>
        <w:t xml:space="preserve"> will realise the production of green hydrogen and electricity as a platform. To this end, Quantron AG has teamed up with </w:t>
      </w:r>
      <w:proofErr w:type="gramStart"/>
      <w:r>
        <w:rPr>
          <w:rStyle w:val="normaltextrun"/>
          <w:rFonts w:ascii="Arial" w:hAnsi="Arial"/>
          <w:i/>
          <w:iCs/>
          <w:sz w:val="20"/>
          <w:szCs w:val="20"/>
        </w:rPr>
        <w:t>a number of</w:t>
      </w:r>
      <w:proofErr w:type="gramEnd"/>
      <w:r>
        <w:rPr>
          <w:rStyle w:val="normaltextrun"/>
          <w:rFonts w:ascii="Arial" w:hAnsi="Arial"/>
          <w:i/>
          <w:iCs/>
          <w:sz w:val="20"/>
          <w:szCs w:val="20"/>
        </w:rPr>
        <w:t xml:space="preserve"> strong global partners. At the same time, this Clean Transportation Alliance is also an important building block for supplying vehicles with the required green charging and H2 tank infrastructure.</w:t>
      </w:r>
      <w:r>
        <w:rPr>
          <w:rStyle w:val="eop"/>
          <w:rFonts w:ascii="Arial" w:hAnsi="Arial"/>
          <w:sz w:val="20"/>
          <w:szCs w:val="20"/>
        </w:rPr>
        <w:t> </w:t>
      </w:r>
    </w:p>
    <w:p w14:paraId="4F031DB3" w14:textId="161882F2" w:rsidR="00DC162F" w:rsidRPr="001A017C" w:rsidRDefault="00DC162F" w:rsidP="00012157">
      <w:pPr>
        <w:pStyle w:val="paragraph"/>
        <w:spacing w:before="240" w:beforeAutospacing="0" w:after="0" w:afterAutospacing="0"/>
        <w:jc w:val="both"/>
        <w:textAlignment w:val="baseline"/>
        <w:rPr>
          <w:rFonts w:ascii="Arial" w:hAnsi="Arial" w:cs="Arial"/>
          <w:sz w:val="20"/>
          <w:szCs w:val="20"/>
        </w:rPr>
      </w:pPr>
      <w:r>
        <w:rPr>
          <w:rStyle w:val="normaltextrun"/>
          <w:rFonts w:ascii="Arial" w:hAnsi="Arial"/>
          <w:i/>
          <w:iCs/>
          <w:sz w:val="20"/>
          <w:szCs w:val="20"/>
        </w:rPr>
        <w:t xml:space="preserve">QUANTRON stands for the core values RELIABLE, ENERGETIC, </w:t>
      </w:r>
      <w:proofErr w:type="gramStart"/>
      <w:r>
        <w:rPr>
          <w:rStyle w:val="normaltextrun"/>
          <w:rFonts w:ascii="Arial" w:hAnsi="Arial"/>
          <w:i/>
          <w:iCs/>
          <w:sz w:val="20"/>
          <w:szCs w:val="20"/>
        </w:rPr>
        <w:t>BRAVE .</w:t>
      </w:r>
      <w:proofErr w:type="gramEnd"/>
      <w:r>
        <w:rPr>
          <w:rStyle w:val="normaltextrun"/>
          <w:rFonts w:ascii="Arial" w:hAnsi="Arial"/>
          <w:i/>
          <w:iCs/>
          <w:sz w:val="20"/>
          <w:szCs w:val="20"/>
        </w:rPr>
        <w:t xml:space="preserve"> The team of experts at the innovation driver for e-mobility is making a significant contribution to sustainable, environmentally friendly passenger and freight transport.</w:t>
      </w:r>
    </w:p>
    <w:p w14:paraId="459736EA" w14:textId="77777777" w:rsidR="00DC162F" w:rsidRPr="00256CE8" w:rsidRDefault="00DC162F" w:rsidP="00012157">
      <w:pPr>
        <w:pStyle w:val="paragraph"/>
        <w:spacing w:before="240" w:beforeAutospacing="0" w:after="0" w:afterAutospacing="0"/>
        <w:jc w:val="both"/>
        <w:textAlignment w:val="baseline"/>
        <w:rPr>
          <w:rStyle w:val="eop"/>
          <w:rFonts w:ascii="Arial" w:hAnsi="Arial" w:cs="Arial"/>
          <w:sz w:val="20"/>
          <w:szCs w:val="20"/>
        </w:rPr>
      </w:pPr>
      <w:r>
        <w:rPr>
          <w:rStyle w:val="normaltextrun"/>
          <w:rFonts w:ascii="Arial" w:hAnsi="Arial"/>
          <w:i/>
          <w:iCs/>
          <w:sz w:val="20"/>
          <w:szCs w:val="20"/>
        </w:rPr>
        <w:t xml:space="preserve">Visit Quantron AG on our social media channels </w:t>
      </w:r>
      <w:proofErr w:type="spellStart"/>
      <w:r>
        <w:rPr>
          <w:rStyle w:val="normaltextrun"/>
          <w:rFonts w:ascii="Arial" w:hAnsi="Arial"/>
          <w:i/>
          <w:iCs/>
          <w:sz w:val="20"/>
          <w:szCs w:val="20"/>
        </w:rPr>
        <w:t>on</w:t>
      </w:r>
      <w:hyperlink r:id="rId21" w:tgtFrame="_blank" w:history="1">
        <w:r>
          <w:rPr>
            <w:rStyle w:val="normaltextrun"/>
            <w:rFonts w:ascii="Arial" w:hAnsi="Arial"/>
            <w:i/>
            <w:iCs/>
            <w:color w:val="0000FF"/>
            <w:sz w:val="20"/>
            <w:szCs w:val="20"/>
            <w:u w:val="single"/>
          </w:rPr>
          <w:t>LinkedIn</w:t>
        </w:r>
        <w:proofErr w:type="spellEnd"/>
      </w:hyperlink>
      <w:r>
        <w:rPr>
          <w:rStyle w:val="normaltextrun"/>
          <w:rFonts w:ascii="Arial" w:hAnsi="Arial"/>
          <w:i/>
          <w:iCs/>
          <w:sz w:val="20"/>
          <w:szCs w:val="20"/>
        </w:rPr>
        <w:t xml:space="preserve"> and </w:t>
      </w:r>
      <w:hyperlink r:id="rId22" w:tgtFrame="_blank" w:history="1">
        <w:r>
          <w:rPr>
            <w:rStyle w:val="normaltextrun"/>
            <w:rFonts w:ascii="Arial" w:hAnsi="Arial"/>
            <w:i/>
            <w:iCs/>
            <w:color w:val="0000FF"/>
            <w:sz w:val="20"/>
            <w:szCs w:val="20"/>
            <w:u w:val="single"/>
          </w:rPr>
          <w:t>YouTube</w:t>
        </w:r>
      </w:hyperlink>
      <w:r>
        <w:rPr>
          <w:iCs/>
        </w:rPr>
        <w:t>.</w:t>
      </w:r>
      <w:r>
        <w:rPr>
          <w:rStyle w:val="normaltextrun"/>
          <w:rFonts w:ascii="Arial" w:hAnsi="Arial"/>
          <w:i/>
          <w:iCs/>
          <w:sz w:val="20"/>
          <w:szCs w:val="20"/>
        </w:rPr>
        <w:t xml:space="preserve"> </w:t>
      </w:r>
      <w:r>
        <w:rPr>
          <w:rStyle w:val="normaltextrun"/>
          <w:rFonts w:ascii="Arial" w:hAnsi="Arial"/>
          <w:i/>
          <w:sz w:val="20"/>
          <w:szCs w:val="20"/>
        </w:rPr>
        <w:t xml:space="preserve">More </w:t>
      </w:r>
      <w:proofErr w:type="spellStart"/>
      <w:r>
        <w:rPr>
          <w:rStyle w:val="normaltextrun"/>
          <w:rFonts w:ascii="Arial" w:hAnsi="Arial"/>
          <w:i/>
          <w:sz w:val="20"/>
          <w:szCs w:val="20"/>
        </w:rPr>
        <w:t>informationen</w:t>
      </w:r>
      <w:proofErr w:type="spellEnd"/>
      <w:r>
        <w:rPr>
          <w:rStyle w:val="normaltextrun"/>
          <w:rFonts w:ascii="Arial" w:hAnsi="Arial"/>
          <w:i/>
          <w:sz w:val="20"/>
          <w:szCs w:val="20"/>
        </w:rPr>
        <w:t xml:space="preserve"> available at </w:t>
      </w:r>
      <w:hyperlink r:id="rId23" w:tgtFrame="_blank" w:history="1">
        <w:r>
          <w:rPr>
            <w:rStyle w:val="normaltextrun"/>
            <w:rFonts w:ascii="Arial" w:hAnsi="Arial"/>
            <w:i/>
            <w:color w:val="0000FF"/>
            <w:sz w:val="20"/>
            <w:szCs w:val="20"/>
            <w:u w:val="single"/>
          </w:rPr>
          <w:t>www.quantron.net</w:t>
        </w:r>
      </w:hyperlink>
      <w:r>
        <w:rPr>
          <w:rStyle w:val="eop"/>
          <w:rFonts w:ascii="Arial" w:hAnsi="Arial"/>
          <w:sz w:val="20"/>
          <w:szCs w:val="20"/>
        </w:rPr>
        <w:t> </w:t>
      </w:r>
    </w:p>
    <w:p w14:paraId="083FE3F5" w14:textId="77777777" w:rsidR="00692940" w:rsidRPr="00256CE8" w:rsidRDefault="00692940" w:rsidP="00012157">
      <w:pPr>
        <w:pStyle w:val="paragraph"/>
        <w:spacing w:before="240" w:beforeAutospacing="0" w:after="0" w:afterAutospacing="0"/>
        <w:jc w:val="both"/>
        <w:textAlignment w:val="baseline"/>
        <w:rPr>
          <w:rStyle w:val="eop"/>
          <w:rFonts w:ascii="Arial" w:hAnsi="Arial" w:cs="Arial"/>
          <w:sz w:val="20"/>
          <w:szCs w:val="20"/>
        </w:rPr>
      </w:pPr>
    </w:p>
    <w:p w14:paraId="48FE253E" w14:textId="40AB7CF2" w:rsidR="00692940" w:rsidRDefault="00BA0179" w:rsidP="00692940">
      <w:pPr>
        <w:pStyle w:val="paragraph"/>
        <w:spacing w:before="240" w:beforeAutospacing="0" w:after="0" w:afterAutospacing="0"/>
        <w:jc w:val="both"/>
        <w:textAlignment w:val="baseline"/>
        <w:rPr>
          <w:rStyle w:val="normaltextrun"/>
          <w:rFonts w:ascii="Arial" w:hAnsi="Arial" w:cs="Arial"/>
          <w:b/>
          <w:bCs/>
          <w:i/>
          <w:iCs/>
          <w:sz w:val="20"/>
          <w:szCs w:val="20"/>
        </w:rPr>
      </w:pPr>
      <w:r>
        <w:rPr>
          <w:rStyle w:val="normaltextrun"/>
          <w:rFonts w:ascii="Arial" w:hAnsi="Arial"/>
          <w:b/>
          <w:bCs/>
          <w:i/>
          <w:iCs/>
          <w:sz w:val="20"/>
          <w:szCs w:val="20"/>
        </w:rPr>
        <w:t xml:space="preserve">About </w:t>
      </w:r>
      <w:r w:rsidR="00692940">
        <w:rPr>
          <w:rStyle w:val="normaltextrun"/>
          <w:rFonts w:ascii="Arial" w:hAnsi="Arial"/>
          <w:b/>
          <w:bCs/>
          <w:i/>
          <w:iCs/>
          <w:sz w:val="20"/>
          <w:szCs w:val="20"/>
        </w:rPr>
        <w:t>UNIWASTEC</w:t>
      </w:r>
    </w:p>
    <w:p w14:paraId="72B944BA" w14:textId="2896EFD9" w:rsidR="00692940" w:rsidRPr="00692940" w:rsidRDefault="00692940" w:rsidP="00692940">
      <w:pPr>
        <w:pStyle w:val="paragraph"/>
        <w:spacing w:before="240" w:beforeAutospacing="0" w:after="0" w:afterAutospacing="0"/>
        <w:jc w:val="both"/>
        <w:textAlignment w:val="baseline"/>
        <w:rPr>
          <w:rStyle w:val="normaltextrun"/>
          <w:rFonts w:ascii="Arial" w:hAnsi="Arial" w:cs="Arial"/>
          <w:b/>
          <w:bCs/>
          <w:i/>
          <w:iCs/>
          <w:sz w:val="16"/>
          <w:szCs w:val="16"/>
        </w:rPr>
      </w:pPr>
      <w:r>
        <w:rPr>
          <w:rStyle w:val="normaltextrun"/>
          <w:rFonts w:ascii="Arial" w:hAnsi="Arial"/>
          <w:i/>
          <w:iCs/>
          <w:sz w:val="20"/>
          <w:szCs w:val="20"/>
        </w:rPr>
        <w:t xml:space="preserve">UNIWASTEC AG is based in </w:t>
      </w:r>
      <w:proofErr w:type="spellStart"/>
      <w:r>
        <w:rPr>
          <w:rStyle w:val="normaltextrun"/>
          <w:rFonts w:ascii="Arial" w:hAnsi="Arial"/>
          <w:i/>
          <w:iCs/>
          <w:sz w:val="20"/>
          <w:szCs w:val="20"/>
        </w:rPr>
        <w:t>Rotkreuz</w:t>
      </w:r>
      <w:proofErr w:type="spellEnd"/>
      <w:r>
        <w:rPr>
          <w:rStyle w:val="normaltextrun"/>
          <w:rFonts w:ascii="Arial" w:hAnsi="Arial"/>
          <w:i/>
          <w:iCs/>
          <w:sz w:val="20"/>
          <w:szCs w:val="20"/>
        </w:rPr>
        <w:t xml:space="preserve">, Switzerland. The waste-to-energy specialist converts a wide range of waste into raw materials and green energies using the most innovative and efficient technologies available. UNIWASTEC offers solutions </w:t>
      </w:r>
      <w:proofErr w:type="gramStart"/>
      <w:r>
        <w:rPr>
          <w:rStyle w:val="normaltextrun"/>
          <w:rFonts w:ascii="Arial" w:hAnsi="Arial"/>
          <w:i/>
          <w:iCs/>
          <w:sz w:val="20"/>
          <w:szCs w:val="20"/>
        </w:rPr>
        <w:t>for the production of</w:t>
      </w:r>
      <w:proofErr w:type="gramEnd"/>
      <w:r>
        <w:rPr>
          <w:rStyle w:val="normaltextrun"/>
          <w:rFonts w:ascii="Arial" w:hAnsi="Arial"/>
          <w:i/>
          <w:iCs/>
          <w:sz w:val="20"/>
          <w:szCs w:val="20"/>
        </w:rPr>
        <w:t xml:space="preserve"> highly purified green hydrogen, green electricity, synthetic catalytic fuel or synthetic natural gas.</w:t>
      </w:r>
    </w:p>
    <w:p w14:paraId="52732AD1" w14:textId="77777777" w:rsidR="00692940" w:rsidRPr="00692940" w:rsidRDefault="00692940" w:rsidP="00012157">
      <w:pPr>
        <w:pStyle w:val="paragraph"/>
        <w:spacing w:before="240" w:beforeAutospacing="0" w:after="0" w:afterAutospacing="0"/>
        <w:jc w:val="both"/>
        <w:textAlignment w:val="baseline"/>
        <w:rPr>
          <w:rStyle w:val="eop"/>
          <w:rFonts w:ascii="Arial" w:hAnsi="Arial" w:cs="Arial"/>
          <w:sz w:val="20"/>
          <w:szCs w:val="20"/>
        </w:rPr>
      </w:pPr>
    </w:p>
    <w:p w14:paraId="44B10989" w14:textId="2F79D944" w:rsidR="00692940" w:rsidRPr="00CF3055" w:rsidRDefault="00BA0179" w:rsidP="00692940">
      <w:pPr>
        <w:spacing w:line="360" w:lineRule="auto"/>
        <w:rPr>
          <w:rFonts w:cs="Arial"/>
          <w:b/>
          <w:bCs/>
          <w:i/>
          <w:iCs/>
          <w:sz w:val="20"/>
          <w:szCs w:val="20"/>
        </w:rPr>
      </w:pPr>
      <w:r>
        <w:rPr>
          <w:b/>
          <w:bCs/>
          <w:i/>
          <w:iCs/>
          <w:sz w:val="20"/>
          <w:szCs w:val="20"/>
        </w:rPr>
        <w:t xml:space="preserve">About </w:t>
      </w:r>
      <w:r w:rsidR="00692940">
        <w:rPr>
          <w:b/>
          <w:bCs/>
          <w:i/>
          <w:iCs/>
          <w:sz w:val="20"/>
          <w:szCs w:val="20"/>
        </w:rPr>
        <w:t>Green Hydrogen Technology GmbH</w:t>
      </w:r>
    </w:p>
    <w:p w14:paraId="56C7A1BD" w14:textId="77777777" w:rsidR="00692940" w:rsidRPr="00C357A9" w:rsidRDefault="00692940" w:rsidP="002A6E04">
      <w:pPr>
        <w:spacing w:line="240" w:lineRule="auto"/>
        <w:rPr>
          <w:rFonts w:cs="Arial"/>
          <w:i/>
          <w:iCs/>
          <w:color w:val="000000" w:themeColor="text1"/>
          <w:sz w:val="20"/>
          <w:szCs w:val="20"/>
        </w:rPr>
      </w:pPr>
      <w:r>
        <w:rPr>
          <w:i/>
          <w:iCs/>
          <w:sz w:val="20"/>
          <w:szCs w:val="20"/>
        </w:rPr>
        <w:t>The Green Hydrogen Technology GmbH, headquartered in Augsburg, is a young enterprise that has developed a technology to produce green hydrogen from sewage sludge and non-recyclable plastic and wood waste.</w:t>
      </w:r>
      <w:r>
        <w:rPr>
          <w:i/>
          <w:iCs/>
          <w:color w:val="000000" w:themeColor="text1"/>
          <w:sz w:val="20"/>
          <w:szCs w:val="20"/>
        </w:rPr>
        <w:t xml:space="preserve"> Potential users of this technology are industrial companies, energy suppliers and the municipal economy which can use the process to produce green hydrogen locally on an industrial scale. With 4,500 tonnes per year, the production capacity of GHT installations far exceeds the amounts produced by conventional electrolysis plants. The patented GHT technology also solves a major disposal problem: landfilling of sewage sludge will only be possible from 2029 onwards if the phosphorus content is recovered beforehand. The requirement can be met using GHT technology as it can efficiently separate the phosphorus contained in the sludge. The company is currently testing the technology using an H</w:t>
      </w:r>
      <w:r>
        <w:rPr>
          <w:i/>
          <w:iCs/>
          <w:color w:val="000000" w:themeColor="text1"/>
          <w:sz w:val="20"/>
          <w:szCs w:val="20"/>
          <w:vertAlign w:val="subscript"/>
        </w:rPr>
        <w:t>2</w:t>
      </w:r>
      <w:r>
        <w:rPr>
          <w:i/>
          <w:iCs/>
          <w:color w:val="000000" w:themeColor="text1"/>
          <w:sz w:val="20"/>
          <w:szCs w:val="20"/>
        </w:rPr>
        <w:t xml:space="preserve"> pilot plant on an industrial scale. </w:t>
      </w:r>
    </w:p>
    <w:p w14:paraId="4394A8C0" w14:textId="77777777" w:rsidR="00692940" w:rsidRPr="002F2B9D" w:rsidRDefault="00692940" w:rsidP="002A6E04">
      <w:pPr>
        <w:spacing w:line="240" w:lineRule="auto"/>
        <w:rPr>
          <w:rFonts w:eastAsia="Times New Roman" w:cs="Arial"/>
          <w:i/>
          <w:iCs/>
          <w:color w:val="000000" w:themeColor="text1"/>
          <w:sz w:val="20"/>
          <w:szCs w:val="20"/>
        </w:rPr>
      </w:pPr>
      <w:r>
        <w:rPr>
          <w:i/>
          <w:iCs/>
          <w:color w:val="000000" w:themeColor="text1"/>
          <w:sz w:val="20"/>
          <w:szCs w:val="20"/>
        </w:rPr>
        <w:t xml:space="preserve">More information: </w:t>
      </w:r>
      <w:hyperlink r:id="rId24" w:history="1">
        <w:r>
          <w:rPr>
            <w:rStyle w:val="Hyperlink"/>
            <w:i/>
            <w:iCs/>
            <w:sz w:val="20"/>
            <w:szCs w:val="20"/>
          </w:rPr>
          <w:t>www.green-ht.eu</w:t>
        </w:r>
      </w:hyperlink>
      <w:r>
        <w:rPr>
          <w:i/>
          <w:iCs/>
          <w:color w:val="000000" w:themeColor="text1"/>
          <w:sz w:val="20"/>
          <w:szCs w:val="20"/>
        </w:rPr>
        <w:t xml:space="preserve"> </w:t>
      </w:r>
    </w:p>
    <w:p w14:paraId="23BD6A95" w14:textId="77777777" w:rsidR="00692940" w:rsidRPr="00692940" w:rsidRDefault="00692940" w:rsidP="00012157">
      <w:pPr>
        <w:pStyle w:val="paragraph"/>
        <w:spacing w:before="240" w:beforeAutospacing="0" w:after="0" w:afterAutospacing="0"/>
        <w:jc w:val="both"/>
        <w:textAlignment w:val="baseline"/>
        <w:rPr>
          <w:rStyle w:val="eop"/>
          <w:rFonts w:ascii="Arial" w:hAnsi="Arial" w:cs="Arial"/>
          <w:sz w:val="20"/>
          <w:szCs w:val="20"/>
        </w:rPr>
      </w:pPr>
    </w:p>
    <w:p w14:paraId="5E903880" w14:textId="29663755" w:rsidR="00BA0179" w:rsidRPr="00BA0179" w:rsidRDefault="00BA0179" w:rsidP="00BA0179">
      <w:pPr>
        <w:spacing w:after="0" w:line="240" w:lineRule="auto"/>
        <w:rPr>
          <w:rFonts w:cs="Arial"/>
          <w:b/>
          <w:bCs/>
          <w:i/>
          <w:iCs/>
          <w:sz w:val="20"/>
          <w:szCs w:val="20"/>
          <w:lang w:val="en-US"/>
        </w:rPr>
      </w:pPr>
      <w:r w:rsidRPr="0088635B">
        <w:rPr>
          <w:rFonts w:cs="Arial"/>
          <w:b/>
          <w:bCs/>
          <w:i/>
          <w:iCs/>
          <w:sz w:val="20"/>
          <w:szCs w:val="20"/>
          <w:lang w:val="en-US"/>
        </w:rPr>
        <w:t xml:space="preserve">About </w:t>
      </w:r>
      <w:proofErr w:type="spellStart"/>
      <w:r w:rsidRPr="0088635B">
        <w:rPr>
          <w:rFonts w:cs="Arial"/>
          <w:b/>
          <w:bCs/>
          <w:i/>
          <w:iCs/>
          <w:sz w:val="20"/>
          <w:szCs w:val="20"/>
          <w:lang w:val="en-US"/>
        </w:rPr>
        <w:t>Plagazi</w:t>
      </w:r>
      <w:proofErr w:type="spellEnd"/>
      <w:r w:rsidRPr="0088635B">
        <w:rPr>
          <w:rFonts w:cs="Arial"/>
          <w:b/>
          <w:bCs/>
          <w:i/>
          <w:iCs/>
          <w:sz w:val="20"/>
          <w:szCs w:val="20"/>
          <w:lang w:val="en-US"/>
        </w:rPr>
        <w:t xml:space="preserve"> AB (</w:t>
      </w:r>
      <w:proofErr w:type="spellStart"/>
      <w:r w:rsidRPr="0088635B">
        <w:rPr>
          <w:rFonts w:cs="Arial"/>
          <w:b/>
          <w:bCs/>
          <w:i/>
          <w:iCs/>
          <w:sz w:val="20"/>
          <w:szCs w:val="20"/>
          <w:lang w:val="en-US"/>
        </w:rPr>
        <w:t>publ</w:t>
      </w:r>
      <w:proofErr w:type="spellEnd"/>
      <w:r w:rsidRPr="0088635B">
        <w:rPr>
          <w:rFonts w:cs="Arial"/>
          <w:b/>
          <w:bCs/>
          <w:i/>
          <w:iCs/>
          <w:sz w:val="20"/>
          <w:szCs w:val="20"/>
          <w:lang w:val="en-US"/>
        </w:rPr>
        <w:t>)</w:t>
      </w:r>
    </w:p>
    <w:p w14:paraId="27BE0098" w14:textId="4B893007" w:rsidR="00BA0179" w:rsidRPr="001D6D1B" w:rsidRDefault="00BA0179" w:rsidP="00BA0179">
      <w:pPr>
        <w:spacing w:before="240" w:after="0" w:line="240" w:lineRule="auto"/>
        <w:rPr>
          <w:rStyle w:val="Hervorhebung"/>
          <w:rFonts w:cs="Arial"/>
          <w:sz w:val="20"/>
          <w:szCs w:val="20"/>
          <w:lang w:val="en-US" w:eastAsia="de-DE"/>
        </w:rPr>
      </w:pPr>
      <w:proofErr w:type="spellStart"/>
      <w:r w:rsidRPr="001D6D1B">
        <w:rPr>
          <w:rStyle w:val="Hervorhebung"/>
          <w:rFonts w:cs="Arial"/>
          <w:sz w:val="20"/>
          <w:szCs w:val="20"/>
          <w:lang w:val="en-US" w:eastAsia="de-DE"/>
        </w:rPr>
        <w:t>Plagazi</w:t>
      </w:r>
      <w:proofErr w:type="spellEnd"/>
      <w:r w:rsidRPr="001D6D1B">
        <w:rPr>
          <w:rStyle w:val="Hervorhebung"/>
          <w:rFonts w:cs="Arial"/>
          <w:sz w:val="20"/>
          <w:szCs w:val="20"/>
          <w:lang w:val="en-US" w:eastAsia="de-DE"/>
        </w:rPr>
        <w:t xml:space="preserve"> AB is a Swedish clean-tech company which is revolutionizing the production of green hydrogen. </w:t>
      </w:r>
      <w:proofErr w:type="spellStart"/>
      <w:r w:rsidRPr="001D6D1B">
        <w:rPr>
          <w:rStyle w:val="Hervorhebung"/>
          <w:rFonts w:cs="Arial"/>
          <w:sz w:val="20"/>
          <w:szCs w:val="20"/>
          <w:lang w:val="en-US" w:eastAsia="de-DE"/>
        </w:rPr>
        <w:t>Plagazi</w:t>
      </w:r>
      <w:proofErr w:type="spellEnd"/>
      <w:r w:rsidRPr="001D6D1B">
        <w:rPr>
          <w:rStyle w:val="Hervorhebung"/>
          <w:rFonts w:cs="Arial"/>
          <w:sz w:val="20"/>
          <w:szCs w:val="20"/>
          <w:lang w:val="en-US" w:eastAsia="de-DE"/>
        </w:rPr>
        <w:t xml:space="preserve"> helps society close the circular loop by transforming waste into green hydrogen through plasma gasification, contributing to resolve the significant global issue of non-recyclable waste, renewable energy sources and carbon emissions. With multiple active projects across Europe, the company aims to become the answer to the continent’s mission to reach its climate goals.  </w:t>
      </w:r>
    </w:p>
    <w:p w14:paraId="3F298735" w14:textId="7CA105D2" w:rsidR="00BA0179" w:rsidRDefault="6D4CA2AE" w:rsidP="00BA0179">
      <w:pPr>
        <w:spacing w:after="0" w:line="240" w:lineRule="auto"/>
        <w:rPr>
          <w:rStyle w:val="Hyperlink"/>
          <w:rFonts w:cs="Arial"/>
          <w:sz w:val="20"/>
          <w:szCs w:val="20"/>
          <w:lang w:val="en-US" w:eastAsia="de-DE"/>
        </w:rPr>
      </w:pPr>
      <w:r w:rsidRPr="7767AED1">
        <w:rPr>
          <w:rStyle w:val="Hervorhebung"/>
          <w:rFonts w:cs="Arial"/>
          <w:sz w:val="20"/>
          <w:szCs w:val="20"/>
          <w:lang w:val="en-US" w:eastAsia="de-DE"/>
        </w:rPr>
        <w:t xml:space="preserve">More Information: </w:t>
      </w:r>
      <w:hyperlink r:id="rId25">
        <w:r w:rsidRPr="7767AED1">
          <w:rPr>
            <w:rStyle w:val="Hyperlink"/>
            <w:rFonts w:cs="Arial"/>
            <w:sz w:val="20"/>
            <w:szCs w:val="20"/>
            <w:lang w:val="en-US" w:eastAsia="de-DE"/>
          </w:rPr>
          <w:t>www.</w:t>
        </w:r>
        <w:r w:rsidR="0C8A9C10" w:rsidRPr="7767AED1">
          <w:rPr>
            <w:rStyle w:val="Hyperlink"/>
            <w:rFonts w:cs="Arial"/>
            <w:sz w:val="20"/>
            <w:szCs w:val="20"/>
            <w:lang w:val="en-US" w:eastAsia="de-DE"/>
          </w:rPr>
          <w:t>Plagazi</w:t>
        </w:r>
        <w:r w:rsidRPr="7767AED1">
          <w:rPr>
            <w:rStyle w:val="Hyperlink"/>
            <w:rFonts w:cs="Arial"/>
            <w:sz w:val="20"/>
            <w:szCs w:val="20"/>
            <w:lang w:val="en-US" w:eastAsia="de-DE"/>
          </w:rPr>
          <w:t>.com</w:t>
        </w:r>
      </w:hyperlink>
    </w:p>
    <w:p w14:paraId="5A3AFA1C" w14:textId="77777777" w:rsidR="00BA0179" w:rsidRPr="001D6D1B" w:rsidRDefault="00BA0179" w:rsidP="00BA0179">
      <w:pPr>
        <w:spacing w:after="0" w:line="240" w:lineRule="auto"/>
        <w:rPr>
          <w:rStyle w:val="Hervorhebung"/>
          <w:rFonts w:cs="Arial"/>
          <w:sz w:val="20"/>
          <w:szCs w:val="20"/>
          <w:lang w:val="en-US" w:eastAsia="de-DE"/>
        </w:rPr>
      </w:pPr>
    </w:p>
    <w:p w14:paraId="55229582" w14:textId="77777777" w:rsidR="00DC162F" w:rsidRPr="004928CF" w:rsidRDefault="00DC162F" w:rsidP="00DC162F">
      <w:pPr>
        <w:pStyle w:val="paragraph"/>
        <w:spacing w:before="0" w:beforeAutospacing="0" w:after="0" w:afterAutospacing="0"/>
        <w:textAlignment w:val="baseline"/>
        <w:rPr>
          <w:rFonts w:ascii="Arial" w:hAnsi="Arial" w:cs="Arial"/>
          <w:sz w:val="18"/>
          <w:szCs w:val="18"/>
        </w:rPr>
      </w:pPr>
      <w:r>
        <w:rPr>
          <w:rStyle w:val="eop"/>
          <w:rFonts w:ascii="Arial" w:hAnsi="Arial"/>
          <w:sz w:val="20"/>
          <w:szCs w:val="20"/>
        </w:rPr>
        <w:t> </w:t>
      </w:r>
    </w:p>
    <w:p w14:paraId="2ACE88A6" w14:textId="77777777" w:rsidR="00DC162F" w:rsidRPr="00AD769C" w:rsidRDefault="00DC162F" w:rsidP="00DC162F">
      <w:pPr>
        <w:pStyle w:val="paragraph"/>
        <w:spacing w:before="0" w:beforeAutospacing="0" w:after="0" w:afterAutospacing="0"/>
        <w:textAlignment w:val="baseline"/>
        <w:rPr>
          <w:rFonts w:ascii="Arial" w:hAnsi="Arial" w:cs="Arial"/>
          <w:sz w:val="18"/>
          <w:szCs w:val="18"/>
        </w:rPr>
      </w:pPr>
      <w:r>
        <w:rPr>
          <w:rStyle w:val="normaltextrun"/>
          <w:rFonts w:ascii="Arial" w:hAnsi="Arial"/>
          <w:b/>
          <w:bCs/>
          <w:sz w:val="22"/>
          <w:szCs w:val="22"/>
        </w:rPr>
        <w:t>Contact persons: </w:t>
      </w:r>
      <w:r>
        <w:rPr>
          <w:rStyle w:val="eop"/>
          <w:rFonts w:ascii="Arial" w:hAnsi="Arial"/>
          <w:sz w:val="22"/>
          <w:szCs w:val="22"/>
        </w:rPr>
        <w:t> </w:t>
      </w:r>
    </w:p>
    <w:p w14:paraId="6F555A6B" w14:textId="4801BB10" w:rsidR="00971D89" w:rsidRPr="001A017C" w:rsidRDefault="00971D89" w:rsidP="00DC162F">
      <w:pPr>
        <w:pStyle w:val="paragraph"/>
        <w:spacing w:before="0" w:beforeAutospacing="0" w:after="0" w:afterAutospacing="0"/>
        <w:textAlignment w:val="baseline"/>
        <w:rPr>
          <w:rFonts w:ascii="Arial" w:hAnsi="Arial" w:cs="Arial"/>
          <w:sz w:val="18"/>
          <w:szCs w:val="18"/>
        </w:rPr>
      </w:pPr>
      <w:r>
        <w:rPr>
          <w:rFonts w:ascii="Arial" w:hAnsi="Arial"/>
          <w:color w:val="000000" w:themeColor="text1"/>
        </w:rPr>
        <w:t xml:space="preserve">Jörg Zwilling, Director Global Communication &amp; Business Development, </w:t>
      </w:r>
      <w:hyperlink r:id="rId26" w:history="1">
        <w:r>
          <w:rPr>
            <w:rStyle w:val="normaltextrun"/>
            <w:rFonts w:ascii="Arial" w:hAnsi="Arial"/>
            <w:color w:val="0000FF"/>
            <w:sz w:val="22"/>
            <w:szCs w:val="22"/>
            <w:u w:val="single"/>
          </w:rPr>
          <w:t>j.zwilling@quantron.net</w:t>
        </w:r>
      </w:hyperlink>
    </w:p>
    <w:p w14:paraId="1EFF621C" w14:textId="1E23A50F" w:rsidR="00DC162F" w:rsidRPr="001A017C" w:rsidRDefault="00DC162F" w:rsidP="00DC162F">
      <w:pPr>
        <w:pStyle w:val="paragraph"/>
        <w:spacing w:before="0" w:beforeAutospacing="0" w:after="0" w:afterAutospacing="0"/>
        <w:textAlignment w:val="baseline"/>
        <w:rPr>
          <w:rFonts w:ascii="Arial" w:hAnsi="Arial" w:cs="Arial"/>
          <w:sz w:val="18"/>
          <w:szCs w:val="18"/>
        </w:rPr>
      </w:pPr>
      <w:r>
        <w:rPr>
          <w:rFonts w:ascii="Arial" w:hAnsi="Arial"/>
          <w:color w:val="000000" w:themeColor="text1"/>
        </w:rPr>
        <w:t>Stephanie Miller, Marketing &amp; Communications Quantron AG,</w:t>
      </w:r>
      <w:r>
        <w:rPr>
          <w:rStyle w:val="normaltextrun"/>
          <w:rFonts w:ascii="Arial" w:hAnsi="Arial"/>
          <w:sz w:val="22"/>
          <w:szCs w:val="22"/>
        </w:rPr>
        <w:t xml:space="preserve"> </w:t>
      </w:r>
      <w:hyperlink r:id="rId27" w:history="1">
        <w:r>
          <w:rPr>
            <w:rStyle w:val="Hyperlink"/>
            <w:rFonts w:ascii="Arial" w:hAnsi="Arial"/>
            <w:sz w:val="22"/>
            <w:szCs w:val="22"/>
          </w:rPr>
          <w:t>press@quantron.net</w:t>
        </w:r>
      </w:hyperlink>
      <w:r>
        <w:rPr>
          <w:rStyle w:val="eop"/>
          <w:rFonts w:ascii="Arial" w:hAnsi="Arial"/>
          <w:sz w:val="22"/>
          <w:szCs w:val="22"/>
        </w:rPr>
        <w:t> </w:t>
      </w:r>
    </w:p>
    <w:p w14:paraId="50BE927F" w14:textId="4670E0D2" w:rsidR="0026162A" w:rsidRPr="001A017C" w:rsidRDefault="0026162A" w:rsidP="00A63031">
      <w:pPr>
        <w:rPr>
          <w:rFonts w:cs="Arial"/>
          <w:i/>
          <w:iCs/>
          <w:sz w:val="20"/>
          <w:szCs w:val="20"/>
          <w:lang w:val="en-US"/>
        </w:rPr>
      </w:pPr>
    </w:p>
    <w:sectPr w:rsidR="0026162A" w:rsidRPr="001A017C" w:rsidSect="007E6A5C">
      <w:headerReference w:type="default" r:id="rId28"/>
      <w:footerReference w:type="default" r:id="rId29"/>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CA4BC" w14:textId="77777777" w:rsidR="00403D7F" w:rsidRDefault="00403D7F" w:rsidP="00AE78E4">
      <w:pPr>
        <w:spacing w:after="0" w:line="240" w:lineRule="auto"/>
      </w:pPr>
      <w:r>
        <w:separator/>
      </w:r>
    </w:p>
  </w:endnote>
  <w:endnote w:type="continuationSeparator" w:id="0">
    <w:p w14:paraId="301282E8" w14:textId="77777777" w:rsidR="00403D7F" w:rsidRDefault="00403D7F" w:rsidP="00AE78E4">
      <w:pPr>
        <w:spacing w:after="0" w:line="240" w:lineRule="auto"/>
      </w:pPr>
      <w:r>
        <w:continuationSeparator/>
      </w:r>
    </w:p>
  </w:endnote>
  <w:endnote w:type="continuationNotice" w:id="1">
    <w:p w14:paraId="6FFB5578" w14:textId="77777777" w:rsidR="00403D7F" w:rsidRDefault="00403D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680B80" w:rsidRDefault="000944FD" w:rsidP="001A0965">
    <w:pPr>
      <w:pStyle w:val="Fuzeile"/>
      <w:rPr>
        <w:b/>
        <w:color w:val="595959" w:themeColor="text1" w:themeTint="A6"/>
        <w:sz w:val="20"/>
        <w:szCs w:val="20"/>
        <w:lang w:val="de-DE"/>
      </w:rPr>
    </w:pPr>
    <w:r w:rsidRPr="00680B80">
      <w:rPr>
        <w:b/>
        <w:bCs/>
        <w:sz w:val="20"/>
        <w:szCs w:val="20"/>
        <w:lang w:val="de-DE"/>
      </w:rPr>
      <w:t>Quantron AG</w:t>
    </w:r>
  </w:p>
  <w:p w14:paraId="6E6B60D9" w14:textId="77777777" w:rsidR="002D0904" w:rsidRPr="00680B80" w:rsidRDefault="002D0904" w:rsidP="001A0965">
    <w:pPr>
      <w:pStyle w:val="Fuzeile"/>
      <w:rPr>
        <w:color w:val="595959" w:themeColor="text1" w:themeTint="A6"/>
        <w:sz w:val="20"/>
        <w:lang w:val="de-DE"/>
      </w:rPr>
    </w:pPr>
    <w:r w:rsidRPr="00680B80">
      <w:rPr>
        <w:color w:val="595959" w:themeColor="text1" w:themeTint="A6"/>
        <w:sz w:val="20"/>
        <w:lang w:val="de-DE"/>
      </w:rPr>
      <w:t>Koblenzer Straße 2, 86368 Gersthofen, Germany</w:t>
    </w:r>
  </w:p>
  <w:p w14:paraId="286F6376" w14:textId="39830F3D" w:rsidR="002D0904" w:rsidRPr="00D279A5" w:rsidRDefault="00A53D29" w:rsidP="001A0965">
    <w:pPr>
      <w:pStyle w:val="Fuzeile"/>
      <w:rPr>
        <w:color w:val="595959" w:themeColor="text1" w:themeTint="A6"/>
        <w:sz w:val="20"/>
      </w:rPr>
    </w:pPr>
    <w:r>
      <w:rPr>
        <w:noProof/>
        <w:color w:val="595959" w:themeColor="text1" w:themeTint="A6"/>
        <w:sz w:val="20"/>
        <w:lang w:val="de-DE"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Pr>
                              <w:bCs/>
                              <w:color w:val="0971B7"/>
                              <w:sz w:val="16"/>
                              <w:szCs w:val="16"/>
                            </w:rPr>
                            <w:t xml:space="preserve">Page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680B80">
                            <w:rPr>
                              <w:bCs/>
                              <w:noProof/>
                              <w:color w:val="0971B7"/>
                              <w:sz w:val="16"/>
                              <w:szCs w:val="16"/>
                            </w:rPr>
                            <w:t>2</w:t>
                          </w:r>
                          <w:r w:rsidR="00475C54" w:rsidRPr="00790717">
                            <w:rPr>
                              <w:bCs/>
                              <w:color w:val="0971B7"/>
                              <w:sz w:val="16"/>
                              <w:szCs w:val="16"/>
                            </w:rPr>
                            <w:fldChar w:fldCharType="end"/>
                          </w:r>
                          <w:r>
                            <w:rPr>
                              <w:color w:val="0971B7"/>
                              <w:sz w:val="16"/>
                              <w:szCs w:val="16"/>
                            </w:rPr>
                            <w:t xml:space="preserve"> of </w:t>
                          </w:r>
                          <w:fldSimple w:instr="NUMPAGES  \* Arabic  \* MERGEFORMAT">
                            <w:r w:rsidR="00680B80" w:rsidRPr="00680B80">
                              <w:rPr>
                                <w:bCs/>
                                <w:noProof/>
                                <w:color w:val="0971B7"/>
                                <w:sz w:val="16"/>
                                <w:szCs w:val="16"/>
                              </w:rPr>
                              <w:t>6</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Pr>
                        <w:bCs/>
                        <w:color w:val="0971B7"/>
                        <w:sz w:val="16"/>
                        <w:szCs w:val="16"/>
                      </w:rPr>
                      <w:t xml:space="preserve">Page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680B80">
                      <w:rPr>
                        <w:bCs/>
                        <w:noProof/>
                        <w:color w:val="0971B7"/>
                        <w:sz w:val="16"/>
                        <w:szCs w:val="16"/>
                      </w:rPr>
                      <w:t>2</w:t>
                    </w:r>
                    <w:r w:rsidR="00475C54" w:rsidRPr="00790717">
                      <w:rPr>
                        <w:bCs/>
                        <w:color w:val="0971B7"/>
                        <w:sz w:val="16"/>
                        <w:szCs w:val="16"/>
                      </w:rPr>
                      <w:fldChar w:fldCharType="end"/>
                    </w:r>
                    <w:r>
                      <w:rPr>
                        <w:color w:val="0971B7"/>
                        <w:sz w:val="16"/>
                        <w:szCs w:val="16"/>
                      </w:rPr>
                      <w:t xml:space="preserve"> of </w:t>
                    </w:r>
                    <w:fldSimple w:instr="NUMPAGES  \* Arabic  \* MERGEFORMAT">
                      <w:r w:rsidR="00680B80" w:rsidRPr="00680B80">
                        <w:rPr>
                          <w:bCs/>
                          <w:noProof/>
                          <w:color w:val="0971B7"/>
                          <w:sz w:val="16"/>
                          <w:szCs w:val="16"/>
                        </w:rPr>
                        <w:t>6</w:t>
                      </w:r>
                    </w:fldSimple>
                  </w:p>
                </w:txbxContent>
              </v:textbox>
              <w10:wrap type="square"/>
            </v:shape>
          </w:pict>
        </mc:Fallback>
      </mc:AlternateContent>
    </w:r>
    <w:r>
      <w:rPr>
        <w:noProof/>
        <w:color w:val="595959" w:themeColor="text1" w:themeTint="A6"/>
        <w:sz w:val="20"/>
        <w:lang w:val="de-DE"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Pr>
        <w:color w:val="595959" w:themeColor="text1" w:themeTint="A6"/>
        <w:sz w:val="20"/>
      </w:rPr>
      <w:t>Tel: +49 (0)821 -789840-0</w:t>
    </w:r>
  </w:p>
  <w:p w14:paraId="54477ECE" w14:textId="36FFE759" w:rsidR="00AE78E4" w:rsidRPr="005D2817" w:rsidRDefault="002D0904" w:rsidP="001A0965">
    <w:pPr>
      <w:pStyle w:val="Fuzeile"/>
      <w:rPr>
        <w:color w:val="595959" w:themeColor="text1" w:themeTint="A6"/>
        <w:sz w:val="20"/>
      </w:rPr>
    </w:pPr>
    <w:r>
      <w:rPr>
        <w:color w:val="595959" w:themeColor="text1" w:themeTint="A6"/>
        <w:sz w:val="20"/>
      </w:rPr>
      <w:t>Email: presse@quantron.net,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D92B3" w14:textId="77777777" w:rsidR="00403D7F" w:rsidRDefault="00403D7F" w:rsidP="00AE78E4">
      <w:pPr>
        <w:spacing w:after="0" w:line="240" w:lineRule="auto"/>
      </w:pPr>
      <w:r>
        <w:separator/>
      </w:r>
    </w:p>
  </w:footnote>
  <w:footnote w:type="continuationSeparator" w:id="0">
    <w:p w14:paraId="06546F77" w14:textId="77777777" w:rsidR="00403D7F" w:rsidRDefault="00403D7F" w:rsidP="00AE78E4">
      <w:pPr>
        <w:spacing w:after="0" w:line="240" w:lineRule="auto"/>
      </w:pPr>
      <w:r>
        <w:continuationSeparator/>
      </w:r>
    </w:p>
  </w:footnote>
  <w:footnote w:type="continuationNotice" w:id="1">
    <w:p w14:paraId="1ED287BA" w14:textId="77777777" w:rsidR="00403D7F" w:rsidRDefault="00403D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1347F4FC" w:rsidR="00AE78E4" w:rsidRPr="009F6532" w:rsidRDefault="001E245E" w:rsidP="001A0965">
    <w:pPr>
      <w:pStyle w:val="Kopfzeile"/>
    </w:pPr>
    <w:r>
      <w:rPr>
        <w:noProof/>
        <w:lang w:val="de-DE" w:eastAsia="de-DE"/>
      </w:rPr>
      <w:drawing>
        <wp:anchor distT="0" distB="0" distL="114300" distR="114300" simplePos="0" relativeHeight="251658242" behindDoc="0" locked="0" layoutInCell="1" allowOverlap="1" wp14:anchorId="4A8E170D" wp14:editId="22CC2153">
          <wp:simplePos x="0" y="0"/>
          <wp:positionH relativeFrom="column">
            <wp:posOffset>-937895</wp:posOffset>
          </wp:positionH>
          <wp:positionV relativeFrom="paragraph">
            <wp:posOffset>-201930</wp:posOffset>
          </wp:positionV>
          <wp:extent cx="7578090" cy="1276350"/>
          <wp:effectExtent l="0" t="0" r="3810" b="0"/>
          <wp:wrapSquare wrapText="bothSides"/>
          <wp:docPr id="7" name="Grafik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63C0C"/>
    <w:multiLevelType w:val="hybridMultilevel"/>
    <w:tmpl w:val="B8F08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48975943">
    <w:abstractNumId w:val="3"/>
  </w:num>
  <w:num w:numId="2" w16cid:durableId="545723238">
    <w:abstractNumId w:val="2"/>
  </w:num>
  <w:num w:numId="3" w16cid:durableId="1747730125">
    <w:abstractNumId w:val="1"/>
  </w:num>
  <w:num w:numId="4" w16cid:durableId="447431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05F10"/>
    <w:rsid w:val="000117DC"/>
    <w:rsid w:val="00012157"/>
    <w:rsid w:val="00017F46"/>
    <w:rsid w:val="00025DED"/>
    <w:rsid w:val="0002F863"/>
    <w:rsid w:val="0003259C"/>
    <w:rsid w:val="000359D3"/>
    <w:rsid w:val="00035FFF"/>
    <w:rsid w:val="000371E5"/>
    <w:rsid w:val="0004014A"/>
    <w:rsid w:val="00047685"/>
    <w:rsid w:val="00054DE0"/>
    <w:rsid w:val="00064DFD"/>
    <w:rsid w:val="000928E5"/>
    <w:rsid w:val="000944FD"/>
    <w:rsid w:val="000C6948"/>
    <w:rsid w:val="000C71F9"/>
    <w:rsid w:val="000F3EB1"/>
    <w:rsid w:val="000F4ACA"/>
    <w:rsid w:val="00113E8F"/>
    <w:rsid w:val="00130ECF"/>
    <w:rsid w:val="001334C8"/>
    <w:rsid w:val="00137966"/>
    <w:rsid w:val="001417A9"/>
    <w:rsid w:val="00150D45"/>
    <w:rsid w:val="00152E70"/>
    <w:rsid w:val="001536A5"/>
    <w:rsid w:val="00154823"/>
    <w:rsid w:val="00155510"/>
    <w:rsid w:val="0016137E"/>
    <w:rsid w:val="0016309B"/>
    <w:rsid w:val="00167FD5"/>
    <w:rsid w:val="001726E7"/>
    <w:rsid w:val="00182B88"/>
    <w:rsid w:val="001875DD"/>
    <w:rsid w:val="00195C88"/>
    <w:rsid w:val="001A017C"/>
    <w:rsid w:val="001A0965"/>
    <w:rsid w:val="001A1178"/>
    <w:rsid w:val="001A27A2"/>
    <w:rsid w:val="001A52B1"/>
    <w:rsid w:val="001B63EE"/>
    <w:rsid w:val="001C3B18"/>
    <w:rsid w:val="001D6474"/>
    <w:rsid w:val="001D75BD"/>
    <w:rsid w:val="001E16CA"/>
    <w:rsid w:val="001E1C2B"/>
    <w:rsid w:val="001E245E"/>
    <w:rsid w:val="001E3047"/>
    <w:rsid w:val="001F27D9"/>
    <w:rsid w:val="001F3857"/>
    <w:rsid w:val="002004EE"/>
    <w:rsid w:val="00217303"/>
    <w:rsid w:val="0022008D"/>
    <w:rsid w:val="00221D25"/>
    <w:rsid w:val="0022565D"/>
    <w:rsid w:val="00225B56"/>
    <w:rsid w:val="00225F2B"/>
    <w:rsid w:val="002306B2"/>
    <w:rsid w:val="002353A6"/>
    <w:rsid w:val="0024135C"/>
    <w:rsid w:val="00242999"/>
    <w:rsid w:val="0025057D"/>
    <w:rsid w:val="002537D1"/>
    <w:rsid w:val="0025461D"/>
    <w:rsid w:val="00256CE8"/>
    <w:rsid w:val="0026162A"/>
    <w:rsid w:val="00262DBB"/>
    <w:rsid w:val="00267DB4"/>
    <w:rsid w:val="00273889"/>
    <w:rsid w:val="00275C5D"/>
    <w:rsid w:val="00277052"/>
    <w:rsid w:val="00293139"/>
    <w:rsid w:val="00297553"/>
    <w:rsid w:val="002975E2"/>
    <w:rsid w:val="002A2C76"/>
    <w:rsid w:val="002A6E04"/>
    <w:rsid w:val="002B310C"/>
    <w:rsid w:val="002B76D0"/>
    <w:rsid w:val="002C64E1"/>
    <w:rsid w:val="002C7249"/>
    <w:rsid w:val="002D0904"/>
    <w:rsid w:val="002D2A7E"/>
    <w:rsid w:val="002E51EA"/>
    <w:rsid w:val="002E7946"/>
    <w:rsid w:val="002F05E2"/>
    <w:rsid w:val="002F397F"/>
    <w:rsid w:val="002F5AE4"/>
    <w:rsid w:val="002F6197"/>
    <w:rsid w:val="002F6662"/>
    <w:rsid w:val="002F7680"/>
    <w:rsid w:val="00312572"/>
    <w:rsid w:val="003172FA"/>
    <w:rsid w:val="00320FE3"/>
    <w:rsid w:val="003231EB"/>
    <w:rsid w:val="0032393F"/>
    <w:rsid w:val="00331AC3"/>
    <w:rsid w:val="00331CBA"/>
    <w:rsid w:val="00332F4F"/>
    <w:rsid w:val="003557BD"/>
    <w:rsid w:val="0036362A"/>
    <w:rsid w:val="00365A73"/>
    <w:rsid w:val="003662A9"/>
    <w:rsid w:val="00370BC2"/>
    <w:rsid w:val="0037303E"/>
    <w:rsid w:val="00377865"/>
    <w:rsid w:val="003824EA"/>
    <w:rsid w:val="0039042C"/>
    <w:rsid w:val="003A1EF1"/>
    <w:rsid w:val="003A5D5F"/>
    <w:rsid w:val="003A7B16"/>
    <w:rsid w:val="003B237E"/>
    <w:rsid w:val="003B4609"/>
    <w:rsid w:val="003C0EF8"/>
    <w:rsid w:val="003C6BB1"/>
    <w:rsid w:val="003E700E"/>
    <w:rsid w:val="003F1AAC"/>
    <w:rsid w:val="003F6267"/>
    <w:rsid w:val="003F63B3"/>
    <w:rsid w:val="00401889"/>
    <w:rsid w:val="00403D7F"/>
    <w:rsid w:val="00404407"/>
    <w:rsid w:val="00405B8D"/>
    <w:rsid w:val="00426A04"/>
    <w:rsid w:val="0043465D"/>
    <w:rsid w:val="00436C1B"/>
    <w:rsid w:val="00452DE8"/>
    <w:rsid w:val="004610D8"/>
    <w:rsid w:val="00467DB7"/>
    <w:rsid w:val="00473615"/>
    <w:rsid w:val="00473883"/>
    <w:rsid w:val="00475C54"/>
    <w:rsid w:val="004816CB"/>
    <w:rsid w:val="0048625B"/>
    <w:rsid w:val="004928CF"/>
    <w:rsid w:val="004954AD"/>
    <w:rsid w:val="00497B37"/>
    <w:rsid w:val="004A2B2D"/>
    <w:rsid w:val="004B32B0"/>
    <w:rsid w:val="004B3DD1"/>
    <w:rsid w:val="004C6AD0"/>
    <w:rsid w:val="004C6DD0"/>
    <w:rsid w:val="004E1467"/>
    <w:rsid w:val="004E1736"/>
    <w:rsid w:val="004F35A7"/>
    <w:rsid w:val="005012F4"/>
    <w:rsid w:val="0050203A"/>
    <w:rsid w:val="00504F1D"/>
    <w:rsid w:val="005117E5"/>
    <w:rsid w:val="00511DD8"/>
    <w:rsid w:val="00515CF1"/>
    <w:rsid w:val="005240B0"/>
    <w:rsid w:val="005248CC"/>
    <w:rsid w:val="0052668B"/>
    <w:rsid w:val="0053512B"/>
    <w:rsid w:val="00536239"/>
    <w:rsid w:val="00547316"/>
    <w:rsid w:val="005529B3"/>
    <w:rsid w:val="005546AA"/>
    <w:rsid w:val="0056386B"/>
    <w:rsid w:val="00567114"/>
    <w:rsid w:val="005675B8"/>
    <w:rsid w:val="00572449"/>
    <w:rsid w:val="0057378E"/>
    <w:rsid w:val="00576A09"/>
    <w:rsid w:val="005834CF"/>
    <w:rsid w:val="00592440"/>
    <w:rsid w:val="005C6C66"/>
    <w:rsid w:val="005C717D"/>
    <w:rsid w:val="005D2334"/>
    <w:rsid w:val="005D2817"/>
    <w:rsid w:val="005D7A01"/>
    <w:rsid w:val="005E2014"/>
    <w:rsid w:val="005E54E1"/>
    <w:rsid w:val="005F2586"/>
    <w:rsid w:val="00605266"/>
    <w:rsid w:val="00621C35"/>
    <w:rsid w:val="006246C9"/>
    <w:rsid w:val="00632C14"/>
    <w:rsid w:val="006369DD"/>
    <w:rsid w:val="00653726"/>
    <w:rsid w:val="00671A6F"/>
    <w:rsid w:val="00680B80"/>
    <w:rsid w:val="00682BD1"/>
    <w:rsid w:val="0069112E"/>
    <w:rsid w:val="00692940"/>
    <w:rsid w:val="006A032B"/>
    <w:rsid w:val="006B0E2C"/>
    <w:rsid w:val="006B7543"/>
    <w:rsid w:val="006C0716"/>
    <w:rsid w:val="006C35E2"/>
    <w:rsid w:val="006C7596"/>
    <w:rsid w:val="006D0639"/>
    <w:rsid w:val="006D2C28"/>
    <w:rsid w:val="006F1B77"/>
    <w:rsid w:val="00704355"/>
    <w:rsid w:val="00705344"/>
    <w:rsid w:val="007059E0"/>
    <w:rsid w:val="007137AB"/>
    <w:rsid w:val="0071558E"/>
    <w:rsid w:val="0071627E"/>
    <w:rsid w:val="00722172"/>
    <w:rsid w:val="0074160C"/>
    <w:rsid w:val="00745FEA"/>
    <w:rsid w:val="00754015"/>
    <w:rsid w:val="007628A4"/>
    <w:rsid w:val="00765BB9"/>
    <w:rsid w:val="00775363"/>
    <w:rsid w:val="00776D92"/>
    <w:rsid w:val="0078500E"/>
    <w:rsid w:val="007872C2"/>
    <w:rsid w:val="00790717"/>
    <w:rsid w:val="00797420"/>
    <w:rsid w:val="007B29FD"/>
    <w:rsid w:val="007B31E6"/>
    <w:rsid w:val="007D27BB"/>
    <w:rsid w:val="007D2FC7"/>
    <w:rsid w:val="007D758A"/>
    <w:rsid w:val="007E37C8"/>
    <w:rsid w:val="007E5F19"/>
    <w:rsid w:val="007E6A5C"/>
    <w:rsid w:val="007F2139"/>
    <w:rsid w:val="007F3AB0"/>
    <w:rsid w:val="00800482"/>
    <w:rsid w:val="008103CB"/>
    <w:rsid w:val="00811A60"/>
    <w:rsid w:val="00811B32"/>
    <w:rsid w:val="0081453E"/>
    <w:rsid w:val="00820B51"/>
    <w:rsid w:val="008269B4"/>
    <w:rsid w:val="008332EE"/>
    <w:rsid w:val="00842703"/>
    <w:rsid w:val="00846EF3"/>
    <w:rsid w:val="00851F4C"/>
    <w:rsid w:val="0085284F"/>
    <w:rsid w:val="00862A8D"/>
    <w:rsid w:val="00863593"/>
    <w:rsid w:val="008838EC"/>
    <w:rsid w:val="008A116F"/>
    <w:rsid w:val="008A41D6"/>
    <w:rsid w:val="008B421F"/>
    <w:rsid w:val="008B5E80"/>
    <w:rsid w:val="008B735F"/>
    <w:rsid w:val="008B7AF6"/>
    <w:rsid w:val="008B7FA8"/>
    <w:rsid w:val="008D4615"/>
    <w:rsid w:val="008E251B"/>
    <w:rsid w:val="008E2B0A"/>
    <w:rsid w:val="008E51D6"/>
    <w:rsid w:val="008F4B69"/>
    <w:rsid w:val="008F514A"/>
    <w:rsid w:val="009004C8"/>
    <w:rsid w:val="00903417"/>
    <w:rsid w:val="009039AA"/>
    <w:rsid w:val="009071ED"/>
    <w:rsid w:val="00910A12"/>
    <w:rsid w:val="009138CA"/>
    <w:rsid w:val="00915AE0"/>
    <w:rsid w:val="0092229F"/>
    <w:rsid w:val="009248EA"/>
    <w:rsid w:val="00924A44"/>
    <w:rsid w:val="00924DE7"/>
    <w:rsid w:val="009260C6"/>
    <w:rsid w:val="00935764"/>
    <w:rsid w:val="00940AEE"/>
    <w:rsid w:val="00944B0D"/>
    <w:rsid w:val="00964F24"/>
    <w:rsid w:val="00971D89"/>
    <w:rsid w:val="009A1D9A"/>
    <w:rsid w:val="009A24A2"/>
    <w:rsid w:val="009A527F"/>
    <w:rsid w:val="009C434C"/>
    <w:rsid w:val="009D2723"/>
    <w:rsid w:val="009D5F26"/>
    <w:rsid w:val="009E2573"/>
    <w:rsid w:val="009E6068"/>
    <w:rsid w:val="009F3E70"/>
    <w:rsid w:val="009F6532"/>
    <w:rsid w:val="00A055C7"/>
    <w:rsid w:val="00A1262D"/>
    <w:rsid w:val="00A12F98"/>
    <w:rsid w:val="00A17015"/>
    <w:rsid w:val="00A170CF"/>
    <w:rsid w:val="00A22CDF"/>
    <w:rsid w:val="00A45115"/>
    <w:rsid w:val="00A459AF"/>
    <w:rsid w:val="00A51E69"/>
    <w:rsid w:val="00A53D29"/>
    <w:rsid w:val="00A5551E"/>
    <w:rsid w:val="00A56BC8"/>
    <w:rsid w:val="00A60ED5"/>
    <w:rsid w:val="00A63031"/>
    <w:rsid w:val="00A80F21"/>
    <w:rsid w:val="00A83308"/>
    <w:rsid w:val="00A86FFF"/>
    <w:rsid w:val="00A939FD"/>
    <w:rsid w:val="00A94CE4"/>
    <w:rsid w:val="00A9587D"/>
    <w:rsid w:val="00A962CF"/>
    <w:rsid w:val="00A9700E"/>
    <w:rsid w:val="00AA5B99"/>
    <w:rsid w:val="00AB49F3"/>
    <w:rsid w:val="00AC46E7"/>
    <w:rsid w:val="00AD468A"/>
    <w:rsid w:val="00AD769C"/>
    <w:rsid w:val="00AD77D6"/>
    <w:rsid w:val="00AE78E4"/>
    <w:rsid w:val="00B22998"/>
    <w:rsid w:val="00B2312E"/>
    <w:rsid w:val="00B25E92"/>
    <w:rsid w:val="00B31303"/>
    <w:rsid w:val="00B45154"/>
    <w:rsid w:val="00B46E37"/>
    <w:rsid w:val="00B4D3AE"/>
    <w:rsid w:val="00B56D88"/>
    <w:rsid w:val="00B60081"/>
    <w:rsid w:val="00B722E6"/>
    <w:rsid w:val="00B91B2B"/>
    <w:rsid w:val="00BA0179"/>
    <w:rsid w:val="00BA1CC6"/>
    <w:rsid w:val="00BA2B45"/>
    <w:rsid w:val="00BA6AD9"/>
    <w:rsid w:val="00BB368D"/>
    <w:rsid w:val="00BB5FB5"/>
    <w:rsid w:val="00BB6882"/>
    <w:rsid w:val="00BC370F"/>
    <w:rsid w:val="00BC3CCE"/>
    <w:rsid w:val="00BC48C0"/>
    <w:rsid w:val="00BC491A"/>
    <w:rsid w:val="00BC49AA"/>
    <w:rsid w:val="00BC7E72"/>
    <w:rsid w:val="00BD595B"/>
    <w:rsid w:val="00BE057C"/>
    <w:rsid w:val="00BE073B"/>
    <w:rsid w:val="00BE0C03"/>
    <w:rsid w:val="00BF688A"/>
    <w:rsid w:val="00C031CE"/>
    <w:rsid w:val="00C122D5"/>
    <w:rsid w:val="00C13169"/>
    <w:rsid w:val="00C15C6B"/>
    <w:rsid w:val="00C30980"/>
    <w:rsid w:val="00C345F6"/>
    <w:rsid w:val="00C36115"/>
    <w:rsid w:val="00C443F4"/>
    <w:rsid w:val="00C44DDA"/>
    <w:rsid w:val="00C45A18"/>
    <w:rsid w:val="00C558BD"/>
    <w:rsid w:val="00C63E4C"/>
    <w:rsid w:val="00C74C0E"/>
    <w:rsid w:val="00C84747"/>
    <w:rsid w:val="00C867F7"/>
    <w:rsid w:val="00C96478"/>
    <w:rsid w:val="00CC27C4"/>
    <w:rsid w:val="00CD2992"/>
    <w:rsid w:val="00CE5E8B"/>
    <w:rsid w:val="00CF1072"/>
    <w:rsid w:val="00CF77BF"/>
    <w:rsid w:val="00D013A4"/>
    <w:rsid w:val="00D040AD"/>
    <w:rsid w:val="00D10A67"/>
    <w:rsid w:val="00D17B51"/>
    <w:rsid w:val="00D17C43"/>
    <w:rsid w:val="00D21EE9"/>
    <w:rsid w:val="00D2730D"/>
    <w:rsid w:val="00D279A5"/>
    <w:rsid w:val="00D34006"/>
    <w:rsid w:val="00D3593D"/>
    <w:rsid w:val="00D4442A"/>
    <w:rsid w:val="00D44F76"/>
    <w:rsid w:val="00D46BFB"/>
    <w:rsid w:val="00D4707E"/>
    <w:rsid w:val="00D51998"/>
    <w:rsid w:val="00D5225F"/>
    <w:rsid w:val="00D541E4"/>
    <w:rsid w:val="00D60E16"/>
    <w:rsid w:val="00D73146"/>
    <w:rsid w:val="00D7496D"/>
    <w:rsid w:val="00D74F91"/>
    <w:rsid w:val="00D773AD"/>
    <w:rsid w:val="00D821DF"/>
    <w:rsid w:val="00D86258"/>
    <w:rsid w:val="00D86D4D"/>
    <w:rsid w:val="00D90DAF"/>
    <w:rsid w:val="00D93C73"/>
    <w:rsid w:val="00DA73F3"/>
    <w:rsid w:val="00DC162F"/>
    <w:rsid w:val="00DC25C2"/>
    <w:rsid w:val="00DC4FE8"/>
    <w:rsid w:val="00DC6508"/>
    <w:rsid w:val="00DD0B37"/>
    <w:rsid w:val="00DD3D1C"/>
    <w:rsid w:val="00DD566F"/>
    <w:rsid w:val="00DE1DCF"/>
    <w:rsid w:val="00DE27C9"/>
    <w:rsid w:val="00DF5878"/>
    <w:rsid w:val="00DF7839"/>
    <w:rsid w:val="00E03EE6"/>
    <w:rsid w:val="00E10279"/>
    <w:rsid w:val="00E13E09"/>
    <w:rsid w:val="00E172A6"/>
    <w:rsid w:val="00E17F07"/>
    <w:rsid w:val="00E35B4F"/>
    <w:rsid w:val="00E3707F"/>
    <w:rsid w:val="00E44092"/>
    <w:rsid w:val="00E512CE"/>
    <w:rsid w:val="00E55CD3"/>
    <w:rsid w:val="00E5748E"/>
    <w:rsid w:val="00E70BED"/>
    <w:rsid w:val="00E7139B"/>
    <w:rsid w:val="00E767EC"/>
    <w:rsid w:val="00E87805"/>
    <w:rsid w:val="00E916DA"/>
    <w:rsid w:val="00EA1C37"/>
    <w:rsid w:val="00EA7185"/>
    <w:rsid w:val="00EB04DB"/>
    <w:rsid w:val="00EB1D0B"/>
    <w:rsid w:val="00EC379B"/>
    <w:rsid w:val="00EC49F0"/>
    <w:rsid w:val="00EC5EA9"/>
    <w:rsid w:val="00EC5ECD"/>
    <w:rsid w:val="00ED4FE7"/>
    <w:rsid w:val="00F04C31"/>
    <w:rsid w:val="00F05EA4"/>
    <w:rsid w:val="00F1572B"/>
    <w:rsid w:val="00F22B88"/>
    <w:rsid w:val="00F33634"/>
    <w:rsid w:val="00F3742E"/>
    <w:rsid w:val="00F60B9A"/>
    <w:rsid w:val="00F63B62"/>
    <w:rsid w:val="00F63FEA"/>
    <w:rsid w:val="00F6458B"/>
    <w:rsid w:val="00F64FEA"/>
    <w:rsid w:val="00F66BF8"/>
    <w:rsid w:val="00F6765B"/>
    <w:rsid w:val="00F72981"/>
    <w:rsid w:val="00F75CA4"/>
    <w:rsid w:val="00FA306B"/>
    <w:rsid w:val="00FA70E2"/>
    <w:rsid w:val="00FB3497"/>
    <w:rsid w:val="00FB59B4"/>
    <w:rsid w:val="00FC199F"/>
    <w:rsid w:val="00FC6EB1"/>
    <w:rsid w:val="00FD0042"/>
    <w:rsid w:val="00FD41AC"/>
    <w:rsid w:val="00FD5A97"/>
    <w:rsid w:val="00FD7CBB"/>
    <w:rsid w:val="00FE5479"/>
    <w:rsid w:val="00FF0798"/>
    <w:rsid w:val="00FF5D6E"/>
    <w:rsid w:val="01509BA5"/>
    <w:rsid w:val="01BF8AB3"/>
    <w:rsid w:val="02BAFB3A"/>
    <w:rsid w:val="033905FB"/>
    <w:rsid w:val="03751F5C"/>
    <w:rsid w:val="039F03AE"/>
    <w:rsid w:val="03F4537E"/>
    <w:rsid w:val="04064243"/>
    <w:rsid w:val="04926AEA"/>
    <w:rsid w:val="063878E6"/>
    <w:rsid w:val="0665C0EB"/>
    <w:rsid w:val="070ACFDF"/>
    <w:rsid w:val="07DDFE6D"/>
    <w:rsid w:val="0857045C"/>
    <w:rsid w:val="0B040C21"/>
    <w:rsid w:val="0B0D096D"/>
    <w:rsid w:val="0B216E94"/>
    <w:rsid w:val="0B8E0DA6"/>
    <w:rsid w:val="0C735849"/>
    <w:rsid w:val="0C8A9C10"/>
    <w:rsid w:val="0D9BFE1B"/>
    <w:rsid w:val="0E30E53C"/>
    <w:rsid w:val="0E3A7CBD"/>
    <w:rsid w:val="0F72C15E"/>
    <w:rsid w:val="0FF5AB7C"/>
    <w:rsid w:val="115D6118"/>
    <w:rsid w:val="1310D710"/>
    <w:rsid w:val="1469F8B8"/>
    <w:rsid w:val="158FE432"/>
    <w:rsid w:val="15BB30EC"/>
    <w:rsid w:val="1675D622"/>
    <w:rsid w:val="179742B6"/>
    <w:rsid w:val="17A87C12"/>
    <w:rsid w:val="17C48340"/>
    <w:rsid w:val="1896A3B8"/>
    <w:rsid w:val="18FF10F3"/>
    <w:rsid w:val="1926C026"/>
    <w:rsid w:val="19E48C7E"/>
    <w:rsid w:val="1A1BEE9D"/>
    <w:rsid w:val="1B17BF09"/>
    <w:rsid w:val="1C38EF7F"/>
    <w:rsid w:val="1CBFE909"/>
    <w:rsid w:val="1CE90798"/>
    <w:rsid w:val="1D32CCEE"/>
    <w:rsid w:val="1D823CDA"/>
    <w:rsid w:val="1E649753"/>
    <w:rsid w:val="1E843906"/>
    <w:rsid w:val="1EACB033"/>
    <w:rsid w:val="1F021219"/>
    <w:rsid w:val="1F1C2107"/>
    <w:rsid w:val="1F711132"/>
    <w:rsid w:val="1F89A217"/>
    <w:rsid w:val="1FD556A1"/>
    <w:rsid w:val="2068BF36"/>
    <w:rsid w:val="207049D0"/>
    <w:rsid w:val="2090D3BB"/>
    <w:rsid w:val="213CAF60"/>
    <w:rsid w:val="21A77AE0"/>
    <w:rsid w:val="21B198FB"/>
    <w:rsid w:val="21C05BF1"/>
    <w:rsid w:val="227A3C32"/>
    <w:rsid w:val="22F2137E"/>
    <w:rsid w:val="237D5B93"/>
    <w:rsid w:val="24266ECB"/>
    <w:rsid w:val="248DE3DF"/>
    <w:rsid w:val="24E6D994"/>
    <w:rsid w:val="25647B08"/>
    <w:rsid w:val="25674B0B"/>
    <w:rsid w:val="26524F46"/>
    <w:rsid w:val="266D7C3F"/>
    <w:rsid w:val="268896C9"/>
    <w:rsid w:val="26C60A87"/>
    <w:rsid w:val="28039E2C"/>
    <w:rsid w:val="283844DE"/>
    <w:rsid w:val="28AE5134"/>
    <w:rsid w:val="297E7DEB"/>
    <w:rsid w:val="29B87902"/>
    <w:rsid w:val="29C756F4"/>
    <w:rsid w:val="29F476F3"/>
    <w:rsid w:val="2A2AA044"/>
    <w:rsid w:val="2A44D662"/>
    <w:rsid w:val="2A9F97DD"/>
    <w:rsid w:val="2B1C3BA2"/>
    <w:rsid w:val="2C154D58"/>
    <w:rsid w:val="2C33EC8E"/>
    <w:rsid w:val="2C340269"/>
    <w:rsid w:val="2E3FAA2F"/>
    <w:rsid w:val="2EB7A560"/>
    <w:rsid w:val="2EDDA0EB"/>
    <w:rsid w:val="2F6136EE"/>
    <w:rsid w:val="30B272AD"/>
    <w:rsid w:val="30DDFC85"/>
    <w:rsid w:val="317AB908"/>
    <w:rsid w:val="33B46911"/>
    <w:rsid w:val="357EEA99"/>
    <w:rsid w:val="35BB2A07"/>
    <w:rsid w:val="39226DBF"/>
    <w:rsid w:val="39663DF5"/>
    <w:rsid w:val="3986C8EB"/>
    <w:rsid w:val="3B1B36B3"/>
    <w:rsid w:val="3BAF3246"/>
    <w:rsid w:val="3BB2094A"/>
    <w:rsid w:val="3C07FA94"/>
    <w:rsid w:val="3C5380CB"/>
    <w:rsid w:val="3C55F5BC"/>
    <w:rsid w:val="3DB0ED5A"/>
    <w:rsid w:val="3E1001B0"/>
    <w:rsid w:val="3F630649"/>
    <w:rsid w:val="40DB3B5B"/>
    <w:rsid w:val="411DD737"/>
    <w:rsid w:val="4135AEB0"/>
    <w:rsid w:val="41A8DC50"/>
    <w:rsid w:val="42DA283B"/>
    <w:rsid w:val="475CDF7A"/>
    <w:rsid w:val="47FEDDC0"/>
    <w:rsid w:val="48A3E853"/>
    <w:rsid w:val="48E8DF42"/>
    <w:rsid w:val="499D39F1"/>
    <w:rsid w:val="4A66A00F"/>
    <w:rsid w:val="4D72CA84"/>
    <w:rsid w:val="4D8417E1"/>
    <w:rsid w:val="4DB79B2D"/>
    <w:rsid w:val="4FFDB605"/>
    <w:rsid w:val="50B37452"/>
    <w:rsid w:val="521AD7BF"/>
    <w:rsid w:val="5353F648"/>
    <w:rsid w:val="54E0E9B2"/>
    <w:rsid w:val="5513E7DF"/>
    <w:rsid w:val="55820B2C"/>
    <w:rsid w:val="5599AEFC"/>
    <w:rsid w:val="55B2D759"/>
    <w:rsid w:val="5628D10B"/>
    <w:rsid w:val="56749515"/>
    <w:rsid w:val="5774FEB9"/>
    <w:rsid w:val="58BF6E4A"/>
    <w:rsid w:val="59342287"/>
    <w:rsid w:val="595930E1"/>
    <w:rsid w:val="5968B4BC"/>
    <w:rsid w:val="59EB135A"/>
    <w:rsid w:val="5A2566BF"/>
    <w:rsid w:val="5A6D201F"/>
    <w:rsid w:val="5AC81181"/>
    <w:rsid w:val="5ACA8672"/>
    <w:rsid w:val="5BA4C965"/>
    <w:rsid w:val="5C25CD9E"/>
    <w:rsid w:val="5C4C0B31"/>
    <w:rsid w:val="5C840DF6"/>
    <w:rsid w:val="5DD1C0FC"/>
    <w:rsid w:val="5ED5A909"/>
    <w:rsid w:val="5F0F2925"/>
    <w:rsid w:val="5F96E37D"/>
    <w:rsid w:val="5FA76121"/>
    <w:rsid w:val="5FD7992B"/>
    <w:rsid w:val="5FDDBD5D"/>
    <w:rsid w:val="602FB1C8"/>
    <w:rsid w:val="61DDB593"/>
    <w:rsid w:val="63FF5912"/>
    <w:rsid w:val="640D8F13"/>
    <w:rsid w:val="643F8746"/>
    <w:rsid w:val="65B7C04C"/>
    <w:rsid w:val="66A3EDDF"/>
    <w:rsid w:val="6724ACDC"/>
    <w:rsid w:val="67C09C56"/>
    <w:rsid w:val="68EF610E"/>
    <w:rsid w:val="68FA6AE2"/>
    <w:rsid w:val="69790012"/>
    <w:rsid w:val="6AD998B9"/>
    <w:rsid w:val="6B0219E7"/>
    <w:rsid w:val="6B8592B3"/>
    <w:rsid w:val="6C433DFE"/>
    <w:rsid w:val="6C457F39"/>
    <w:rsid w:val="6D4CA2AE"/>
    <w:rsid w:val="6D5AEB75"/>
    <w:rsid w:val="6E37B11A"/>
    <w:rsid w:val="7022E7A3"/>
    <w:rsid w:val="70451487"/>
    <w:rsid w:val="71402F1D"/>
    <w:rsid w:val="7164349C"/>
    <w:rsid w:val="7204361A"/>
    <w:rsid w:val="727CEA7F"/>
    <w:rsid w:val="73204E8B"/>
    <w:rsid w:val="74001420"/>
    <w:rsid w:val="743726B4"/>
    <w:rsid w:val="749DD6B8"/>
    <w:rsid w:val="74B983C7"/>
    <w:rsid w:val="75A3E43A"/>
    <w:rsid w:val="75B34676"/>
    <w:rsid w:val="75F6D0DB"/>
    <w:rsid w:val="7767AED1"/>
    <w:rsid w:val="77F62826"/>
    <w:rsid w:val="7866B647"/>
    <w:rsid w:val="786CA48B"/>
    <w:rsid w:val="79A1084F"/>
    <w:rsid w:val="7A0EB395"/>
    <w:rsid w:val="7AA5D0C0"/>
    <w:rsid w:val="7AE7FE87"/>
    <w:rsid w:val="7B071AE2"/>
    <w:rsid w:val="7BAF5154"/>
    <w:rsid w:val="7BBD9B2E"/>
    <w:rsid w:val="7CF1D687"/>
    <w:rsid w:val="7DFF22CB"/>
    <w:rsid w:val="7F767CD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B2308EB2-12FC-4080-BDEC-4F959C72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1CBA"/>
    <w:rPr>
      <w:rFonts w:ascii="Arial" w:hAnsi="Arial"/>
    </w:rPr>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customStyle="1" w:styleId="NichtaufgelsteErwhnung2">
    <w:name w:val="Nicht aufgelöste Erwähnung2"/>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 w:type="character" w:styleId="Hervorhebung">
    <w:name w:val="Emphasis"/>
    <w:basedOn w:val="Absatz-Standardschriftart"/>
    <w:uiPriority w:val="20"/>
    <w:qFormat/>
    <w:rsid w:val="00BA01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76389590">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1079329874">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229971365">
          <w:marLeft w:val="0"/>
          <w:marRight w:val="0"/>
          <w:marTop w:val="0"/>
          <w:marBottom w:val="0"/>
          <w:divBdr>
            <w:top w:val="none" w:sz="0" w:space="0" w:color="auto"/>
            <w:left w:val="none" w:sz="0" w:space="0" w:color="auto"/>
            <w:bottom w:val="none" w:sz="0" w:space="0" w:color="auto"/>
            <w:right w:val="none" w:sz="0" w:space="0" w:color="auto"/>
          </w:divBdr>
        </w:div>
        <w:div w:id="370962069">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sChild>
    </w:div>
    <w:div w:id="212935378">
      <w:bodyDiv w:val="1"/>
      <w:marLeft w:val="0"/>
      <w:marRight w:val="0"/>
      <w:marTop w:val="0"/>
      <w:marBottom w:val="0"/>
      <w:divBdr>
        <w:top w:val="none" w:sz="0" w:space="0" w:color="auto"/>
        <w:left w:val="none" w:sz="0" w:space="0" w:color="auto"/>
        <w:bottom w:val="none" w:sz="0" w:space="0" w:color="auto"/>
        <w:right w:val="none" w:sz="0" w:space="0" w:color="auto"/>
      </w:divBdr>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54657498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823358818">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425270664">
          <w:marLeft w:val="0"/>
          <w:marRight w:val="0"/>
          <w:marTop w:val="0"/>
          <w:marBottom w:val="0"/>
          <w:divBdr>
            <w:top w:val="none" w:sz="0" w:space="0" w:color="auto"/>
            <w:left w:val="none" w:sz="0" w:space="0" w:color="auto"/>
            <w:bottom w:val="none" w:sz="0" w:space="0" w:color="auto"/>
            <w:right w:val="none" w:sz="0" w:space="0" w:color="auto"/>
          </w:divBdr>
        </w:div>
        <w:div w:id="1651247996">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153713970">
          <w:marLeft w:val="0"/>
          <w:marRight w:val="0"/>
          <w:marTop w:val="0"/>
          <w:marBottom w:val="0"/>
          <w:divBdr>
            <w:top w:val="none" w:sz="0" w:space="0" w:color="auto"/>
            <w:left w:val="none" w:sz="0" w:space="0" w:color="auto"/>
            <w:bottom w:val="none" w:sz="0" w:space="0" w:color="auto"/>
            <w:right w:val="none" w:sz="0" w:space="0" w:color="auto"/>
          </w:divBdr>
        </w:div>
        <w:div w:id="1259751385">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599678696">
      <w:bodyDiv w:val="1"/>
      <w:marLeft w:val="0"/>
      <w:marRight w:val="0"/>
      <w:marTop w:val="0"/>
      <w:marBottom w:val="0"/>
      <w:divBdr>
        <w:top w:val="none" w:sz="0" w:space="0" w:color="auto"/>
        <w:left w:val="none" w:sz="0" w:space="0" w:color="auto"/>
        <w:bottom w:val="none" w:sz="0" w:space="0" w:color="auto"/>
        <w:right w:val="none" w:sz="0" w:space="0" w:color="auto"/>
      </w:divBdr>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quantron.net/wp-content/uploads/2023/02/Michael_Perschke_Quantron_AG-scaled.jpg" TargetMode="External"/><Relationship Id="rId26" Type="http://schemas.openxmlformats.org/officeDocument/2006/relationships/hyperlink" Target="mailto:j.zwilling@quantron.net" TargetMode="External"/><Relationship Id="rId3" Type="http://schemas.openxmlformats.org/officeDocument/2006/relationships/customXml" Target="../customXml/item3.xml"/><Relationship Id="rId21" Type="http://schemas.openxmlformats.org/officeDocument/2006/relationships/hyperlink" Target="https://www.linkedin.com/company/quantron-ag" TargetMode="External"/><Relationship Id="rId7" Type="http://schemas.openxmlformats.org/officeDocument/2006/relationships/settings" Target="settings.xml"/><Relationship Id="rId12" Type="http://schemas.openxmlformats.org/officeDocument/2006/relationships/hyperlink" Target="https://www.quantron.net/wp-content/uploads/2023/04/Urs-Pelizzoni-CEO-UNIWASTEC.jpg" TargetMode="External"/><Relationship Id="rId17" Type="http://schemas.openxmlformats.org/officeDocument/2006/relationships/image" Target="media/image3.jpeg"/><Relationship Id="rId25" Type="http://schemas.openxmlformats.org/officeDocument/2006/relationships/hyperlink" Target="http://www.plagazi.com" TargetMode="External"/><Relationship Id="rId2" Type="http://schemas.openxmlformats.org/officeDocument/2006/relationships/customXml" Target="../customXml/item2.xml"/><Relationship Id="rId16" Type="http://schemas.openxmlformats.org/officeDocument/2006/relationships/hyperlink" Target="https://www.quantron.net/wp-content/uploads/2023/04/Torsten-Granberg-CEO-Plagazi-scaled.jpg" TargetMode="External"/><Relationship Id="rId20" Type="http://schemas.openxmlformats.org/officeDocument/2006/relationships/hyperlink" Target="https://www.quantron.net/q-news/pr-bericht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ntron.net/en" TargetMode="External"/><Relationship Id="rId24" Type="http://schemas.openxmlformats.org/officeDocument/2006/relationships/hyperlink" Target="http://www.green-ht.eu"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www.quantron.net/"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wp-content/uploads/2023/04/Robert-Nave-CEO-GHT-scaled.jpeg" TargetMode="External"/><Relationship Id="rId22" Type="http://schemas.openxmlformats.org/officeDocument/2006/relationships/hyperlink" Target="https://www.youtube.com/channel/UCDQ-CKkS8XMHcJ9Ze-6UVNA" TargetMode="External"/><Relationship Id="rId27" Type="http://schemas.openxmlformats.org/officeDocument/2006/relationships/hyperlink" Target="mailto:press@quantron.net"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8" ma:contentTypeDescription="Ein neues Dokument erstellen." ma:contentTypeScope="" ma:versionID="e18b2d90ea853227d292b585d3027261">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4771244b1d2c28568ea17e580de4d48b"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SharedWithUsers xmlns="160d7d4e-ecad-4bbe-9482-5844bc845bd2">
      <UserInfo>
        <DisplayName>Michael Perschke | Quantron AG</DisplayName>
        <AccountId>450</AccountId>
        <AccountType/>
      </UserInfo>
      <UserInfo>
        <DisplayName>Stephanie Miller | Quantron AG</DisplayName>
        <AccountId>89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F65B8-915B-4AEA-9307-E2457796A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3.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4.xml><?xml version="1.0" encoding="utf-8"?>
<ds:datastoreItem xmlns:ds="http://schemas.openxmlformats.org/officeDocument/2006/customXml" ds:itemID="{8E7B5755-A6A1-4138-BB2F-AB9311B7D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1503</Words>
  <Characters>9473</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Lischka</dc:creator>
  <cp:keywords/>
  <cp:lastModifiedBy>Stephanie Miller | Quantron AG</cp:lastModifiedBy>
  <cp:revision>11</cp:revision>
  <dcterms:created xsi:type="dcterms:W3CDTF">2023-04-26T07:00:00Z</dcterms:created>
  <dcterms:modified xsi:type="dcterms:W3CDTF">2023-04-26T12:25:00Z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