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B60CC37" w:rsidR="007F3AB0" w:rsidRPr="001A017C" w:rsidRDefault="002D0904" w:rsidP="002975E2">
      <w:pPr>
        <w:tabs>
          <w:tab w:val="right" w:pos="9356"/>
        </w:tabs>
        <w:spacing w:after="0" w:line="360" w:lineRule="auto"/>
        <w:rPr>
          <w:rFonts w:cs="Arial"/>
          <w:sz w:val="20"/>
        </w:rPr>
      </w:pPr>
      <w:r>
        <w:t>PRESS RELEASE</w:t>
      </w:r>
      <w:r>
        <w:tab/>
      </w:r>
      <w:r w:rsidRPr="00E26DAD">
        <w:rPr>
          <w:sz w:val="18"/>
        </w:rPr>
        <w:t>May</w:t>
      </w:r>
      <w:r w:rsidR="006A6A57" w:rsidRPr="00E26DAD">
        <w:rPr>
          <w:sz w:val="18"/>
        </w:rPr>
        <w:t xml:space="preserve"> </w:t>
      </w:r>
      <w:r w:rsidR="00EC32F8" w:rsidRPr="00E26DAD">
        <w:rPr>
          <w:sz w:val="18"/>
        </w:rPr>
        <w:t>9</w:t>
      </w:r>
      <w:r w:rsidR="00E26DAD" w:rsidRPr="00E26DAD">
        <w:rPr>
          <w:sz w:val="18"/>
        </w:rPr>
        <w:t>th</w:t>
      </w:r>
      <w:r w:rsidRPr="00E26DAD">
        <w:rPr>
          <w:sz w:val="18"/>
        </w:rPr>
        <w:t xml:space="preserve"> 2023</w:t>
      </w:r>
    </w:p>
    <w:p w14:paraId="7915A56D" w14:textId="31610AA9" w:rsidR="0069112E" w:rsidRPr="001A017C" w:rsidRDefault="007F0784" w:rsidP="0069112E">
      <w:pPr>
        <w:spacing w:before="340" w:after="340" w:line="240" w:lineRule="auto"/>
        <w:rPr>
          <w:rFonts w:cs="Arial"/>
          <w:b/>
          <w:bCs/>
          <w:sz w:val="28"/>
          <w:szCs w:val="28"/>
        </w:rPr>
      </w:pPr>
      <w:r>
        <w:rPr>
          <w:b/>
          <w:bCs/>
          <w:sz w:val="28"/>
          <w:szCs w:val="28"/>
        </w:rPr>
        <w:t>QUANTRON places itself centre-stage with the largest portfolio of climate-friendly vehicles and presents the digital platform for Quantron-as-a-Service for the first time at the Transport Logistic trade fair in Munich</w:t>
      </w:r>
    </w:p>
    <w:p w14:paraId="4A7A3C0E" w14:textId="66864CFC" w:rsidR="00B63F36" w:rsidRPr="00B63F36" w:rsidRDefault="4A213060" w:rsidP="005D7B13">
      <w:pPr>
        <w:pStyle w:val="01Flietext"/>
        <w:numPr>
          <w:ilvl w:val="0"/>
          <w:numId w:val="2"/>
        </w:numPr>
        <w:spacing w:after="0"/>
        <w:ind w:left="714" w:hanging="357"/>
        <w:rPr>
          <w:rFonts w:ascii="Arial" w:hAnsi="Arial" w:cs="Arial"/>
          <w:sz w:val="22"/>
          <w:szCs w:val="22"/>
        </w:rPr>
      </w:pPr>
      <w:r w:rsidRPr="00B63F36">
        <w:rPr>
          <w:rFonts w:ascii="Arial" w:hAnsi="Arial"/>
          <w:sz w:val="22"/>
          <w:szCs w:val="22"/>
        </w:rPr>
        <w:t xml:space="preserve">Most extensive product portfolio on the market for zero-emission vehicles: At the Transport Logistic trade fair in Munich, QUANTRON is presenting the </w:t>
      </w:r>
      <w:r w:rsidR="007E1EFF" w:rsidRPr="007E1EFF">
        <w:rPr>
          <w:rFonts w:ascii="Arial" w:hAnsi="Arial"/>
          <w:b/>
          <w:bCs/>
          <w:sz w:val="22"/>
          <w:szCs w:val="22"/>
        </w:rPr>
        <w:t xml:space="preserve">QUANTRON </w:t>
      </w:r>
      <w:r w:rsidRPr="00B63F36">
        <w:rPr>
          <w:rFonts w:ascii="Arial" w:hAnsi="Arial"/>
          <w:b/>
          <w:bCs/>
          <w:sz w:val="22"/>
          <w:szCs w:val="22"/>
        </w:rPr>
        <w:t xml:space="preserve">QARGO </w:t>
      </w:r>
      <w:r w:rsidR="007E1EFF">
        <w:rPr>
          <w:rFonts w:ascii="Arial" w:hAnsi="Arial"/>
          <w:b/>
          <w:bCs/>
          <w:sz w:val="22"/>
          <w:szCs w:val="22"/>
        </w:rPr>
        <w:t xml:space="preserve">4 </w:t>
      </w:r>
      <w:r w:rsidRPr="00B63F36">
        <w:rPr>
          <w:rFonts w:ascii="Arial" w:hAnsi="Arial"/>
          <w:b/>
          <w:bCs/>
          <w:sz w:val="22"/>
          <w:szCs w:val="22"/>
        </w:rPr>
        <w:t>EV</w:t>
      </w:r>
      <w:r w:rsidRPr="00B63F36">
        <w:rPr>
          <w:rFonts w:ascii="Arial" w:hAnsi="Arial"/>
          <w:sz w:val="22"/>
          <w:szCs w:val="22"/>
        </w:rPr>
        <w:t xml:space="preserve"> </w:t>
      </w:r>
      <w:r w:rsidR="00B63F36" w:rsidRPr="00B63F36">
        <w:rPr>
          <w:rFonts w:ascii="Arial" w:hAnsi="Arial"/>
          <w:sz w:val="22"/>
          <w:szCs w:val="22"/>
        </w:rPr>
        <w:t xml:space="preserve">and the </w:t>
      </w:r>
      <w:r w:rsidR="00B63F36" w:rsidRPr="00B63F36">
        <w:rPr>
          <w:rFonts w:ascii="Arial" w:hAnsi="Arial"/>
          <w:b/>
          <w:bCs/>
          <w:sz w:val="22"/>
          <w:szCs w:val="22"/>
        </w:rPr>
        <w:t>QUANTRON QHM-BEV 28-350</w:t>
      </w:r>
      <w:r w:rsidR="00B63F36" w:rsidRPr="00B63F36">
        <w:rPr>
          <w:rFonts w:ascii="Arial" w:hAnsi="Arial"/>
          <w:sz w:val="22"/>
          <w:szCs w:val="22"/>
        </w:rPr>
        <w:t xml:space="preserve"> truck for swap body use </w:t>
      </w:r>
    </w:p>
    <w:p w14:paraId="1AC07BDB" w14:textId="31D9ACCD" w:rsidR="0037303E" w:rsidRPr="00B63F36" w:rsidRDefault="007F0784" w:rsidP="005D7B13">
      <w:pPr>
        <w:pStyle w:val="01Flietext"/>
        <w:numPr>
          <w:ilvl w:val="0"/>
          <w:numId w:val="2"/>
        </w:numPr>
        <w:spacing w:after="0"/>
        <w:ind w:left="714" w:hanging="357"/>
        <w:rPr>
          <w:rFonts w:ascii="Arial" w:hAnsi="Arial" w:cs="Arial"/>
          <w:sz w:val="22"/>
          <w:szCs w:val="22"/>
        </w:rPr>
      </w:pPr>
      <w:r w:rsidRPr="00B63F36">
        <w:rPr>
          <w:rFonts w:ascii="Arial" w:hAnsi="Arial"/>
          <w:sz w:val="22"/>
          <w:szCs w:val="22"/>
        </w:rPr>
        <w:t xml:space="preserve">QUANTRON </w:t>
      </w:r>
      <w:r w:rsidR="00B63F36">
        <w:rPr>
          <w:rFonts w:ascii="Arial" w:hAnsi="Arial"/>
          <w:sz w:val="22"/>
          <w:szCs w:val="22"/>
        </w:rPr>
        <w:t xml:space="preserve">is </w:t>
      </w:r>
      <w:r w:rsidRPr="00B63F36">
        <w:rPr>
          <w:rFonts w:ascii="Arial" w:hAnsi="Arial"/>
          <w:sz w:val="22"/>
          <w:szCs w:val="22"/>
        </w:rPr>
        <w:t>also demonstrating the digital platform for the first time which allows the creation of the unique 360 degree Quantron-as-a-Service (QaaS) package</w:t>
      </w:r>
    </w:p>
    <w:p w14:paraId="0F3E156C" w14:textId="552CCE83" w:rsidR="0026374B" w:rsidRPr="0026374B" w:rsidRDefault="0026374B" w:rsidP="66F0D629">
      <w:pPr>
        <w:pStyle w:val="01Flietext"/>
        <w:spacing w:after="0"/>
        <w:rPr>
          <w:rFonts w:ascii="Arial" w:hAnsi="Arial" w:cs="Arial"/>
          <w:sz w:val="22"/>
          <w:szCs w:val="22"/>
        </w:rPr>
      </w:pPr>
    </w:p>
    <w:p w14:paraId="6F870A76" w14:textId="5F776CEA" w:rsidR="008C1F6D" w:rsidRPr="00452108" w:rsidRDefault="008C1F6D" w:rsidP="00452108">
      <w:r>
        <w:t xml:space="preserve">The clean tech company and specialist for sustainable passenger and goods transport, </w:t>
      </w:r>
      <w:hyperlink r:id="rId11" w:history="1">
        <w:r>
          <w:rPr>
            <w:rStyle w:val="Hyperlink"/>
          </w:rPr>
          <w:t>Quantron AG</w:t>
        </w:r>
      </w:hyperlink>
      <w:r>
        <w:t>, will be presenting at this year's Transport Logistic in Munich from 9th to 12th May with the most comprehensive product portfolio of zero-emission vehicles available on the market. In addition, QUANTRON is showcasing the initial expansion stage of its digital platform for the first time which has allowed the realisation of the innovative Quantron-as-a-Service (QaaS) package. Apart from the emission-free vehicles and integrated technology (QUANTRON INSIDE), the 360-degree service also includes digital and physical solutions such as insurance, fleet management, after-sales and roadside assistance (QUANTRON CUSTOMER SOLUTIONS) as well as the corresponding energy infrastructure (QUANTRON ENERGY &amp; POWER STATIONS).</w:t>
      </w:r>
    </w:p>
    <w:p w14:paraId="54D52730" w14:textId="75228B28" w:rsidR="00E76C40" w:rsidRPr="00452108" w:rsidRDefault="00452108" w:rsidP="66F0D629">
      <w:pPr>
        <w:rPr>
          <w:b/>
          <w:bCs/>
        </w:rPr>
      </w:pPr>
      <w:r>
        <w:rPr>
          <w:b/>
          <w:bCs/>
        </w:rPr>
        <w:t xml:space="preserve">Vehicle presentation at the exhibition stand </w:t>
      </w:r>
      <w:r w:rsidR="00665943">
        <w:rPr>
          <w:b/>
          <w:bCs/>
        </w:rPr>
        <w:t>–</w:t>
      </w:r>
      <w:r>
        <w:rPr>
          <w:b/>
          <w:bCs/>
        </w:rPr>
        <w:t xml:space="preserve"> QUANTRON QARGO </w:t>
      </w:r>
      <w:r w:rsidR="007E1EFF">
        <w:rPr>
          <w:b/>
          <w:bCs/>
        </w:rPr>
        <w:t xml:space="preserve">4 </w:t>
      </w:r>
      <w:r>
        <w:rPr>
          <w:b/>
          <w:bCs/>
        </w:rPr>
        <w:t xml:space="preserve">EV and </w:t>
      </w:r>
      <w:r w:rsidR="00AF50E9" w:rsidRPr="06810C31">
        <w:rPr>
          <w:b/>
          <w:bCs/>
        </w:rPr>
        <w:t>QUANTRON QHM-BEV 28-350</w:t>
      </w:r>
    </w:p>
    <w:p w14:paraId="4D47347D" w14:textId="7D72D8DD" w:rsidR="00A4551A" w:rsidRDefault="00A4551A" w:rsidP="66F0D629">
      <w:r>
        <w:t xml:space="preserve">With its product portfolio of BEV and FCEV vehicles ranging from 3.5 to 44 tonnes, QUANTRON has the most comprehensive range of emission-free vehicles on the market. Visitors to Transport Logistic can inspect two of them </w:t>
      </w:r>
      <w:r w:rsidR="005A29D8">
        <w:t>–</w:t>
      </w:r>
      <w:r>
        <w:t xml:space="preserve"> from the light and heavy segments </w:t>
      </w:r>
      <w:r w:rsidR="005A29D8">
        <w:t>–</w:t>
      </w:r>
      <w:r>
        <w:t xml:space="preserve"> at first hand directly on the QUANTRON stand (Hall A6, Stand 103/204).</w:t>
      </w:r>
    </w:p>
    <w:p w14:paraId="1A8E7EDC" w14:textId="303FCF79" w:rsidR="008500E5" w:rsidRPr="00452108" w:rsidRDefault="008C1F6D" w:rsidP="00452108">
      <w:r>
        <w:t xml:space="preserve">As a battery-electric truck in the class up to 4.2t, the </w:t>
      </w:r>
      <w:r w:rsidRPr="2BA9FCD9">
        <w:rPr>
          <w:b/>
          <w:bCs/>
        </w:rPr>
        <w:t xml:space="preserve">QUANTRON QARGO </w:t>
      </w:r>
      <w:r w:rsidR="007E1EFF">
        <w:rPr>
          <w:b/>
          <w:bCs/>
        </w:rPr>
        <w:t xml:space="preserve">4 </w:t>
      </w:r>
      <w:r w:rsidRPr="2BA9FCD9">
        <w:rPr>
          <w:b/>
          <w:bCs/>
        </w:rPr>
        <w:t>EV</w:t>
      </w:r>
      <w:r>
        <w:t xml:space="preserve"> is designed for </w:t>
      </w:r>
      <w:r w:rsidR="7944278A">
        <w:t>l</w:t>
      </w:r>
      <w:r w:rsidR="4DD88400">
        <w:t>ast mile</w:t>
      </w:r>
      <w:r>
        <w:t xml:space="preserve"> deliveries with emission-free and quiet operability. This makes it the ideal vehicle f</w:t>
      </w:r>
      <w:r w:rsidR="4D47B19A">
        <w:t>or evening and night</w:t>
      </w:r>
      <w:r w:rsidR="111E17DB">
        <w:t xml:space="preserve"> </w:t>
      </w:r>
      <w:r>
        <w:t>time</w:t>
      </w:r>
      <w:r w:rsidR="6FE97BF2">
        <w:t xml:space="preserve"> delivery</w:t>
      </w:r>
      <w:r w:rsidR="2DCDB949">
        <w:t xml:space="preserve"> as well as urban zero-emission zones</w:t>
      </w:r>
      <w:r w:rsidR="7944278A">
        <w:t>.</w:t>
      </w:r>
      <w:r>
        <w:t xml:space="preserve"> It can be flexibly adapted </w:t>
      </w:r>
      <w:r>
        <w:lastRenderedPageBreak/>
        <w:t xml:space="preserve">to suit individual requirements through the use of various </w:t>
      </w:r>
      <w:r w:rsidR="47C44583">
        <w:t>bodies und configurations</w:t>
      </w:r>
      <w:r>
        <w:t xml:space="preserve">. The </w:t>
      </w:r>
      <w:r w:rsidR="007E1EFF">
        <w:t xml:space="preserve">QUANTRON </w:t>
      </w:r>
      <w:r>
        <w:t xml:space="preserve">QARGO </w:t>
      </w:r>
      <w:r w:rsidR="007E1EFF">
        <w:t xml:space="preserve">4 </w:t>
      </w:r>
      <w:r>
        <w:t xml:space="preserve">EV was selected by a customer in the Kingdom of Saudi Arabia to be the first electric truck to facilitate clean transport on the country´s roads. </w:t>
      </w:r>
    </w:p>
    <w:p w14:paraId="2716DBD8" w14:textId="4AC7174B" w:rsidR="00C51F26" w:rsidRPr="00C51F26" w:rsidRDefault="008500E5" w:rsidP="2BA9FCD9">
      <w:r>
        <w:t>The heavy-duty model,</w:t>
      </w:r>
      <w:r w:rsidR="00982EE4">
        <w:t xml:space="preserve"> </w:t>
      </w:r>
      <w:r w:rsidR="0044077A" w:rsidRPr="2BA9FCD9">
        <w:rPr>
          <w:b/>
          <w:bCs/>
        </w:rPr>
        <w:t xml:space="preserve">QUANTRON QHM-BEV 28-350 </w:t>
      </w:r>
      <w:r w:rsidR="00C51F26">
        <w:t>is a 6x2 truck for swap body use. It has a battery with 350kWh, which allows a range of 250</w:t>
      </w:r>
      <w:r w:rsidR="4140CE8D">
        <w:t xml:space="preserve"> </w:t>
      </w:r>
      <w:r w:rsidR="00C51F26">
        <w:t xml:space="preserve">km and can be fast charged with up to 350kW (CCS standard). The vehicle </w:t>
      </w:r>
      <w:r w:rsidR="7FE5B3BE">
        <w:t>features</w:t>
      </w:r>
      <w:r w:rsidR="00C51F26">
        <w:t xml:space="preserve"> two different </w:t>
      </w:r>
      <w:r w:rsidR="6AFCEEDB">
        <w:t>loading</w:t>
      </w:r>
      <w:r w:rsidR="00C51F26">
        <w:t xml:space="preserve"> heights for the swap bodies </w:t>
      </w:r>
      <w:r w:rsidR="446CFD32">
        <w:t>for</w:t>
      </w:r>
      <w:r w:rsidR="6C46AFE2">
        <w:t xml:space="preserve"> maximum versatility.</w:t>
      </w:r>
      <w:r w:rsidR="00C51F26">
        <w:t xml:space="preserve"> For the most flexible customer operations, the truck is also equipped with a low coupling for trailer operation.</w:t>
      </w:r>
      <w:r w:rsidR="0A066CE8">
        <w:t xml:space="preserve"> </w:t>
      </w:r>
      <w:r w:rsidR="7CAB4BFF">
        <w:t>T</w:t>
      </w:r>
      <w:r w:rsidR="0A066CE8">
        <w:t>he heavy 6x2 truck has a sleeper cabin and is thus suitable for long-distance transport.</w:t>
      </w:r>
    </w:p>
    <w:p w14:paraId="090BD5B9" w14:textId="77777777" w:rsidR="000212AC" w:rsidRPr="00452108" w:rsidRDefault="000212AC" w:rsidP="000212AC">
      <w:r>
        <w:rPr>
          <w:b/>
          <w:bCs/>
        </w:rPr>
        <w:t>Creating a digital platform for Quantron-as-a-Service</w:t>
      </w:r>
    </w:p>
    <w:p w14:paraId="5465F778" w14:textId="00A94C15" w:rsidR="63C3B721" w:rsidRDefault="63C3B721">
      <w:r>
        <w:t xml:space="preserve">For the first time at the Transport Logistic, QUANTRON is presenting the digital platform for its QaaS and will be demonstrating the user interface that every QaaS customer can use. </w:t>
      </w:r>
    </w:p>
    <w:p w14:paraId="74CA1EC8" w14:textId="24E9804B" w:rsidR="000212AC" w:rsidRDefault="000212AC" w:rsidP="00452108">
      <w:r>
        <w:t>Together with the IT service company, Goldstone Technologies Limited (GTL), QUANTRON has developed the innovative technology that has facilitated the realisation of the digital platform for QUANTRON's 360° ecosystem, Quantron-as-a-Service (QaaS). For this, a contract was concluded regarding the establishment of a joint venture with branches in Augsburg and Hyderabad/India. The manufacturer-independent platform is intended to support various digital services of QaaS, including transactions such as vehicle deployment, route planning, charging or refuelling, billing with gas stations and energy consumption. Customers can also use the user front end in order to measure the performance of the zero-emission vehicle such as hydrogen consumption, kilometres driven or CO</w:t>
      </w:r>
      <w:r>
        <w:rPr>
          <w:vertAlign w:val="subscript"/>
        </w:rPr>
        <w:t>2</w:t>
      </w:r>
      <w:r>
        <w:t xml:space="preserve"> savings.</w:t>
      </w:r>
      <w:r w:rsidRPr="36792FB2">
        <w:rPr>
          <w:b/>
          <w:color w:val="FF0000"/>
        </w:rPr>
        <w:t xml:space="preserve"> </w:t>
      </w:r>
      <w:r w:rsidR="64CE3DE2" w:rsidRPr="00E26DAD">
        <w:t>In a first step this platform will serve Quantron AG and ETO Motors vehicles – in a next step starting in Q4/2023 it will be offered as an open market solution and will be OEM agnostic.</w:t>
      </w:r>
    </w:p>
    <w:p w14:paraId="1E7578BA" w14:textId="12BAAB93" w:rsidR="0002798F" w:rsidRDefault="008500E5" w:rsidP="00FD5A97">
      <w:r>
        <w:t>Andreas Haller, founder and CEO of Quantron AG, will be taking part in a panel discussion during Transport Logistic on 10th May on the subject of "Decarbonisation in long-distance road transport: hydrogen truck as saviour?”. He explains: “We must act now in order to secure a future worth living. Innovative technologies such as hydrogen as a fuel for zero-emission vehicles play an important role here. At QUANTRON, we are committed to making such sustainable alternatives more accessible to customers with our unique Quantron-as-a-Service package."</w:t>
      </w:r>
    </w:p>
    <w:p w14:paraId="21AE9850" w14:textId="281FAF59" w:rsidR="008B7AF6" w:rsidRPr="0068210A" w:rsidRDefault="00FD5A97" w:rsidP="00FD5A97">
      <w:pPr>
        <w:rPr>
          <w:rFonts w:cs="Arial"/>
        </w:rPr>
      </w:pPr>
      <w:r w:rsidRPr="0068210A">
        <w:rPr>
          <w:bCs/>
        </w:rPr>
        <w:lastRenderedPageBreak/>
        <w:t>Images (</w:t>
      </w:r>
      <w:r w:rsidRPr="0068210A">
        <w:t>click on image preview to download)</w:t>
      </w:r>
      <w:r w:rsidRPr="0068210A">
        <w:rPr>
          <w:bCs/>
        </w:rPr>
        <w:t>:</w:t>
      </w:r>
    </w:p>
    <w:tbl>
      <w:tblPr>
        <w:tblStyle w:val="Tabellenraster"/>
        <w:tblW w:w="0" w:type="auto"/>
        <w:tblLook w:val="04A0" w:firstRow="1" w:lastRow="0" w:firstColumn="1" w:lastColumn="0" w:noHBand="0" w:noVBand="1"/>
      </w:tblPr>
      <w:tblGrid>
        <w:gridCol w:w="5018"/>
        <w:gridCol w:w="3258"/>
      </w:tblGrid>
      <w:tr w:rsidR="00682BD1" w:rsidRPr="00452108" w14:paraId="7BC29849" w14:textId="77777777" w:rsidTr="00575358">
        <w:trPr>
          <w:trHeight w:val="939"/>
        </w:trPr>
        <w:tc>
          <w:tcPr>
            <w:tcW w:w="5018" w:type="dxa"/>
          </w:tcPr>
          <w:p w14:paraId="333E5E64" w14:textId="04052665" w:rsidR="00682BD1" w:rsidRPr="009261C0" w:rsidRDefault="009261C0" w:rsidP="00F63FEA">
            <w:pPr>
              <w:ind w:right="597"/>
              <w:rPr>
                <w:rFonts w:cs="Arial"/>
                <w:bCs/>
                <w:highlight w:val="yellow"/>
              </w:rPr>
            </w:pPr>
            <w:r w:rsidRPr="007E016E">
              <w:rPr>
                <w:rFonts w:cs="Arial"/>
                <w:bCs/>
                <w:noProof/>
                <w:lang w:val="en-US"/>
              </w:rPr>
              <w:drawing>
                <wp:inline distT="0" distB="0" distL="0" distR="0" wp14:anchorId="549EA3CB" wp14:editId="64FE77F0">
                  <wp:extent cx="1980000" cy="1317600"/>
                  <wp:effectExtent l="0" t="0" r="1270" b="0"/>
                  <wp:docPr id="2140392433" name="Grafik 214039243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392433" name="Grafik 2140392433">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317600"/>
                          </a:xfrm>
                          <a:prstGeom prst="rect">
                            <a:avLst/>
                          </a:prstGeom>
                          <a:noFill/>
                          <a:ln>
                            <a:noFill/>
                          </a:ln>
                        </pic:spPr>
                      </pic:pic>
                    </a:graphicData>
                  </a:graphic>
                </wp:inline>
              </w:drawing>
            </w:r>
          </w:p>
        </w:tc>
        <w:tc>
          <w:tcPr>
            <w:tcW w:w="3258" w:type="dxa"/>
          </w:tcPr>
          <w:p w14:paraId="7AB7E469" w14:textId="6F712332" w:rsidR="00682BD1" w:rsidRPr="00452108" w:rsidRDefault="00403FB9" w:rsidP="00F63FEA">
            <w:pPr>
              <w:ind w:right="597"/>
              <w:rPr>
                <w:rFonts w:cs="Arial"/>
                <w:bCs/>
                <w:highlight w:val="yellow"/>
              </w:rPr>
            </w:pPr>
            <w:r w:rsidRPr="00590F95">
              <w:rPr>
                <w:lang w:val="en-US"/>
              </w:rPr>
              <w:t>Heavy-Duty Truck QUANTRON QHM-BEV 28-350</w:t>
            </w:r>
          </w:p>
        </w:tc>
      </w:tr>
      <w:tr w:rsidR="00682BD1" w:rsidRPr="001A017C" w14:paraId="32FD14AB" w14:textId="77777777" w:rsidTr="00575358">
        <w:trPr>
          <w:trHeight w:val="939"/>
        </w:trPr>
        <w:tc>
          <w:tcPr>
            <w:tcW w:w="5018" w:type="dxa"/>
          </w:tcPr>
          <w:p w14:paraId="73592A5E" w14:textId="4AB5E027" w:rsidR="00682BD1" w:rsidRPr="00452108" w:rsidRDefault="00A005B8" w:rsidP="00F63FEA">
            <w:pPr>
              <w:ind w:right="597"/>
              <w:rPr>
                <w:rFonts w:cs="Arial"/>
                <w:bCs/>
                <w:highlight w:val="yellow"/>
              </w:rPr>
            </w:pPr>
            <w:r w:rsidRPr="00AD0F09">
              <w:rPr>
                <w:rFonts w:cs="Arial"/>
                <w:bCs/>
                <w:noProof/>
              </w:rPr>
              <w:drawing>
                <wp:inline distT="0" distB="0" distL="0" distR="0" wp14:anchorId="3E652484" wp14:editId="4936A874">
                  <wp:extent cx="1980000" cy="1116000"/>
                  <wp:effectExtent l="0" t="0" r="1270" b="8255"/>
                  <wp:docPr id="1018513517" name="Grafik 10185135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513517" name="Grafik 101851351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116000"/>
                          </a:xfrm>
                          <a:prstGeom prst="rect">
                            <a:avLst/>
                          </a:prstGeom>
                          <a:noFill/>
                          <a:ln>
                            <a:noFill/>
                          </a:ln>
                        </pic:spPr>
                      </pic:pic>
                    </a:graphicData>
                  </a:graphic>
                </wp:inline>
              </w:drawing>
            </w:r>
          </w:p>
        </w:tc>
        <w:tc>
          <w:tcPr>
            <w:tcW w:w="3258" w:type="dxa"/>
          </w:tcPr>
          <w:p w14:paraId="3EBB501C" w14:textId="57F4FFF9" w:rsidR="00682BD1" w:rsidRPr="001A017C" w:rsidRDefault="00EC6B81" w:rsidP="00F63FEA">
            <w:pPr>
              <w:ind w:right="597"/>
              <w:rPr>
                <w:rFonts w:cs="Arial"/>
                <w:bCs/>
              </w:rPr>
            </w:pPr>
            <w:r>
              <w:rPr>
                <w:bCs/>
              </w:rPr>
              <w:t>Light-Transporter QUANTRON QARGO 4 EV</w:t>
            </w:r>
          </w:p>
        </w:tc>
      </w:tr>
      <w:tr w:rsidR="00575358" w:rsidRPr="001A017C" w14:paraId="677267A8" w14:textId="77777777" w:rsidTr="00575358">
        <w:trPr>
          <w:trHeight w:val="939"/>
        </w:trPr>
        <w:tc>
          <w:tcPr>
            <w:tcW w:w="5018" w:type="dxa"/>
          </w:tcPr>
          <w:p w14:paraId="18B8227F" w14:textId="73FF42C7" w:rsidR="00575358" w:rsidRPr="000B1E9C" w:rsidRDefault="0078266D" w:rsidP="00F63FEA">
            <w:pPr>
              <w:ind w:right="597"/>
              <w:rPr>
                <w:rFonts w:cs="Arial"/>
                <w:bCs/>
                <w:noProof/>
              </w:rPr>
            </w:pPr>
            <w:r>
              <w:rPr>
                <w:rFonts w:cs="Arial"/>
                <w:bCs/>
                <w:noProof/>
              </w:rPr>
              <w:drawing>
                <wp:inline distT="0" distB="0" distL="0" distR="0" wp14:anchorId="22B1CE98" wp14:editId="1A4F7244">
                  <wp:extent cx="1980000" cy="2772000"/>
                  <wp:effectExtent l="0" t="0" r="1270" b="9525"/>
                  <wp:docPr id="1374765065" name="Grafik 137476506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765065" name="Grafik 137476506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2772000"/>
                          </a:xfrm>
                          <a:prstGeom prst="rect">
                            <a:avLst/>
                          </a:prstGeom>
                          <a:noFill/>
                          <a:ln>
                            <a:noFill/>
                          </a:ln>
                        </pic:spPr>
                      </pic:pic>
                    </a:graphicData>
                  </a:graphic>
                </wp:inline>
              </w:drawing>
            </w:r>
          </w:p>
        </w:tc>
        <w:tc>
          <w:tcPr>
            <w:tcW w:w="3258" w:type="dxa"/>
          </w:tcPr>
          <w:p w14:paraId="6B10329B" w14:textId="14D8D8B4" w:rsidR="00575358" w:rsidRDefault="00575358" w:rsidP="00F63FEA">
            <w:pPr>
              <w:ind w:right="597"/>
              <w:rPr>
                <w:bCs/>
              </w:rPr>
            </w:pPr>
            <w:r>
              <w:rPr>
                <w:bCs/>
              </w:rPr>
              <w:t>Andreas Haller, Founder and Executive Chairman Quantron AG</w:t>
            </w:r>
          </w:p>
        </w:tc>
      </w:tr>
    </w:tbl>
    <w:p w14:paraId="312772B0" w14:textId="77777777" w:rsidR="0002798F" w:rsidRPr="001A017C" w:rsidRDefault="0002798F" w:rsidP="00F63FEA">
      <w:pPr>
        <w:ind w:right="597"/>
        <w:rPr>
          <w:rFonts w:cs="Arial"/>
        </w:rPr>
      </w:pPr>
    </w:p>
    <w:p w14:paraId="2DDDB297" w14:textId="77777777" w:rsidR="0002798F" w:rsidRDefault="0002798F" w:rsidP="00F63FEA">
      <w:pPr>
        <w:ind w:right="597"/>
      </w:pPr>
    </w:p>
    <w:p w14:paraId="76E22AD1" w14:textId="0F08B876" w:rsidR="00F63FEA" w:rsidRPr="001A017C" w:rsidRDefault="00F63FEA" w:rsidP="00F63FEA">
      <w:pPr>
        <w:ind w:right="597"/>
        <w:rPr>
          <w:rFonts w:cs="Arial"/>
          <w:b/>
        </w:rPr>
      </w:pPr>
      <w:r>
        <w:t xml:space="preserve">The original photos are available in both low and high resolutions here: </w:t>
      </w:r>
      <w:hyperlink r:id="rId18">
        <w:r>
          <w:rPr>
            <w:rStyle w:val="Hyperlink"/>
          </w:rPr>
          <w:t>Quantron AG press releases</w:t>
        </w:r>
      </w:hyperlink>
      <w:r>
        <w:t xml:space="preserve"> (</w:t>
      </w:r>
      <w:r w:rsidR="007E3C68" w:rsidRPr="007E3C68">
        <w:t>https://www.quantron.net/en/q-news/press-releases</w:t>
      </w:r>
      <w:r>
        <w:t xml:space="preserv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lastRenderedPageBreak/>
        <w:t>About Quantron AG</w:t>
      </w:r>
      <w:r>
        <w:rPr>
          <w:rStyle w:val="eop"/>
          <w:rFonts w:ascii="Arial" w:hAnsi="Arial"/>
          <w:sz w:val="20"/>
          <w:szCs w:val="20"/>
        </w:rPr>
        <w:t> </w:t>
      </w:r>
    </w:p>
    <w:p w14:paraId="08AB5AC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Quantron AG is a platform provider and specialist in sustainable mobility</w:t>
      </w:r>
      <w:r>
        <w:rPr>
          <w:rStyle w:val="normaltextrun"/>
          <w:rFonts w:ascii="Arial" w:hAnsi="Arial"/>
          <w:i/>
          <w:iCs/>
          <w:sz w:val="20"/>
          <w:szCs w:val="20"/>
        </w:rPr>
        <w:t xml:space="preserve"> for people and goods; in particular, for trucks, buses and vans with all-electric drive trains and H</w:t>
      </w:r>
      <w:r>
        <w:rPr>
          <w:rStyle w:val="normaltextrun"/>
          <w:rFonts w:ascii="Arial" w:hAnsi="Arial"/>
          <w:i/>
          <w:iCs/>
          <w:sz w:val="20"/>
          <w:szCs w:val="20"/>
          <w:vertAlign w:val="subscript"/>
        </w:rPr>
        <w:t>2</w:t>
      </w:r>
      <w:r>
        <w:rPr>
          <w:rStyle w:val="normaltextrun"/>
          <w:rFonts w:ascii="Arial" w:hAnsi="Arial"/>
          <w:i/>
          <w:iCs/>
          <w:sz w:val="20"/>
          <w:szCs w:val="20"/>
        </w:rPr>
        <w:t>fuel cell technology. As a high-tech spin-off of the renowned Haller KG, the Augsburg/Bavaria-based company combines more than 140 years of commercial vehicle experience with the very latest e-mobility know-how, and positions itself globally as a partner to existing OEMs. </w:t>
      </w:r>
      <w:r>
        <w:rPr>
          <w:rStyle w:val="eop"/>
          <w:rFonts w:ascii="Arial" w:hAnsi="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i/>
          <w:iCs/>
          <w:sz w:val="20"/>
          <w:szCs w:val="20"/>
        </w:rPr>
        <w:t xml:space="preserve">With the </w:t>
      </w:r>
      <w:r>
        <w:rPr>
          <w:rStyle w:val="normaltextrun"/>
          <w:rFonts w:ascii="Arial" w:hAnsi="Arial"/>
          <w:b/>
          <w:bCs/>
          <w:i/>
          <w:iCs/>
          <w:sz w:val="20"/>
          <w:szCs w:val="20"/>
        </w:rPr>
        <w:t>Quantron-as-a-Service Ecosystem</w:t>
      </w:r>
      <w:r>
        <w:rPr>
          <w:rStyle w:val="normaltextrun"/>
          <w:rFonts w:ascii="Arial" w:hAnsi="Arial"/>
          <w:i/>
          <w:iCs/>
          <w:sz w:val="20"/>
          <w:szCs w:val="20"/>
        </w:rPr>
        <w:t xml:space="preserve"> (QaaS), QUANTRON offers an overall concept that includes all facets of the mobility value-added chain: </w:t>
      </w:r>
      <w:r>
        <w:rPr>
          <w:rStyle w:val="normaltextrun"/>
          <w:rFonts w:ascii="Arial" w:hAnsi="Arial"/>
          <w:b/>
          <w:bCs/>
          <w:i/>
          <w:iCs/>
          <w:sz w:val="20"/>
          <w:szCs w:val="20"/>
        </w:rPr>
        <w:t>QUANTRON INSIDE</w:t>
      </w:r>
      <w:r>
        <w:rPr>
          <w:rStyle w:val="normaltextrun"/>
          <w:rFonts w:ascii="Arial" w:hAnsi="Arial"/>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Arial" w:hAnsi="Arial"/>
          <w:b/>
          <w:bCs/>
          <w:i/>
          <w:iCs/>
          <w:sz w:val="20"/>
          <w:szCs w:val="20"/>
        </w:rPr>
        <w:t>QUANTRON INSIDE</w:t>
      </w:r>
      <w:r>
        <w:rPr>
          <w:rStyle w:val="normaltextrun"/>
          <w:rFonts w:ascii="Arial" w:hAnsi="Arial"/>
          <w:i/>
          <w:iCs/>
          <w:sz w:val="20"/>
          <w:szCs w:val="20"/>
        </w:rPr>
        <w:t xml:space="preserve"> technology. With a Europe-wide network of 700 service partners,</w:t>
      </w:r>
      <w:r>
        <w:rPr>
          <w:rStyle w:val="normaltextrun"/>
          <w:rFonts w:ascii="Arial" w:hAnsi="Arial"/>
          <w:b/>
          <w:bCs/>
          <w:i/>
          <w:iCs/>
          <w:sz w:val="20"/>
          <w:szCs w:val="20"/>
        </w:rPr>
        <w:t>QUANTRON CUSTOMER SOLUTIONS</w:t>
      </w:r>
      <w:r>
        <w:rPr>
          <w:rStyle w:val="normaltextrun"/>
          <w:rFonts w:ascii="Arial" w:hAnsi="Arial"/>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financing and leasing offers. Training courses and workshops are also offered in the QUANTRON Academy. In future, </w:t>
      </w:r>
      <w:r>
        <w:rPr>
          <w:rStyle w:val="normaltextrun"/>
          <w:rFonts w:ascii="Arial" w:hAnsi="Arial"/>
          <w:b/>
          <w:bCs/>
          <w:i/>
          <w:iCs/>
          <w:sz w:val="20"/>
          <w:szCs w:val="20"/>
        </w:rPr>
        <w:t>QUANTRON ENERGY &amp; POWER STATIONS</w:t>
      </w:r>
      <w:r>
        <w:rPr>
          <w:rStyle w:val="normaltextrun"/>
          <w:rFonts w:ascii="Arial" w:hAnsi="Arial"/>
          <w:i/>
          <w:iCs/>
          <w:sz w:val="20"/>
          <w:szCs w:val="20"/>
        </w:rPr>
        <w:t xml:space="preserve"> will realise the production of green hydrogen and electricity as a platform. To this end, Quantron AG has teamed up with a number of strong global partners. At the same time, this Clean Transportation Alliance is also an important building block for supplying vehicles with the required green charging and H2 tank infrastructure.</w:t>
      </w:r>
      <w:r>
        <w:rPr>
          <w:rStyle w:val="eop"/>
          <w:rFonts w:ascii="Arial" w:hAnsi="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QUANTRON stands for the core values RELIABLE, ENERGETIC, BRAVE . The team of experts at the innovation driver for e-mobility is making a significant contribution to sustainable, environmentally friendly passenger and freight 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Visit Quantron AG on our social media channels on</w:t>
      </w:r>
      <w:hyperlink r:id="rId19" w:tgtFrame="_blank" w:history="1">
        <w:r>
          <w:rPr>
            <w:rStyle w:val="normaltextrun"/>
            <w:rFonts w:ascii="Arial" w:hAnsi="Arial"/>
            <w:i/>
            <w:iCs/>
            <w:color w:val="0000FF"/>
            <w:sz w:val="20"/>
            <w:szCs w:val="20"/>
            <w:u w:val="single"/>
          </w:rPr>
          <w:t>LinkedIn</w:t>
        </w:r>
      </w:hyperlink>
      <w:r>
        <w:rPr>
          <w:rStyle w:val="normaltextrun"/>
          <w:rFonts w:ascii="Arial" w:hAnsi="Arial"/>
          <w:i/>
          <w:iCs/>
          <w:sz w:val="20"/>
          <w:szCs w:val="20"/>
        </w:rPr>
        <w:t xml:space="preserve"> and </w:t>
      </w:r>
      <w:hyperlink r:id="rId20" w:tgtFrame="_blank" w:history="1">
        <w:r>
          <w:rPr>
            <w:rStyle w:val="normaltextrun"/>
            <w:rFonts w:ascii="Arial" w:hAnsi="Arial"/>
            <w:i/>
            <w:iCs/>
            <w:color w:val="0000FF"/>
            <w:sz w:val="20"/>
            <w:szCs w:val="20"/>
            <w:u w:val="single"/>
          </w:rPr>
          <w:t>YouTube</w:t>
        </w:r>
      </w:hyperlink>
      <w:r>
        <w:rPr>
          <w:rStyle w:val="normaltextrun"/>
          <w:rFonts w:ascii="Arial" w:hAnsi="Arial"/>
          <w:i/>
          <w:iCs/>
          <w:sz w:val="20"/>
          <w:szCs w:val="20"/>
        </w:rPr>
        <w:t xml:space="preserve">. More informationen available at </w:t>
      </w:r>
      <w:hyperlink r:id="rId21" w:tgtFrame="_blank" w:history="1">
        <w:r>
          <w:rPr>
            <w:rStyle w:val="normaltextrun"/>
            <w:rFonts w:ascii="Arial" w:hAnsi="Arial"/>
            <w:i/>
            <w:iCs/>
            <w:color w:val="0000FF"/>
            <w:sz w:val="20"/>
            <w:szCs w:val="20"/>
            <w:u w:val="single"/>
          </w:rPr>
          <w:t>www.quantron.net</w:t>
        </w:r>
      </w:hyperlink>
      <w:r>
        <w:rPr>
          <w:rStyle w:val="eop"/>
          <w:rFonts w:ascii="Arial" w:hAnsi="Arial"/>
          <w:sz w:val="20"/>
          <w:szCs w:val="20"/>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eop"/>
          <w:rFonts w:ascii="Arial" w:hAnsi="Arial"/>
          <w:sz w:val="20"/>
          <w:szCs w:val="20"/>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normaltextrun"/>
          <w:rFonts w:ascii="Arial" w:hAnsi="Arial"/>
          <w:b/>
          <w:bCs/>
          <w:sz w:val="22"/>
          <w:szCs w:val="22"/>
        </w:rPr>
        <w:t>Contact persons: </w:t>
      </w:r>
      <w:r>
        <w:rPr>
          <w:rStyle w:val="eop"/>
          <w:rFonts w:ascii="Arial" w:hAnsi="Arial"/>
          <w:sz w:val="22"/>
          <w:szCs w:val="22"/>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 xml:space="preserve">Jörg Zwilling, Director Global Communication &amp; Business Development, </w:t>
      </w:r>
      <w:hyperlink r:id="rId22" w:history="1">
        <w:r>
          <w:rPr>
            <w:rStyle w:val="normaltextrun"/>
            <w:rFonts w:ascii="Arial" w:hAnsi="Arial"/>
            <w:color w:val="0000FF"/>
            <w:sz w:val="22"/>
            <w:szCs w:val="22"/>
            <w:u w:val="singl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Stephanie Miller, Marketing &amp; Communications Quantron AG,</w:t>
      </w:r>
      <w:r>
        <w:rPr>
          <w:rStyle w:val="normaltextrun"/>
          <w:rFonts w:ascii="Arial" w:hAnsi="Arial"/>
          <w:sz w:val="22"/>
          <w:szCs w:val="22"/>
        </w:rPr>
        <w:t xml:space="preserve"> </w:t>
      </w:r>
      <w:hyperlink r:id="rId23" w:history="1">
        <w:r>
          <w:rPr>
            <w:rStyle w:val="Hyperlink"/>
            <w:rFonts w:ascii="Arial" w:hAnsi="Arial"/>
            <w:sz w:val="22"/>
            <w:szCs w:val="22"/>
          </w:rPr>
          <w:t>press@quantron.net</w:t>
        </w:r>
      </w:hyperlink>
      <w:r>
        <w:rPr>
          <w:rStyle w:val="eop"/>
          <w:rFonts w:ascii="Arial" w:hAnsi="Arial"/>
          <w:sz w:val="22"/>
          <w:szCs w:val="22"/>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4"/>
      <w:footerReference w:type="default" r:id="rId25"/>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44B5" w14:textId="77777777" w:rsidR="007B6E16" w:rsidRDefault="007B6E16" w:rsidP="00AE78E4">
      <w:pPr>
        <w:spacing w:after="0" w:line="240" w:lineRule="auto"/>
      </w:pPr>
      <w:r>
        <w:separator/>
      </w:r>
    </w:p>
  </w:endnote>
  <w:endnote w:type="continuationSeparator" w:id="0">
    <w:p w14:paraId="051BA18B" w14:textId="77777777" w:rsidR="007B6E16" w:rsidRDefault="007B6E16" w:rsidP="00AE78E4">
      <w:pPr>
        <w:spacing w:after="0" w:line="240" w:lineRule="auto"/>
      </w:pPr>
      <w:r>
        <w:continuationSeparator/>
      </w:r>
    </w:p>
  </w:endnote>
  <w:endnote w:type="continuationNotice" w:id="1">
    <w:p w14:paraId="77E47708" w14:textId="77777777" w:rsidR="007B6E16" w:rsidRDefault="007B6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5186F" w:rsidRDefault="000944FD" w:rsidP="001A0965">
    <w:pPr>
      <w:pStyle w:val="Fuzeile"/>
      <w:rPr>
        <w:b/>
        <w:color w:val="595959" w:themeColor="text1" w:themeTint="A6"/>
        <w:sz w:val="20"/>
        <w:szCs w:val="20"/>
        <w:lang w:val="de-DE"/>
      </w:rPr>
    </w:pPr>
    <w:r w:rsidRPr="0005186F">
      <w:rPr>
        <w:b/>
        <w:bCs/>
        <w:sz w:val="20"/>
        <w:szCs w:val="20"/>
        <w:lang w:val="de-DE"/>
      </w:rPr>
      <w:t>Quantron AG</w:t>
    </w:r>
  </w:p>
  <w:p w14:paraId="6E6B60D9" w14:textId="77777777" w:rsidR="002D0904" w:rsidRPr="0005186F" w:rsidRDefault="002D0904" w:rsidP="001A0965">
    <w:pPr>
      <w:pStyle w:val="Fuzeile"/>
      <w:rPr>
        <w:color w:val="595959" w:themeColor="text1" w:themeTint="A6"/>
        <w:sz w:val="20"/>
        <w:lang w:val="de-DE"/>
      </w:rPr>
    </w:pPr>
    <w:r w:rsidRPr="0005186F">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05186F">
                            <w:rPr>
                              <w:bCs/>
                              <w:noProof/>
                              <w:color w:val="0971B7"/>
                              <w:sz w:val="16"/>
                              <w:szCs w:val="16"/>
                            </w:rPr>
                            <w:t>3</w:t>
                          </w:r>
                          <w:r w:rsidR="00475C54" w:rsidRPr="00790717">
                            <w:rPr>
                              <w:bCs/>
                              <w:color w:val="0971B7"/>
                              <w:sz w:val="16"/>
                              <w:szCs w:val="16"/>
                            </w:rPr>
                            <w:fldChar w:fldCharType="end"/>
                          </w:r>
                          <w:r>
                            <w:rPr>
                              <w:color w:val="0971B7"/>
                              <w:sz w:val="16"/>
                              <w:szCs w:val="16"/>
                            </w:rPr>
                            <w:t xml:space="preserve"> of </w:t>
                          </w:r>
                          <w:fldSimple w:instr="NUMPAGES  \* Arabic  \* MERGEFORMAT">
                            <w:r w:rsidR="0005186F" w:rsidRPr="0005186F">
                              <w:rPr>
                                <w:bCs/>
                                <w:noProof/>
                                <w:color w:val="0971B7"/>
                                <w:sz w:val="16"/>
                                <w:szCs w:val="16"/>
                              </w:rPr>
                              <w:t>4</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05186F">
                      <w:rPr>
                        <w:bCs/>
                        <w:noProof/>
                        <w:color w:val="0971B7"/>
                        <w:sz w:val="16"/>
                        <w:szCs w:val="16"/>
                      </w:rPr>
                      <w:t>3</w:t>
                    </w:r>
                    <w:r w:rsidR="00475C54" w:rsidRPr="00790717">
                      <w:rPr>
                        <w:bCs/>
                        <w:color w:val="0971B7"/>
                        <w:sz w:val="16"/>
                        <w:szCs w:val="16"/>
                      </w:rPr>
                      <w:fldChar w:fldCharType="end"/>
                    </w:r>
                    <w:r>
                      <w:rPr>
                        <w:color w:val="0971B7"/>
                        <w:sz w:val="16"/>
                        <w:szCs w:val="16"/>
                      </w:rPr>
                      <w:t xml:space="preserve"> of </w:t>
                    </w:r>
                    <w:fldSimple w:instr="NUMPAGES  \* Arabic  \* MERGEFORMAT">
                      <w:r w:rsidR="0005186F" w:rsidRPr="0005186F">
                        <w:rPr>
                          <w:bCs/>
                          <w:noProof/>
                          <w:color w:val="0971B7"/>
                          <w:sz w:val="16"/>
                          <w:szCs w:val="16"/>
                        </w:rPr>
                        <w:t>4</w:t>
                      </w:r>
                    </w:fldSimple>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8357" w14:textId="77777777" w:rsidR="007B6E16" w:rsidRDefault="007B6E16" w:rsidP="00AE78E4">
      <w:pPr>
        <w:spacing w:after="0" w:line="240" w:lineRule="auto"/>
      </w:pPr>
      <w:r>
        <w:separator/>
      </w:r>
    </w:p>
  </w:footnote>
  <w:footnote w:type="continuationSeparator" w:id="0">
    <w:p w14:paraId="32AE2288" w14:textId="77777777" w:rsidR="007B6E16" w:rsidRDefault="007B6E16" w:rsidP="00AE78E4">
      <w:pPr>
        <w:spacing w:after="0" w:line="240" w:lineRule="auto"/>
      </w:pPr>
      <w:r>
        <w:continuationSeparator/>
      </w:r>
    </w:p>
  </w:footnote>
  <w:footnote w:type="continuationNotice" w:id="1">
    <w:p w14:paraId="1C3C0961" w14:textId="77777777" w:rsidR="007B6E16" w:rsidRDefault="007B6E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pPr>
    <w:r>
      <w:rPr>
        <w:noProof/>
        <w:lang w:val="de-DE" w:eastAsia="de-DE"/>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6905981">
    <w:abstractNumId w:val="2"/>
  </w:num>
  <w:num w:numId="2" w16cid:durableId="590699159">
    <w:abstractNumId w:val="1"/>
  </w:num>
  <w:num w:numId="3" w16cid:durableId="79734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FFF"/>
    <w:rsid w:val="00001517"/>
    <w:rsid w:val="000117DC"/>
    <w:rsid w:val="00012157"/>
    <w:rsid w:val="00017F46"/>
    <w:rsid w:val="000212AC"/>
    <w:rsid w:val="00025DED"/>
    <w:rsid w:val="0002798F"/>
    <w:rsid w:val="0003259C"/>
    <w:rsid w:val="00034663"/>
    <w:rsid w:val="00035FFF"/>
    <w:rsid w:val="000371E5"/>
    <w:rsid w:val="0004014A"/>
    <w:rsid w:val="00045CA0"/>
    <w:rsid w:val="0005186F"/>
    <w:rsid w:val="00054DE0"/>
    <w:rsid w:val="000928E5"/>
    <w:rsid w:val="000944FD"/>
    <w:rsid w:val="000B25C0"/>
    <w:rsid w:val="000B39E8"/>
    <w:rsid w:val="000C6948"/>
    <w:rsid w:val="000C71F9"/>
    <w:rsid w:val="000E499D"/>
    <w:rsid w:val="00113E8F"/>
    <w:rsid w:val="00137966"/>
    <w:rsid w:val="001417A9"/>
    <w:rsid w:val="00150D45"/>
    <w:rsid w:val="001536A5"/>
    <w:rsid w:val="00154823"/>
    <w:rsid w:val="00155510"/>
    <w:rsid w:val="00157DF5"/>
    <w:rsid w:val="0016309B"/>
    <w:rsid w:val="00182B88"/>
    <w:rsid w:val="001875DD"/>
    <w:rsid w:val="00195C88"/>
    <w:rsid w:val="001A017C"/>
    <w:rsid w:val="001A0965"/>
    <w:rsid w:val="001A1178"/>
    <w:rsid w:val="001A4A30"/>
    <w:rsid w:val="001A52B1"/>
    <w:rsid w:val="001B4B8B"/>
    <w:rsid w:val="001B63EE"/>
    <w:rsid w:val="001C3B18"/>
    <w:rsid w:val="001D2CB3"/>
    <w:rsid w:val="001D6474"/>
    <w:rsid w:val="001D75BD"/>
    <w:rsid w:val="001E16CA"/>
    <w:rsid w:val="001E1C2B"/>
    <w:rsid w:val="001E245E"/>
    <w:rsid w:val="001E3047"/>
    <w:rsid w:val="001F3857"/>
    <w:rsid w:val="0020284D"/>
    <w:rsid w:val="00217303"/>
    <w:rsid w:val="00221D25"/>
    <w:rsid w:val="0022565D"/>
    <w:rsid w:val="00225B56"/>
    <w:rsid w:val="002353A6"/>
    <w:rsid w:val="00235E36"/>
    <w:rsid w:val="0024135C"/>
    <w:rsid w:val="0025057D"/>
    <w:rsid w:val="0025461D"/>
    <w:rsid w:val="00260160"/>
    <w:rsid w:val="0026162A"/>
    <w:rsid w:val="00262DBB"/>
    <w:rsid w:val="0026374B"/>
    <w:rsid w:val="00267DB4"/>
    <w:rsid w:val="00273889"/>
    <w:rsid w:val="00274A1B"/>
    <w:rsid w:val="00275C5D"/>
    <w:rsid w:val="00277052"/>
    <w:rsid w:val="00281F0D"/>
    <w:rsid w:val="00293139"/>
    <w:rsid w:val="002975E2"/>
    <w:rsid w:val="002B310C"/>
    <w:rsid w:val="002B76D0"/>
    <w:rsid w:val="002C64E1"/>
    <w:rsid w:val="002C7249"/>
    <w:rsid w:val="002D0904"/>
    <w:rsid w:val="002D2A7E"/>
    <w:rsid w:val="002E51EA"/>
    <w:rsid w:val="002E7946"/>
    <w:rsid w:val="002F397F"/>
    <w:rsid w:val="002F5AE4"/>
    <w:rsid w:val="002F6662"/>
    <w:rsid w:val="002F7680"/>
    <w:rsid w:val="00312572"/>
    <w:rsid w:val="003172FA"/>
    <w:rsid w:val="00320F4B"/>
    <w:rsid w:val="00320FE3"/>
    <w:rsid w:val="0032393F"/>
    <w:rsid w:val="00332F4F"/>
    <w:rsid w:val="0036362A"/>
    <w:rsid w:val="003662A9"/>
    <w:rsid w:val="00370BC2"/>
    <w:rsid w:val="0037303E"/>
    <w:rsid w:val="00377865"/>
    <w:rsid w:val="003824EA"/>
    <w:rsid w:val="0039042C"/>
    <w:rsid w:val="003A1EF1"/>
    <w:rsid w:val="003B237E"/>
    <w:rsid w:val="003B241C"/>
    <w:rsid w:val="003B4609"/>
    <w:rsid w:val="003C0EF8"/>
    <w:rsid w:val="003C6BB1"/>
    <w:rsid w:val="003E700E"/>
    <w:rsid w:val="003F1AAC"/>
    <w:rsid w:val="003F6267"/>
    <w:rsid w:val="003F63B3"/>
    <w:rsid w:val="00401889"/>
    <w:rsid w:val="00403FB9"/>
    <w:rsid w:val="00426A04"/>
    <w:rsid w:val="00436C1B"/>
    <w:rsid w:val="0044077A"/>
    <w:rsid w:val="00452108"/>
    <w:rsid w:val="004610D8"/>
    <w:rsid w:val="00473615"/>
    <w:rsid w:val="00473883"/>
    <w:rsid w:val="00475C54"/>
    <w:rsid w:val="00482041"/>
    <w:rsid w:val="0048625B"/>
    <w:rsid w:val="004954AD"/>
    <w:rsid w:val="00497B37"/>
    <w:rsid w:val="004A2B2D"/>
    <w:rsid w:val="004B32B0"/>
    <w:rsid w:val="004B3DD1"/>
    <w:rsid w:val="004C3DA9"/>
    <w:rsid w:val="004C6AD0"/>
    <w:rsid w:val="004D5EFE"/>
    <w:rsid w:val="004E1467"/>
    <w:rsid w:val="004F35A7"/>
    <w:rsid w:val="005012F4"/>
    <w:rsid w:val="00501F4A"/>
    <w:rsid w:val="0050203A"/>
    <w:rsid w:val="00504F1D"/>
    <w:rsid w:val="00515CF1"/>
    <w:rsid w:val="005240B0"/>
    <w:rsid w:val="005248CC"/>
    <w:rsid w:val="0052668B"/>
    <w:rsid w:val="0053512B"/>
    <w:rsid w:val="00536239"/>
    <w:rsid w:val="005529B3"/>
    <w:rsid w:val="005546AA"/>
    <w:rsid w:val="0056386B"/>
    <w:rsid w:val="0056398A"/>
    <w:rsid w:val="00575358"/>
    <w:rsid w:val="00576A09"/>
    <w:rsid w:val="005834CF"/>
    <w:rsid w:val="00592334"/>
    <w:rsid w:val="00592440"/>
    <w:rsid w:val="005A29D8"/>
    <w:rsid w:val="005A43C1"/>
    <w:rsid w:val="005D2334"/>
    <w:rsid w:val="005D2817"/>
    <w:rsid w:val="005E2014"/>
    <w:rsid w:val="005E653A"/>
    <w:rsid w:val="005F1CE0"/>
    <w:rsid w:val="006214D4"/>
    <w:rsid w:val="006369DD"/>
    <w:rsid w:val="00636E9D"/>
    <w:rsid w:val="00665943"/>
    <w:rsid w:val="00671A6F"/>
    <w:rsid w:val="0068210A"/>
    <w:rsid w:val="00682BD1"/>
    <w:rsid w:val="0069112E"/>
    <w:rsid w:val="006A6A57"/>
    <w:rsid w:val="006B0E2C"/>
    <w:rsid w:val="006B7543"/>
    <w:rsid w:val="006BB26A"/>
    <w:rsid w:val="006C35E2"/>
    <w:rsid w:val="006F1B77"/>
    <w:rsid w:val="00705344"/>
    <w:rsid w:val="007059E0"/>
    <w:rsid w:val="007137AB"/>
    <w:rsid w:val="0071558E"/>
    <w:rsid w:val="0071627E"/>
    <w:rsid w:val="007250E3"/>
    <w:rsid w:val="0074160C"/>
    <w:rsid w:val="00745FEA"/>
    <w:rsid w:val="00754015"/>
    <w:rsid w:val="007628A4"/>
    <w:rsid w:val="00765BB9"/>
    <w:rsid w:val="00775363"/>
    <w:rsid w:val="00776D92"/>
    <w:rsid w:val="0078266D"/>
    <w:rsid w:val="0078500E"/>
    <w:rsid w:val="00790717"/>
    <w:rsid w:val="007A2F42"/>
    <w:rsid w:val="007B29FD"/>
    <w:rsid w:val="007B31E6"/>
    <w:rsid w:val="007B6E16"/>
    <w:rsid w:val="007C3F9E"/>
    <w:rsid w:val="007D27BB"/>
    <w:rsid w:val="007D2FC7"/>
    <w:rsid w:val="007E1EFF"/>
    <w:rsid w:val="007E37C8"/>
    <w:rsid w:val="007E3C68"/>
    <w:rsid w:val="007E5F19"/>
    <w:rsid w:val="007E6A5C"/>
    <w:rsid w:val="007F0784"/>
    <w:rsid w:val="007F3AB0"/>
    <w:rsid w:val="00800482"/>
    <w:rsid w:val="008103CB"/>
    <w:rsid w:val="00811A60"/>
    <w:rsid w:val="008269B4"/>
    <w:rsid w:val="008332EE"/>
    <w:rsid w:val="00840EC5"/>
    <w:rsid w:val="00842703"/>
    <w:rsid w:val="00846EF3"/>
    <w:rsid w:val="00847043"/>
    <w:rsid w:val="008500E5"/>
    <w:rsid w:val="00851F4C"/>
    <w:rsid w:val="0085284F"/>
    <w:rsid w:val="00863593"/>
    <w:rsid w:val="008838EC"/>
    <w:rsid w:val="008A116F"/>
    <w:rsid w:val="008A41D6"/>
    <w:rsid w:val="008B421F"/>
    <w:rsid w:val="008B735F"/>
    <w:rsid w:val="008B7AF6"/>
    <w:rsid w:val="008B7FA8"/>
    <w:rsid w:val="008C1F6D"/>
    <w:rsid w:val="008D4615"/>
    <w:rsid w:val="008E251B"/>
    <w:rsid w:val="008E51D6"/>
    <w:rsid w:val="008F514A"/>
    <w:rsid w:val="009004C8"/>
    <w:rsid w:val="009039AA"/>
    <w:rsid w:val="009071ED"/>
    <w:rsid w:val="00910A12"/>
    <w:rsid w:val="009138CA"/>
    <w:rsid w:val="0092229F"/>
    <w:rsid w:val="009248EA"/>
    <w:rsid w:val="00924A44"/>
    <w:rsid w:val="00924DE7"/>
    <w:rsid w:val="009260C6"/>
    <w:rsid w:val="009261C0"/>
    <w:rsid w:val="00940AEE"/>
    <w:rsid w:val="00944B0D"/>
    <w:rsid w:val="00971D89"/>
    <w:rsid w:val="00982EE4"/>
    <w:rsid w:val="009A527F"/>
    <w:rsid w:val="009C434C"/>
    <w:rsid w:val="009D5F26"/>
    <w:rsid w:val="009E0B2F"/>
    <w:rsid w:val="009E2573"/>
    <w:rsid w:val="009E79EE"/>
    <w:rsid w:val="009F3E70"/>
    <w:rsid w:val="009F6532"/>
    <w:rsid w:val="00A005B8"/>
    <w:rsid w:val="00A055C7"/>
    <w:rsid w:val="00A1262D"/>
    <w:rsid w:val="00A12F98"/>
    <w:rsid w:val="00A15A6D"/>
    <w:rsid w:val="00A170CF"/>
    <w:rsid w:val="00A22CDF"/>
    <w:rsid w:val="00A45115"/>
    <w:rsid w:val="00A4551A"/>
    <w:rsid w:val="00A459AF"/>
    <w:rsid w:val="00A51E69"/>
    <w:rsid w:val="00A53D29"/>
    <w:rsid w:val="00A5551E"/>
    <w:rsid w:val="00A56BC8"/>
    <w:rsid w:val="00A60ED5"/>
    <w:rsid w:val="00A63031"/>
    <w:rsid w:val="00A75BE5"/>
    <w:rsid w:val="00A80F21"/>
    <w:rsid w:val="00A83308"/>
    <w:rsid w:val="00A86FFF"/>
    <w:rsid w:val="00A929C3"/>
    <w:rsid w:val="00A939FD"/>
    <w:rsid w:val="00A94CE4"/>
    <w:rsid w:val="00A9587D"/>
    <w:rsid w:val="00A9700E"/>
    <w:rsid w:val="00AA5B99"/>
    <w:rsid w:val="00AC13C2"/>
    <w:rsid w:val="00AC2DD4"/>
    <w:rsid w:val="00AC46E7"/>
    <w:rsid w:val="00AE78E4"/>
    <w:rsid w:val="00AF50E9"/>
    <w:rsid w:val="00B20B1A"/>
    <w:rsid w:val="00B22998"/>
    <w:rsid w:val="00B24559"/>
    <w:rsid w:val="00B25E92"/>
    <w:rsid w:val="00B31303"/>
    <w:rsid w:val="00B34233"/>
    <w:rsid w:val="00B4749D"/>
    <w:rsid w:val="00B56D88"/>
    <w:rsid w:val="00B60081"/>
    <w:rsid w:val="00B63F36"/>
    <w:rsid w:val="00B722E6"/>
    <w:rsid w:val="00B800A4"/>
    <w:rsid w:val="00B91B2B"/>
    <w:rsid w:val="00BA1CC6"/>
    <w:rsid w:val="00BA2B45"/>
    <w:rsid w:val="00BA6AD9"/>
    <w:rsid w:val="00BB5FB5"/>
    <w:rsid w:val="00BC3CCE"/>
    <w:rsid w:val="00BC49AA"/>
    <w:rsid w:val="00BC7E72"/>
    <w:rsid w:val="00BE057C"/>
    <w:rsid w:val="00BE073B"/>
    <w:rsid w:val="00BF688A"/>
    <w:rsid w:val="00C122D5"/>
    <w:rsid w:val="00C15004"/>
    <w:rsid w:val="00C27F6D"/>
    <w:rsid w:val="00C443F4"/>
    <w:rsid w:val="00C44DDA"/>
    <w:rsid w:val="00C45A18"/>
    <w:rsid w:val="00C51F26"/>
    <w:rsid w:val="00C63E4C"/>
    <w:rsid w:val="00C65704"/>
    <w:rsid w:val="00C74C0E"/>
    <w:rsid w:val="00C84747"/>
    <w:rsid w:val="00C867F7"/>
    <w:rsid w:val="00C96478"/>
    <w:rsid w:val="00CA1CBE"/>
    <w:rsid w:val="00CC27C4"/>
    <w:rsid w:val="00CD2992"/>
    <w:rsid w:val="00CE5E8B"/>
    <w:rsid w:val="00CF1072"/>
    <w:rsid w:val="00CF1CDC"/>
    <w:rsid w:val="00CF77BF"/>
    <w:rsid w:val="00D013A4"/>
    <w:rsid w:val="00D040AD"/>
    <w:rsid w:val="00D17B51"/>
    <w:rsid w:val="00D17C43"/>
    <w:rsid w:val="00D21EE9"/>
    <w:rsid w:val="00D248CE"/>
    <w:rsid w:val="00D2730D"/>
    <w:rsid w:val="00D279A5"/>
    <w:rsid w:val="00D34006"/>
    <w:rsid w:val="00D3593D"/>
    <w:rsid w:val="00D4442A"/>
    <w:rsid w:val="00D44F76"/>
    <w:rsid w:val="00D46BFB"/>
    <w:rsid w:val="00D4707E"/>
    <w:rsid w:val="00D51998"/>
    <w:rsid w:val="00D5225F"/>
    <w:rsid w:val="00D54ABB"/>
    <w:rsid w:val="00D67E94"/>
    <w:rsid w:val="00D7496D"/>
    <w:rsid w:val="00D773AD"/>
    <w:rsid w:val="00D77CC3"/>
    <w:rsid w:val="00D821DF"/>
    <w:rsid w:val="00D86258"/>
    <w:rsid w:val="00D86D4D"/>
    <w:rsid w:val="00D90DAF"/>
    <w:rsid w:val="00D93C73"/>
    <w:rsid w:val="00DB30D7"/>
    <w:rsid w:val="00DC162F"/>
    <w:rsid w:val="00DC25C2"/>
    <w:rsid w:val="00DC4FE8"/>
    <w:rsid w:val="00DC6508"/>
    <w:rsid w:val="00DD3D1C"/>
    <w:rsid w:val="00DE1DCF"/>
    <w:rsid w:val="00DE27C9"/>
    <w:rsid w:val="00DF5878"/>
    <w:rsid w:val="00E10279"/>
    <w:rsid w:val="00E13D92"/>
    <w:rsid w:val="00E13E09"/>
    <w:rsid w:val="00E172A6"/>
    <w:rsid w:val="00E26DAD"/>
    <w:rsid w:val="00E35B4F"/>
    <w:rsid w:val="00E3707F"/>
    <w:rsid w:val="00E4273A"/>
    <w:rsid w:val="00E44092"/>
    <w:rsid w:val="00E512CE"/>
    <w:rsid w:val="00E55CD3"/>
    <w:rsid w:val="00E7139B"/>
    <w:rsid w:val="00E767EC"/>
    <w:rsid w:val="00E76C40"/>
    <w:rsid w:val="00E87805"/>
    <w:rsid w:val="00EA7185"/>
    <w:rsid w:val="00EB04DB"/>
    <w:rsid w:val="00EB09EB"/>
    <w:rsid w:val="00EB1D0B"/>
    <w:rsid w:val="00EC32F8"/>
    <w:rsid w:val="00EC3416"/>
    <w:rsid w:val="00EC49F0"/>
    <w:rsid w:val="00EC5ECD"/>
    <w:rsid w:val="00EC6B81"/>
    <w:rsid w:val="00ED36C6"/>
    <w:rsid w:val="00ED4FE7"/>
    <w:rsid w:val="00EF074A"/>
    <w:rsid w:val="00F04C31"/>
    <w:rsid w:val="00F05EA4"/>
    <w:rsid w:val="00F1572B"/>
    <w:rsid w:val="00F23458"/>
    <w:rsid w:val="00F31A31"/>
    <w:rsid w:val="00F3742E"/>
    <w:rsid w:val="00F60B9A"/>
    <w:rsid w:val="00F615B2"/>
    <w:rsid w:val="00F63FEA"/>
    <w:rsid w:val="00F6765B"/>
    <w:rsid w:val="00F72981"/>
    <w:rsid w:val="00F75CA4"/>
    <w:rsid w:val="00F926C9"/>
    <w:rsid w:val="00FA306B"/>
    <w:rsid w:val="00FB3497"/>
    <w:rsid w:val="00FB59B4"/>
    <w:rsid w:val="00FC199F"/>
    <w:rsid w:val="00FC6EB1"/>
    <w:rsid w:val="00FD0042"/>
    <w:rsid w:val="00FD41AC"/>
    <w:rsid w:val="00FD4594"/>
    <w:rsid w:val="00FD5A97"/>
    <w:rsid w:val="00FD7CBB"/>
    <w:rsid w:val="00FF0798"/>
    <w:rsid w:val="014515E4"/>
    <w:rsid w:val="01F647F4"/>
    <w:rsid w:val="04064243"/>
    <w:rsid w:val="04F18A60"/>
    <w:rsid w:val="053F238D"/>
    <w:rsid w:val="06771623"/>
    <w:rsid w:val="06C9B917"/>
    <w:rsid w:val="070D8116"/>
    <w:rsid w:val="0821A550"/>
    <w:rsid w:val="0A0159D9"/>
    <w:rsid w:val="0A066CE8"/>
    <w:rsid w:val="0BAEEFB0"/>
    <w:rsid w:val="0BB65297"/>
    <w:rsid w:val="0E4F92E9"/>
    <w:rsid w:val="0E62854D"/>
    <w:rsid w:val="0FA2B063"/>
    <w:rsid w:val="111E17DB"/>
    <w:rsid w:val="124BE7AF"/>
    <w:rsid w:val="1359F67A"/>
    <w:rsid w:val="137074CC"/>
    <w:rsid w:val="15BB30EC"/>
    <w:rsid w:val="1660D0E6"/>
    <w:rsid w:val="16AADC8B"/>
    <w:rsid w:val="16F9053E"/>
    <w:rsid w:val="1732F269"/>
    <w:rsid w:val="1751A99E"/>
    <w:rsid w:val="17A87C12"/>
    <w:rsid w:val="17C40627"/>
    <w:rsid w:val="17C545D5"/>
    <w:rsid w:val="18839AC8"/>
    <w:rsid w:val="18A417DC"/>
    <w:rsid w:val="194D94F1"/>
    <w:rsid w:val="195412D0"/>
    <w:rsid w:val="199871A8"/>
    <w:rsid w:val="1B1CBFB1"/>
    <w:rsid w:val="1B531A90"/>
    <w:rsid w:val="1C38EF7F"/>
    <w:rsid w:val="1CA710F7"/>
    <w:rsid w:val="1E6BE2CB"/>
    <w:rsid w:val="1F3C6DAE"/>
    <w:rsid w:val="1F53CA87"/>
    <w:rsid w:val="1FE0DDF0"/>
    <w:rsid w:val="200AD2D9"/>
    <w:rsid w:val="201E2490"/>
    <w:rsid w:val="2068BF36"/>
    <w:rsid w:val="215D2D7C"/>
    <w:rsid w:val="21891E64"/>
    <w:rsid w:val="21B558D9"/>
    <w:rsid w:val="21DACE77"/>
    <w:rsid w:val="2419EE84"/>
    <w:rsid w:val="24494BE8"/>
    <w:rsid w:val="24581F14"/>
    <w:rsid w:val="2498FA7F"/>
    <w:rsid w:val="24E311D5"/>
    <w:rsid w:val="2563E9B1"/>
    <w:rsid w:val="27518F46"/>
    <w:rsid w:val="28F7476D"/>
    <w:rsid w:val="2A14E738"/>
    <w:rsid w:val="2B0F6F4C"/>
    <w:rsid w:val="2BA9FCD9"/>
    <w:rsid w:val="2C250069"/>
    <w:rsid w:val="2CF7E951"/>
    <w:rsid w:val="2DCDB949"/>
    <w:rsid w:val="2E68475F"/>
    <w:rsid w:val="2E7F550B"/>
    <w:rsid w:val="2EACEB08"/>
    <w:rsid w:val="2F6136EE"/>
    <w:rsid w:val="3064459F"/>
    <w:rsid w:val="30F1D38E"/>
    <w:rsid w:val="30F8718C"/>
    <w:rsid w:val="317AB908"/>
    <w:rsid w:val="3305BEE5"/>
    <w:rsid w:val="339BE661"/>
    <w:rsid w:val="35BB2A07"/>
    <w:rsid w:val="36792FB2"/>
    <w:rsid w:val="37513994"/>
    <w:rsid w:val="389E1E73"/>
    <w:rsid w:val="39226DBF"/>
    <w:rsid w:val="3AA74158"/>
    <w:rsid w:val="3B264D53"/>
    <w:rsid w:val="3D33C578"/>
    <w:rsid w:val="3E5DEE15"/>
    <w:rsid w:val="3F849A41"/>
    <w:rsid w:val="3FCA7E11"/>
    <w:rsid w:val="3FD25BFB"/>
    <w:rsid w:val="3FE9FB15"/>
    <w:rsid w:val="3FF9BE76"/>
    <w:rsid w:val="4097F9E1"/>
    <w:rsid w:val="40D144A6"/>
    <w:rsid w:val="41206AA2"/>
    <w:rsid w:val="413B3870"/>
    <w:rsid w:val="4140CE8D"/>
    <w:rsid w:val="41958ED7"/>
    <w:rsid w:val="41CD6DE0"/>
    <w:rsid w:val="42D4E414"/>
    <w:rsid w:val="43315F38"/>
    <w:rsid w:val="446CFD32"/>
    <w:rsid w:val="475CDF7A"/>
    <w:rsid w:val="479645FA"/>
    <w:rsid w:val="47C44583"/>
    <w:rsid w:val="4804D05B"/>
    <w:rsid w:val="492194C1"/>
    <w:rsid w:val="4A213060"/>
    <w:rsid w:val="4D47B19A"/>
    <w:rsid w:val="4D4CF876"/>
    <w:rsid w:val="4DD88400"/>
    <w:rsid w:val="4E298D4C"/>
    <w:rsid w:val="4E733250"/>
    <w:rsid w:val="4EE9885E"/>
    <w:rsid w:val="4F1099D6"/>
    <w:rsid w:val="4F4EAC75"/>
    <w:rsid w:val="52206EAE"/>
    <w:rsid w:val="52751981"/>
    <w:rsid w:val="530F8527"/>
    <w:rsid w:val="54291C91"/>
    <w:rsid w:val="55F21183"/>
    <w:rsid w:val="5693E0C7"/>
    <w:rsid w:val="5695763D"/>
    <w:rsid w:val="58334A19"/>
    <w:rsid w:val="584A77F4"/>
    <w:rsid w:val="588FAB1D"/>
    <w:rsid w:val="58ED3D78"/>
    <w:rsid w:val="5C4C0B31"/>
    <w:rsid w:val="5C4C8F48"/>
    <w:rsid w:val="5CC14749"/>
    <w:rsid w:val="5D3DDCB4"/>
    <w:rsid w:val="5E1ED1B4"/>
    <w:rsid w:val="5F0DCA37"/>
    <w:rsid w:val="5F64D03F"/>
    <w:rsid w:val="5F7DF89C"/>
    <w:rsid w:val="61DDB593"/>
    <w:rsid w:val="629C7101"/>
    <w:rsid w:val="63C3B721"/>
    <w:rsid w:val="63CE98F1"/>
    <w:rsid w:val="64384162"/>
    <w:rsid w:val="644CAC24"/>
    <w:rsid w:val="64CE3DE2"/>
    <w:rsid w:val="65D411C3"/>
    <w:rsid w:val="66F0D629"/>
    <w:rsid w:val="677417E8"/>
    <w:rsid w:val="67EA4C05"/>
    <w:rsid w:val="6A2A4D85"/>
    <w:rsid w:val="6A410964"/>
    <w:rsid w:val="6AFCEEDB"/>
    <w:rsid w:val="6C1BF36F"/>
    <w:rsid w:val="6C321870"/>
    <w:rsid w:val="6C433DFE"/>
    <w:rsid w:val="6C46AFE2"/>
    <w:rsid w:val="6C6A8A1A"/>
    <w:rsid w:val="6DB6BFB5"/>
    <w:rsid w:val="6E37569A"/>
    <w:rsid w:val="6FE97BF2"/>
    <w:rsid w:val="7022E7A3"/>
    <w:rsid w:val="70451487"/>
    <w:rsid w:val="70B95FD5"/>
    <w:rsid w:val="7106DCF1"/>
    <w:rsid w:val="728475C5"/>
    <w:rsid w:val="743BBDEC"/>
    <w:rsid w:val="748CCE07"/>
    <w:rsid w:val="749DD6B8"/>
    <w:rsid w:val="74A9F3C7"/>
    <w:rsid w:val="75E95627"/>
    <w:rsid w:val="761346D9"/>
    <w:rsid w:val="76ED3ABD"/>
    <w:rsid w:val="788DCC58"/>
    <w:rsid w:val="7944278A"/>
    <w:rsid w:val="79F93941"/>
    <w:rsid w:val="7A688677"/>
    <w:rsid w:val="7AD4D673"/>
    <w:rsid w:val="7B071AE2"/>
    <w:rsid w:val="7C20D9BF"/>
    <w:rsid w:val="7CAB4BFF"/>
    <w:rsid w:val="7D825686"/>
    <w:rsid w:val="7F04D94E"/>
    <w:rsid w:val="7FD494C7"/>
    <w:rsid w:val="7FE5B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158DE4C1-3D14-4197-9911-6C283540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unhideWhenUsed/>
    <w:rsid w:val="008C1F6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465272348">
      <w:bodyDiv w:val="1"/>
      <w:marLeft w:val="0"/>
      <w:marRight w:val="0"/>
      <w:marTop w:val="0"/>
      <w:marBottom w:val="0"/>
      <w:divBdr>
        <w:top w:val="none" w:sz="0" w:space="0" w:color="auto"/>
        <w:left w:val="none" w:sz="0" w:space="0" w:color="auto"/>
        <w:bottom w:val="none" w:sz="0" w:space="0" w:color="auto"/>
        <w:right w:val="none" w:sz="0" w:space="0" w:color="auto"/>
      </w:divBdr>
      <w:divsChild>
        <w:div w:id="1597666950">
          <w:marLeft w:val="0"/>
          <w:marRight w:val="0"/>
          <w:marTop w:val="0"/>
          <w:marBottom w:val="0"/>
          <w:divBdr>
            <w:top w:val="none" w:sz="0" w:space="0" w:color="auto"/>
            <w:left w:val="none" w:sz="0" w:space="0" w:color="auto"/>
            <w:bottom w:val="none" w:sz="0" w:space="0" w:color="auto"/>
            <w:right w:val="none" w:sz="0" w:space="0" w:color="auto"/>
          </w:divBdr>
          <w:divsChild>
            <w:div w:id="232351330">
              <w:marLeft w:val="0"/>
              <w:marRight w:val="0"/>
              <w:marTop w:val="0"/>
              <w:marBottom w:val="0"/>
              <w:divBdr>
                <w:top w:val="none" w:sz="0" w:space="0" w:color="auto"/>
                <w:left w:val="none" w:sz="0" w:space="0" w:color="auto"/>
                <w:bottom w:val="none" w:sz="0" w:space="0" w:color="auto"/>
                <w:right w:val="none" w:sz="0" w:space="0" w:color="auto"/>
              </w:divBdr>
              <w:divsChild>
                <w:div w:id="16361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59804">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en/q-news/press-releas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3/05/QUANTRON-QHM-BEV-28-350-scaled.jpg"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antron.net/wp-content/uploads/2023/05/Andreas_Haller_Quantron_AG-scaled.jpg" TargetMode="External"/><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press@quantron.net" TargetMode="Externa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5/QUANTRON-QARGO-BEV-scaled.jpg" TargetMode="External"/><Relationship Id="rId22" Type="http://schemas.openxmlformats.org/officeDocument/2006/relationships/hyperlink" Target="mailto:j.zwilling@quantron.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SharedWithUsers xmlns="160d7d4e-ecad-4bbe-9482-5844bc845bd2">
      <UserInfo>
        <DisplayName>Michael Perschke | Quantron AG</DisplayName>
        <AccountId>450</AccountId>
        <AccountType/>
      </UserInfo>
      <UserInfo>
        <DisplayName>Tarkeshwar Rao | Quantron AG</DisplayName>
        <AccountId>763</AccountId>
        <AccountType/>
      </UserInfo>
      <UserInfo>
        <DisplayName>Jörg Zwilling | Quantron AG</DisplayName>
        <AccountId>686</AccountId>
        <AccountType/>
      </UserInfo>
      <UserInfo>
        <DisplayName>Stephanie Miller | Quantron AG</DisplayName>
        <AccountId>89</AccountId>
        <AccountType/>
      </UserInfo>
      <UserInfo>
        <DisplayName>René Wollmann | Quantron AG</DisplayName>
        <AccountId>371</AccountId>
        <AccountType/>
      </UserInfo>
      <UserInfo>
        <DisplayName>Lisa Schuler-Liepert | Quantron AG</DisplayName>
        <AccountId>451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149ED8BC-221A-48A8-89A6-4912163EB6FC}">
  <ds:schemaRefs>
    <ds:schemaRef ds:uri="http://schemas.openxmlformats.org/officeDocument/2006/bibliography"/>
  </ds:schemaRefs>
</ds:datastoreItem>
</file>

<file path=customXml/itemProps3.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6621</Characters>
  <Application>Microsoft Office Word</Application>
  <DocSecurity>0</DocSecurity>
  <Lines>55</Lines>
  <Paragraphs>15</Paragraphs>
  <ScaleCrop>false</ScaleCrop>
  <Company/>
  <LinksUpToDate>false</LinksUpToDate>
  <CharactersWithSpaces>7656</CharactersWithSpaces>
  <SharedDoc>false</SharedDoc>
  <HLinks>
    <vt:vector size="42" baseType="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4456525</vt:i4>
      </vt:variant>
      <vt:variant>
        <vt:i4>12</vt:i4>
      </vt:variant>
      <vt:variant>
        <vt:i4>0</vt:i4>
      </vt:variant>
      <vt:variant>
        <vt:i4>5</vt:i4>
      </vt:variant>
      <vt:variant>
        <vt:lpwstr>http://www.quantron.net/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7798826</vt:i4>
      </vt:variant>
      <vt:variant>
        <vt:i4>3</vt:i4>
      </vt:variant>
      <vt:variant>
        <vt:i4>0</vt:i4>
      </vt:variant>
      <vt:variant>
        <vt:i4>5</vt:i4>
      </vt:variant>
      <vt:variant>
        <vt:lpwstr>https://www.quantron.net/en/q-news/press-releases/</vt:lpwstr>
      </vt:variant>
      <vt:variant>
        <vt:lpwstr/>
      </vt:variant>
      <vt:variant>
        <vt:i4>2752552</vt:i4>
      </vt:variant>
      <vt:variant>
        <vt:i4>0</vt:i4>
      </vt:variant>
      <vt:variant>
        <vt:i4>0</vt:i4>
      </vt:variant>
      <vt:variant>
        <vt:i4>5</vt:i4>
      </vt:variant>
      <vt:variant>
        <vt:lpwstr>http://www.quantron.net/en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93</cp:revision>
  <dcterms:created xsi:type="dcterms:W3CDTF">2022-09-14T09:52:00Z</dcterms:created>
  <dcterms:modified xsi:type="dcterms:W3CDTF">2023-05-09T07:01:00Z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