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8AEC" w14:textId="5A7B537C" w:rsidR="00A47921" w:rsidRPr="001A017C" w:rsidRDefault="00A47921" w:rsidP="00A47921">
      <w:pPr>
        <w:tabs>
          <w:tab w:val="right" w:pos="9356"/>
        </w:tabs>
        <w:spacing w:after="0" w:line="360" w:lineRule="auto"/>
        <w:rPr>
          <w:rFonts w:cs="Arial"/>
          <w:sz w:val="20"/>
        </w:rPr>
      </w:pPr>
      <w:r w:rsidRPr="001A017C">
        <w:rPr>
          <w:rFonts w:cs="Arial"/>
        </w:rPr>
        <w:t>PRESSEMITTEILUNG</w:t>
      </w:r>
      <w:r w:rsidRPr="001A017C">
        <w:rPr>
          <w:rFonts w:cs="Arial"/>
        </w:rPr>
        <w:tab/>
      </w:r>
      <w:r w:rsidR="00495DC5" w:rsidRPr="00A222B1">
        <w:rPr>
          <w:rFonts w:cs="Arial"/>
          <w:sz w:val="18"/>
        </w:rPr>
        <w:t>6. Juni</w:t>
      </w:r>
      <w:r w:rsidRPr="00A222B1">
        <w:rPr>
          <w:rFonts w:cs="Arial"/>
          <w:sz w:val="18"/>
        </w:rPr>
        <w:t xml:space="preserve"> 2023</w:t>
      </w:r>
    </w:p>
    <w:p w14:paraId="779B59A5" w14:textId="77777777" w:rsidR="00A47921" w:rsidRPr="005F1834" w:rsidRDefault="00A47921" w:rsidP="00A47921">
      <w:pPr>
        <w:pStyle w:val="01Flietext"/>
        <w:contextualSpacing/>
        <w:rPr>
          <w:rFonts w:ascii="Arial" w:hAnsi="Arial" w:cs="Arial"/>
          <w:sz w:val="22"/>
          <w:szCs w:val="22"/>
        </w:rPr>
      </w:pPr>
      <w:r w:rsidRPr="005F1834">
        <w:rPr>
          <w:rFonts w:ascii="Arial" w:hAnsi="Arial" w:cs="Arial"/>
          <w:b/>
          <w:bCs/>
          <w:sz w:val="28"/>
          <w:szCs w:val="28"/>
        </w:rPr>
        <w:t xml:space="preserve">Exzellenz zwischen Wissenschaft und Technik </w:t>
      </w:r>
      <w:r>
        <w:rPr>
          <w:rFonts w:ascii="Arial" w:hAnsi="Arial" w:cs="Arial"/>
          <w:b/>
          <w:bCs/>
          <w:sz w:val="28"/>
          <w:szCs w:val="28"/>
        </w:rPr>
        <w:t>–</w:t>
      </w:r>
      <w:r w:rsidRPr="005F1834">
        <w:rPr>
          <w:rFonts w:ascii="Arial" w:hAnsi="Arial" w:cs="Arial"/>
          <w:b/>
          <w:bCs/>
          <w:sz w:val="28"/>
          <w:szCs w:val="28"/>
        </w:rPr>
        <w:t xml:space="preserve"> QUANTRON zu Gast im HS Pforzheim Master</w:t>
      </w:r>
      <w:r w:rsidRPr="002F6182">
        <w:t xml:space="preserve"> </w:t>
      </w:r>
      <w:r>
        <w:t>„</w:t>
      </w:r>
      <w:r w:rsidRPr="002F6182">
        <w:rPr>
          <w:rFonts w:ascii="Arial" w:hAnsi="Arial" w:cs="Arial"/>
          <w:b/>
          <w:bCs/>
          <w:sz w:val="28"/>
          <w:szCs w:val="28"/>
        </w:rPr>
        <w:t>Engineering and Management</w:t>
      </w:r>
      <w:r>
        <w:rPr>
          <w:rFonts w:ascii="Arial" w:hAnsi="Arial" w:cs="Arial"/>
          <w:b/>
          <w:bCs/>
          <w:sz w:val="28"/>
          <w:szCs w:val="28"/>
        </w:rPr>
        <w:t xml:space="preserve"> –</w:t>
      </w:r>
      <w:r w:rsidRPr="005F1834">
        <w:rPr>
          <w:rFonts w:ascii="Arial" w:hAnsi="Arial" w:cs="Arial"/>
          <w:b/>
          <w:bCs/>
          <w:sz w:val="28"/>
          <w:szCs w:val="28"/>
        </w:rPr>
        <w:t xml:space="preserve"> Future Mobility</w:t>
      </w:r>
      <w:r>
        <w:rPr>
          <w:rFonts w:ascii="Arial" w:hAnsi="Arial" w:cs="Arial"/>
          <w:b/>
          <w:bCs/>
          <w:sz w:val="28"/>
          <w:szCs w:val="28"/>
        </w:rPr>
        <w:t>“</w:t>
      </w:r>
    </w:p>
    <w:p w14:paraId="1DCB0DF3" w14:textId="77777777" w:rsidR="00A47921" w:rsidRPr="005F1834" w:rsidRDefault="00A47921" w:rsidP="00A47921">
      <w:pPr>
        <w:pStyle w:val="01Flietext"/>
        <w:contextualSpacing/>
        <w:rPr>
          <w:rFonts w:ascii="Arial" w:hAnsi="Arial" w:cs="Arial"/>
          <w:sz w:val="22"/>
          <w:szCs w:val="22"/>
        </w:rPr>
      </w:pPr>
    </w:p>
    <w:p w14:paraId="11E2D243" w14:textId="77777777" w:rsidR="00A47921" w:rsidRDefault="00A47921" w:rsidP="00A47921">
      <w:pPr>
        <w:pStyle w:val="01Flietext"/>
        <w:numPr>
          <w:ilvl w:val="0"/>
          <w:numId w:val="2"/>
        </w:numPr>
        <w:ind w:left="714" w:hanging="357"/>
        <w:contextualSpacing/>
        <w:rPr>
          <w:rFonts w:ascii="Arial" w:hAnsi="Arial" w:cs="Arial"/>
          <w:sz w:val="22"/>
          <w:szCs w:val="22"/>
        </w:rPr>
      </w:pPr>
      <w:r>
        <w:rPr>
          <w:rFonts w:ascii="Arial" w:hAnsi="Arial" w:cs="Arial"/>
          <w:sz w:val="22"/>
          <w:szCs w:val="22"/>
        </w:rPr>
        <w:t>Die Quantron AG und die Hochschule Pforzheim beweisen Exzellenz in Verzahnung von Wirtschaft, Technik und akademischer Arbeit</w:t>
      </w:r>
    </w:p>
    <w:p w14:paraId="45A9038B" w14:textId="77777777" w:rsidR="00A47921" w:rsidRDefault="00A47921" w:rsidP="00A47921">
      <w:pPr>
        <w:pStyle w:val="01Flietext"/>
        <w:numPr>
          <w:ilvl w:val="0"/>
          <w:numId w:val="2"/>
        </w:numPr>
        <w:ind w:left="714" w:hanging="357"/>
        <w:contextualSpacing/>
        <w:rPr>
          <w:rFonts w:ascii="Arial" w:hAnsi="Arial" w:cs="Arial"/>
          <w:sz w:val="22"/>
          <w:szCs w:val="22"/>
        </w:rPr>
      </w:pPr>
      <w:r w:rsidRPr="003565AF">
        <w:rPr>
          <w:rFonts w:ascii="Arial" w:hAnsi="Arial" w:cs="Arial"/>
          <w:sz w:val="22"/>
          <w:szCs w:val="22"/>
        </w:rPr>
        <w:t>Sowohl batterie-elektrische Nutzfahrzeuge als auch mit Wasserstoff angetriebene Brennstoffzellen-Fahrzeuge</w:t>
      </w:r>
      <w:r>
        <w:rPr>
          <w:rFonts w:ascii="Arial" w:hAnsi="Arial" w:cs="Arial"/>
          <w:sz w:val="22"/>
          <w:szCs w:val="22"/>
        </w:rPr>
        <w:t xml:space="preserve"> als LKW</w:t>
      </w:r>
      <w:r w:rsidRPr="003565AF">
        <w:rPr>
          <w:rFonts w:ascii="Arial" w:hAnsi="Arial" w:cs="Arial"/>
          <w:sz w:val="22"/>
          <w:szCs w:val="22"/>
        </w:rPr>
        <w:t xml:space="preserve"> für die Langstrecke und de</w:t>
      </w:r>
      <w:r>
        <w:rPr>
          <w:rFonts w:ascii="Arial" w:hAnsi="Arial" w:cs="Arial"/>
          <w:sz w:val="22"/>
          <w:szCs w:val="22"/>
        </w:rPr>
        <w:t>n</w:t>
      </w:r>
      <w:r w:rsidRPr="003565AF">
        <w:rPr>
          <w:rFonts w:ascii="Arial" w:hAnsi="Arial" w:cs="Arial"/>
          <w:sz w:val="22"/>
          <w:szCs w:val="22"/>
        </w:rPr>
        <w:t xml:space="preserve"> Schwerlastbetrieb werden eine entscheidende Rolle zur Dekarbonisierung des Transportsektors spielen</w:t>
      </w:r>
    </w:p>
    <w:p w14:paraId="7FF9D5F7" w14:textId="77777777" w:rsidR="00A47921" w:rsidRPr="00DC0CF3" w:rsidRDefault="00A47921" w:rsidP="00A47921">
      <w:pPr>
        <w:pStyle w:val="01Flietext"/>
        <w:numPr>
          <w:ilvl w:val="0"/>
          <w:numId w:val="2"/>
        </w:numPr>
        <w:ind w:left="714" w:hanging="357"/>
        <w:contextualSpacing/>
        <w:rPr>
          <w:rFonts w:ascii="Arial" w:hAnsi="Arial" w:cs="Arial"/>
          <w:sz w:val="22"/>
          <w:szCs w:val="22"/>
        </w:rPr>
      </w:pPr>
      <w:r w:rsidRPr="00DC0CF3">
        <w:rPr>
          <w:rFonts w:ascii="Arial" w:hAnsi="Arial" w:cs="Arial"/>
          <w:sz w:val="22"/>
          <w:szCs w:val="22"/>
        </w:rPr>
        <w:t>Die Hochschule Pforzheim bildet Talente aus, die als zukünftige CEOs und CFOs fungieren und als Problemlöser Kunden im Transportsektor beim Übergang zu emissionsfreien Lösungen zu unterstützen. QUANTRON dient dabei als ein inspirierendes Vorbild.</w:t>
      </w:r>
    </w:p>
    <w:p w14:paraId="2E926934" w14:textId="77777777" w:rsidR="00A47921" w:rsidRDefault="00A47921" w:rsidP="00A47921">
      <w:r>
        <w:t xml:space="preserve">Das Clean-Tech-Unternehmen und Spezialist für nachhaltigen Personen- und Gütertransport </w:t>
      </w:r>
      <w:hyperlink r:id="rId10">
        <w:r w:rsidRPr="2D9B0678">
          <w:rPr>
            <w:rStyle w:val="Hyperlink"/>
          </w:rPr>
          <w:t>Quantron AG</w:t>
        </w:r>
      </w:hyperlink>
      <w:r>
        <w:t xml:space="preserve"> zeigt an der </w:t>
      </w:r>
      <w:hyperlink r:id="rId11" w:history="1">
        <w:r w:rsidRPr="00497200">
          <w:rPr>
            <w:rStyle w:val="Hyperlink"/>
          </w:rPr>
          <w:t>Hochschule Pforzheim</w:t>
        </w:r>
      </w:hyperlink>
      <w:r>
        <w:t>, wie der nachhaltige Güter- und Personentransport der Zukunft aussieht und präsentiert die Vision einer physischen und digitalen 360° Plattform als kilometerbasiertes „</w:t>
      </w:r>
      <w:proofErr w:type="spellStart"/>
      <w:r>
        <w:t>as</w:t>
      </w:r>
      <w:proofErr w:type="spellEnd"/>
      <w:r>
        <w:t>-a-Service“-Modell für Kunden.</w:t>
      </w:r>
    </w:p>
    <w:p w14:paraId="41DACF20" w14:textId="53B89A85" w:rsidR="00A47921" w:rsidRDefault="00A47921" w:rsidP="00A47921">
      <w:r>
        <w:t>Im Rahmen des von Professor Dr. Guy Fournier veranstalteten „Future Mobility“ Moduls</w:t>
      </w:r>
      <w:r w:rsidR="009C381A">
        <w:t xml:space="preserve"> hielt</w:t>
      </w:r>
      <w:r>
        <w:t xml:space="preserve"> Martin Lischka (CMO – </w:t>
      </w:r>
      <w:proofErr w:type="spellStart"/>
      <w:r>
        <w:t>Director</w:t>
      </w:r>
      <w:proofErr w:type="spellEnd"/>
      <w:r>
        <w:t xml:space="preserve"> Marketing, Brand &amp; </w:t>
      </w:r>
      <w:proofErr w:type="spellStart"/>
      <w:r>
        <w:t>Strategy</w:t>
      </w:r>
      <w:proofErr w:type="spellEnd"/>
      <w:r>
        <w:t xml:space="preserve">, Quantron AG) einen Gastvortrag </w:t>
      </w:r>
      <w:r w:rsidR="0070016E">
        <w:t>in</w:t>
      </w:r>
      <w:r>
        <w:t xml:space="preserve"> der Hochschule Pforzheim vor Studierenden des Masterstudiengangs „Engineering and Management“. Einen Tag lang gab es praxisnahe Einblicke in die nachhaltige Zukunft des Transportsektors. Kern der Vorlesung von Professor Dr. Guy Fournier und Martin Lischka war es, die wichtigsten physischen und digitalen Eckpunkte eines Plattform-Geschäftsmodells der Logistik auszuarbeiten am realen Beispiel von QUANTRON als Unternehmen der Transport &amp; Tech Branche.</w:t>
      </w:r>
    </w:p>
    <w:p w14:paraId="0248D34C" w14:textId="22DE403A" w:rsidR="00A47921" w:rsidRDefault="00A47921" w:rsidP="00A47921">
      <w:r>
        <w:t xml:space="preserve">Sowohl batterie-elektrische Nutzfahrzeuge als auch mit Wasserstoff angetriebene Brennstoffzellen-Fahrzeuge für die Langstrecke und den Schwerlastbetrieb werden eine entscheidende Rolle zur Dekarbonisierung des Transportsektors spielen. Um den Weg zu Null-Emission zu beschleunigen, baut QUANTRON ein 360° Ökosystem mit starken Partnern auf. Vereint werden in diesem Ökosystem Fahrzeuge mit der QUANTRON INSIDE Technologie, </w:t>
      </w:r>
      <w:r>
        <w:lastRenderedPageBreak/>
        <w:t>grüne Energie in Form von Elektrizität oder Wasserstoff (QUANTRON ENERGY &amp; POWER</w:t>
      </w:r>
      <w:r w:rsidR="00951694">
        <w:t xml:space="preserve"> </w:t>
      </w:r>
      <w:r>
        <w:t>STATION) und Lösungen im Bereich Versicherung, Wartung &amp; Reparatur, After Sales sowie digitale Telematik-Lösungen für ein effizientes Flottenmanagement (QUANTRON CUSTOMER SOLUTIONS).</w:t>
      </w:r>
    </w:p>
    <w:p w14:paraId="3EDEC7D4" w14:textId="77777777" w:rsidR="00A47921" w:rsidRDefault="00A47921" w:rsidP="00A47921">
      <w:r>
        <w:t>Über die Quantron-</w:t>
      </w:r>
      <w:proofErr w:type="spellStart"/>
      <w:r>
        <w:t>as</w:t>
      </w:r>
      <w:proofErr w:type="spellEnd"/>
      <w:r>
        <w:t>-a-Service (</w:t>
      </w:r>
      <w:proofErr w:type="spellStart"/>
      <w:r>
        <w:t>QaaS</w:t>
      </w:r>
      <w:proofErr w:type="spellEnd"/>
      <w:r>
        <w:t>) Plattform können Kunden alle Leistungen aus einer Hand beziehen und auf einer Pay-per-km-Basis nutzen. Durch das ganzheitliche Angebot wird der Umstieg für Kunden erleichtert und die Transformation des Transportsektors in Richtung Null-Emissionen beschleunigt.</w:t>
      </w:r>
    </w:p>
    <w:p w14:paraId="03A4D2DC" w14:textId="7F0E6A09" w:rsidR="00A47921" w:rsidRDefault="00A47921" w:rsidP="00A47921">
      <w:r>
        <w:t xml:space="preserve">Wie gut die Kooperation zwischen Hochschule und Wirtschaft funktioniert, zeigt auch der Masterand Lucas Schubert. </w:t>
      </w:r>
      <w:proofErr w:type="gramStart"/>
      <w:r>
        <w:t>I</w:t>
      </w:r>
      <w:r w:rsidR="00951694">
        <w:t>n 2023</w:t>
      </w:r>
      <w:proofErr w:type="gramEnd"/>
      <w:r w:rsidR="00951694">
        <w:t xml:space="preserve"> </w:t>
      </w:r>
      <w:r>
        <w:t xml:space="preserve">belegte er den Masterstudiengang Engineering and Management“ und verfasste seine Abschlussarbeit in Kooperation mit der Quantron AG. Der Fokus seiner Arbeit liegt auf dem Aufbau eines Ökosystems für Wasserstoff-Lkw und die Strategieentwicklung eines Plattformgeschäftsmodells, bei dem Kunden sämtliche Leistungen der Mobilitätswertschöpfungskette über eine digitale Plattform buchen können und ein </w:t>
      </w:r>
      <w:proofErr w:type="spellStart"/>
      <w:r>
        <w:t>Trucking</w:t>
      </w:r>
      <w:proofErr w:type="spellEnd"/>
      <w:r>
        <w:t>-</w:t>
      </w:r>
      <w:proofErr w:type="spellStart"/>
      <w:r>
        <w:t>as</w:t>
      </w:r>
      <w:proofErr w:type="spellEnd"/>
      <w:r>
        <w:t>-a-Service in Form eines Abonnementmodells nutzen. Der Abschluss der Thesis ist jedoch nicht das Ende der Kooperation. Herr Schubert beginnt nach seinem Masterabschluss als Executive „</w:t>
      </w:r>
      <w:proofErr w:type="spellStart"/>
      <w:r>
        <w:t>Assistant</w:t>
      </w:r>
      <w:proofErr w:type="spellEnd"/>
      <w:r>
        <w:t xml:space="preserve"> to </w:t>
      </w:r>
      <w:proofErr w:type="spellStart"/>
      <w:r>
        <w:t>the</w:t>
      </w:r>
      <w:proofErr w:type="spellEnd"/>
      <w:r>
        <w:t xml:space="preserve"> Board“ bei der Quantron AG und unterstützt als Vorstandsreferent die Geschäftsführung. Ein weiterer Beweis der Exzellenz und Verzahnung zwischen akademischer Basis und der wirtschaftlichen Seite von Unternehmen.</w:t>
      </w:r>
    </w:p>
    <w:p w14:paraId="6539E6EF" w14:textId="77777777" w:rsidR="00A47921" w:rsidRPr="0040294C" w:rsidRDefault="00A47921" w:rsidP="00A47921">
      <w:r w:rsidRPr="0040294C">
        <w:t xml:space="preserve">Professor Dr. Guy Fournier, Leitender Professor für das Masterstudiengang-Modul „Future Mobility“, betont die Bedeutung der Zusammenarbeit mit </w:t>
      </w:r>
      <w:proofErr w:type="spellStart"/>
      <w:r w:rsidRPr="0040294C">
        <w:t>Cleantech</w:t>
      </w:r>
      <w:proofErr w:type="spellEnd"/>
      <w:r w:rsidRPr="0040294C">
        <w:t xml:space="preserve"> Unternehmen wie QUANTRON: „Die Möglichkeit einer engen Verzahnung von Technik, Betriebswirtschaft und den akademischen und praktischen Inhalten unseres Masterstudiengangs Future Mobility in Kooperation mit QUANTRON sind eine ideale Kombination. Wir sind stolz darauf, Alumni und damit vielleicht die CEOs und CFOs von morgen als Gastdozenten an ihre Alma Mater zurückzuholen und den Studierenden eine nachhaltige Lehre mit praktischem Bezug anzubieten.“ </w:t>
      </w:r>
    </w:p>
    <w:p w14:paraId="795D54AF" w14:textId="6E386774" w:rsidR="00A47921" w:rsidRPr="00850240" w:rsidRDefault="00A47921" w:rsidP="00A47921">
      <w:r>
        <w:t>Martin Lischka</w:t>
      </w:r>
      <w:r w:rsidR="00EB4F81">
        <w:t xml:space="preserve"> </w:t>
      </w:r>
      <w:r>
        <w:t xml:space="preserve">ergänzt: „Die Hochschule Pforzheim als TOP Universität in Deutschland teilt unsere Vision einer nachhaltigen und umweltfreundlichen Mobilität und insbesondere der Dekarbonisierung des Transports für Menschen und Güter. Die Exzellenz, die man in Pforzheim für Studierende in der Lehre mitbekommt, generiert die zukünftigen Manager für eine grünere </w:t>
      </w:r>
      <w:r>
        <w:lastRenderedPageBreak/>
        <w:t>Zukunft. Die Masterstudenten haben mitgenommen, dass sowohl Brennstoffzellen-LKW als auch vollelektrische Nutzfahrzeuge einen essenziellen Beitrag zur Reduktion von CO</w:t>
      </w:r>
      <w:r w:rsidRPr="001D794E">
        <w:rPr>
          <w:vertAlign w:val="subscript"/>
        </w:rPr>
        <w:t>2</w:t>
      </w:r>
      <w:r>
        <w:t xml:space="preserve">-Emissionen leisten und die Zukunft des Transports nachhaltig gestalten können. Plattform-Geschäftsmodellen wie dem 360° </w:t>
      </w:r>
      <w:proofErr w:type="spellStart"/>
      <w:r>
        <w:t>QaaS</w:t>
      </w:r>
      <w:proofErr w:type="spellEnd"/>
      <w:r>
        <w:t xml:space="preserve"> gehört die Zukunft, was man gut an Beispielen aus anderen Branchen wie Amazon, Netflix und </w:t>
      </w:r>
      <w:proofErr w:type="spellStart"/>
      <w:r>
        <w:t>AirBnB</w:t>
      </w:r>
      <w:proofErr w:type="spellEnd"/>
      <w:r>
        <w:t xml:space="preserve"> sehen kann</w:t>
      </w:r>
      <w:r w:rsidR="00951694">
        <w:t>, die als Marktführer in ihren Segmenten agieren</w:t>
      </w:r>
      <w:r>
        <w:t>.“</w:t>
      </w:r>
    </w:p>
    <w:p w14:paraId="0C86B311" w14:textId="77777777" w:rsidR="00A47921" w:rsidRPr="00850240" w:rsidRDefault="00A47921" w:rsidP="00A47921">
      <w:r>
        <w:t>Die Auslieferung der ersten wasserstoffelektrischen Fahrzeuge von QUANTRON wird noch im Jahr 2023 erfolgen. Ein breites Portfolio an elektrischen Transportern, LKW und Bussen sind heute bereits international auf den Straßen unterwegs und das Unternehmen QUANTRON expandiert in weitere Länder wie die USA, Indien und den Mittleren Osten.</w:t>
      </w:r>
    </w:p>
    <w:p w14:paraId="26903F76" w14:textId="77777777" w:rsidR="00A47921" w:rsidRPr="001A017C" w:rsidRDefault="00A47921" w:rsidP="00A47921">
      <w:pPr>
        <w:rPr>
          <w:rFonts w:cs="Arial"/>
        </w:rPr>
      </w:pPr>
      <w:r w:rsidRPr="001A017C">
        <w:rPr>
          <w:rFonts w:cs="Arial"/>
          <w:bCs/>
        </w:rPr>
        <w:t>Bilder (</w:t>
      </w:r>
      <w:r w:rsidRPr="001A017C">
        <w:rPr>
          <w:rFonts w:cs="Arial"/>
        </w:rPr>
        <w:t>Zum Download bitte auf die Bildvorschau klicken)</w:t>
      </w:r>
      <w:r w:rsidRPr="001A017C">
        <w:rPr>
          <w:rFonts w:cs="Arial"/>
          <w:bCs/>
        </w:rPr>
        <w:t>:</w:t>
      </w:r>
    </w:p>
    <w:tbl>
      <w:tblPr>
        <w:tblStyle w:val="Tabellenraster"/>
        <w:tblW w:w="0" w:type="auto"/>
        <w:tblLook w:val="04A0" w:firstRow="1" w:lastRow="0" w:firstColumn="1" w:lastColumn="0" w:noHBand="0" w:noVBand="1"/>
      </w:tblPr>
      <w:tblGrid>
        <w:gridCol w:w="3944"/>
        <w:gridCol w:w="3944"/>
      </w:tblGrid>
      <w:tr w:rsidR="00A47921" w:rsidRPr="001A017C" w14:paraId="7C9A6A9C" w14:textId="77777777" w:rsidTr="0065656C">
        <w:trPr>
          <w:trHeight w:val="923"/>
        </w:trPr>
        <w:tc>
          <w:tcPr>
            <w:tcW w:w="3944" w:type="dxa"/>
          </w:tcPr>
          <w:p w14:paraId="06DF52C2" w14:textId="18DB3633" w:rsidR="00A47921" w:rsidRPr="003939DC" w:rsidRDefault="007F57AD" w:rsidP="0065656C">
            <w:pPr>
              <w:ind w:right="597"/>
              <w:rPr>
                <w:rFonts w:cs="Arial"/>
                <w:bCs/>
                <w:highlight w:val="yellow"/>
              </w:rPr>
            </w:pPr>
            <w:r>
              <w:rPr>
                <w:bCs/>
                <w:noProof/>
                <w:highlight w:val="yellow"/>
              </w:rPr>
              <w:drawing>
                <wp:inline distT="0" distB="0" distL="0" distR="0" wp14:anchorId="2CBB043E" wp14:editId="1D9E7D77">
                  <wp:extent cx="1980000" cy="1486800"/>
                  <wp:effectExtent l="0" t="0" r="1270" b="0"/>
                  <wp:docPr id="1268962509" name="Grafik 3" descr="Ein Bild, das Landfahrzeug, Fahrzeug, draußen, Person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962509" name="Grafik 3" descr="Ein Bild, das Landfahrzeug, Fahrzeug, draußen, Person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486800"/>
                          </a:xfrm>
                          <a:prstGeom prst="rect">
                            <a:avLst/>
                          </a:prstGeom>
                          <a:noFill/>
                          <a:ln>
                            <a:noFill/>
                          </a:ln>
                        </pic:spPr>
                      </pic:pic>
                    </a:graphicData>
                  </a:graphic>
                </wp:inline>
              </w:drawing>
            </w:r>
          </w:p>
        </w:tc>
        <w:tc>
          <w:tcPr>
            <w:tcW w:w="3944" w:type="dxa"/>
          </w:tcPr>
          <w:p w14:paraId="40769B7E" w14:textId="77777777" w:rsidR="00A47921" w:rsidRPr="00B03166" w:rsidRDefault="00A47921" w:rsidP="0065656C">
            <w:pPr>
              <w:ind w:right="597"/>
              <w:rPr>
                <w:rFonts w:cs="Arial"/>
                <w:bCs/>
              </w:rPr>
            </w:pPr>
            <w:proofErr w:type="gramStart"/>
            <w:r w:rsidRPr="00B03166">
              <w:rPr>
                <w:rFonts w:cs="Arial"/>
                <w:bCs/>
              </w:rPr>
              <w:t>BEV Testfahrten</w:t>
            </w:r>
            <w:proofErr w:type="gramEnd"/>
            <w:r w:rsidRPr="00B03166">
              <w:rPr>
                <w:rFonts w:cs="Arial"/>
                <w:bCs/>
              </w:rPr>
              <w:t xml:space="preserve"> mit den Studierenden als praktischer Teil der Vorlesung </w:t>
            </w:r>
          </w:p>
          <w:p w14:paraId="21380166" w14:textId="77777777" w:rsidR="00A47921" w:rsidRPr="00B03166" w:rsidRDefault="00A47921" w:rsidP="0065656C">
            <w:pPr>
              <w:ind w:right="597"/>
              <w:rPr>
                <w:rFonts w:cs="Arial"/>
                <w:bCs/>
              </w:rPr>
            </w:pPr>
          </w:p>
        </w:tc>
      </w:tr>
      <w:tr w:rsidR="00A47921" w:rsidRPr="001A017C" w14:paraId="7638693A" w14:textId="77777777" w:rsidTr="0065656C">
        <w:trPr>
          <w:trHeight w:val="923"/>
        </w:trPr>
        <w:tc>
          <w:tcPr>
            <w:tcW w:w="3944" w:type="dxa"/>
          </w:tcPr>
          <w:p w14:paraId="4AF8EA97" w14:textId="0CE8E06D" w:rsidR="00A47921" w:rsidRPr="003939DC" w:rsidRDefault="008D1D10" w:rsidP="0065656C">
            <w:pPr>
              <w:ind w:right="597"/>
              <w:rPr>
                <w:rFonts w:cs="Arial"/>
                <w:bCs/>
                <w:highlight w:val="yellow"/>
              </w:rPr>
            </w:pPr>
            <w:r>
              <w:rPr>
                <w:bCs/>
                <w:noProof/>
                <w:highlight w:val="yellow"/>
              </w:rPr>
              <w:drawing>
                <wp:inline distT="0" distB="0" distL="0" distR="0" wp14:anchorId="5CF66819" wp14:editId="74047141">
                  <wp:extent cx="1980000" cy="1486800"/>
                  <wp:effectExtent l="0" t="0" r="1270" b="0"/>
                  <wp:docPr id="1174036813" name="Grafik 2" descr="Ein Bild, das Im Haus, Bürogebäude, Computer, Person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036813" name="Grafik 2" descr="Ein Bild, das Im Haus, Bürogebäude, Computer, Person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0000" cy="1486800"/>
                          </a:xfrm>
                          <a:prstGeom prst="rect">
                            <a:avLst/>
                          </a:prstGeom>
                          <a:noFill/>
                          <a:ln>
                            <a:noFill/>
                          </a:ln>
                        </pic:spPr>
                      </pic:pic>
                    </a:graphicData>
                  </a:graphic>
                </wp:inline>
              </w:drawing>
            </w:r>
          </w:p>
        </w:tc>
        <w:tc>
          <w:tcPr>
            <w:tcW w:w="3944" w:type="dxa"/>
          </w:tcPr>
          <w:p w14:paraId="4A4C8FE0" w14:textId="77777777" w:rsidR="00A47921" w:rsidRPr="00B03166" w:rsidRDefault="00A47921" w:rsidP="0065656C">
            <w:pPr>
              <w:ind w:right="597"/>
              <w:rPr>
                <w:rFonts w:cs="Arial"/>
                <w:bCs/>
              </w:rPr>
            </w:pPr>
            <w:r w:rsidRPr="00B03166">
              <w:rPr>
                <w:rFonts w:cs="Arial"/>
                <w:bCs/>
              </w:rPr>
              <w:t>Vortra</w:t>
            </w:r>
            <w:r w:rsidRPr="00DC0CF3">
              <w:rPr>
                <w:rFonts w:cs="Arial"/>
                <w:bCs/>
              </w:rPr>
              <w:t xml:space="preserve">g Ökosystems </w:t>
            </w:r>
            <w:r w:rsidRPr="00B03166">
              <w:rPr>
                <w:rFonts w:cs="Arial"/>
                <w:bCs/>
              </w:rPr>
              <w:t>für Wasserstoff-Lkw</w:t>
            </w:r>
          </w:p>
        </w:tc>
      </w:tr>
      <w:tr w:rsidR="0040294C" w:rsidRPr="001A017C" w14:paraId="6C33DBC8" w14:textId="77777777" w:rsidTr="0065656C">
        <w:trPr>
          <w:trHeight w:val="923"/>
        </w:trPr>
        <w:tc>
          <w:tcPr>
            <w:tcW w:w="3944" w:type="dxa"/>
          </w:tcPr>
          <w:p w14:paraId="1CE78685" w14:textId="242E51FE" w:rsidR="0040294C" w:rsidRDefault="005A6A31" w:rsidP="0065656C">
            <w:pPr>
              <w:ind w:right="597"/>
              <w:rPr>
                <w:rFonts w:cs="Arial"/>
                <w:bCs/>
                <w:noProof/>
                <w:highlight w:val="yellow"/>
              </w:rPr>
            </w:pPr>
            <w:r>
              <w:rPr>
                <w:noProof/>
              </w:rPr>
              <w:drawing>
                <wp:inline distT="0" distB="0" distL="0" distR="0" wp14:anchorId="200C4A27" wp14:editId="12857B95">
                  <wp:extent cx="1980000" cy="1112400"/>
                  <wp:effectExtent l="0" t="0" r="1270" b="0"/>
                  <wp:docPr id="1004232339" name="Grafik 1" descr="Ein Bild, das Kleidung, Mann, Person, Jeans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2339" name="Grafik 1" descr="Ein Bild, das Kleidung, Mann, Person, Jeans enthält.&#10;&#10;Automatisch generierte Beschreibu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000" cy="1112400"/>
                          </a:xfrm>
                          <a:prstGeom prst="rect">
                            <a:avLst/>
                          </a:prstGeom>
                          <a:noFill/>
                          <a:ln>
                            <a:noFill/>
                          </a:ln>
                        </pic:spPr>
                      </pic:pic>
                    </a:graphicData>
                  </a:graphic>
                </wp:inline>
              </w:drawing>
            </w:r>
          </w:p>
        </w:tc>
        <w:tc>
          <w:tcPr>
            <w:tcW w:w="3944" w:type="dxa"/>
          </w:tcPr>
          <w:p w14:paraId="79206E49" w14:textId="60CFAEEF" w:rsidR="0040294C" w:rsidRPr="00B03166" w:rsidRDefault="0040294C" w:rsidP="0065656C">
            <w:pPr>
              <w:ind w:right="597"/>
              <w:rPr>
                <w:rFonts w:cs="Arial"/>
                <w:bCs/>
              </w:rPr>
            </w:pPr>
            <w:r w:rsidRPr="0040294C">
              <w:t xml:space="preserve">QUANTRON zu Gast </w:t>
            </w:r>
            <w:r>
              <w:t>beim</w:t>
            </w:r>
            <w:r w:rsidRPr="0040294C">
              <w:t xml:space="preserve"> HS Pforzheim Master</w:t>
            </w:r>
            <w:r w:rsidRPr="002F6182">
              <w:t xml:space="preserve"> </w:t>
            </w:r>
            <w:r>
              <w:t>„Engineering and Management“</w:t>
            </w:r>
          </w:p>
        </w:tc>
      </w:tr>
      <w:tr w:rsidR="00A47921" w:rsidRPr="005038C0" w14:paraId="4F0BF86D" w14:textId="77777777" w:rsidTr="0065656C">
        <w:trPr>
          <w:trHeight w:val="923"/>
        </w:trPr>
        <w:tc>
          <w:tcPr>
            <w:tcW w:w="3944" w:type="dxa"/>
          </w:tcPr>
          <w:p w14:paraId="6D29C2A4" w14:textId="3C9BC0E0" w:rsidR="00A47921" w:rsidRPr="003939DC" w:rsidRDefault="00B207CF" w:rsidP="0065656C">
            <w:pPr>
              <w:ind w:right="597"/>
              <w:rPr>
                <w:rFonts w:cs="Arial"/>
                <w:bCs/>
                <w:highlight w:val="yellow"/>
              </w:rPr>
            </w:pPr>
            <w:r>
              <w:rPr>
                <w:bCs/>
                <w:noProof/>
                <w:highlight w:val="yellow"/>
              </w:rPr>
              <w:lastRenderedPageBreak/>
              <w:drawing>
                <wp:inline distT="0" distB="0" distL="0" distR="0" wp14:anchorId="3E432EF6" wp14:editId="326D6830">
                  <wp:extent cx="1980000" cy="1483200"/>
                  <wp:effectExtent l="0" t="0" r="1270" b="3175"/>
                  <wp:docPr id="861085800" name="Grafik 1" descr="Ein Bild, das Himmel, Fahrzeug, Transport, Landfahrzeug enthält.&#10;&#10;Automatisch generierte Beschreibu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085800" name="Grafik 1" descr="Ein Bild, das Himmel, Fahrzeug, Transport, Landfahrzeug enthält.&#10;&#10;Automatisch generierte Beschreibu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p>
        </w:tc>
        <w:tc>
          <w:tcPr>
            <w:tcW w:w="3944" w:type="dxa"/>
          </w:tcPr>
          <w:p w14:paraId="761CEF0F" w14:textId="77777777" w:rsidR="00A47921" w:rsidRPr="00B03166" w:rsidRDefault="00A47921" w:rsidP="0065656C">
            <w:pPr>
              <w:ind w:right="597"/>
              <w:rPr>
                <w:rFonts w:cs="Arial"/>
                <w:bCs/>
              </w:rPr>
            </w:pPr>
            <w:r w:rsidRPr="00B03166">
              <w:rPr>
                <w:rFonts w:cs="Arial"/>
                <w:bCs/>
              </w:rPr>
              <w:t>QUANTRON QHM FCEV AERO LKW mit bis zu 1500 km Reichweite (116 kg Wasserstoff Tank)</w:t>
            </w:r>
          </w:p>
        </w:tc>
      </w:tr>
      <w:tr w:rsidR="00EB4F81" w:rsidRPr="00A832AD" w14:paraId="01D6792B" w14:textId="77777777" w:rsidTr="0065656C">
        <w:trPr>
          <w:trHeight w:val="923"/>
        </w:trPr>
        <w:tc>
          <w:tcPr>
            <w:tcW w:w="3944" w:type="dxa"/>
          </w:tcPr>
          <w:p w14:paraId="2487FB0F" w14:textId="7B383E8A" w:rsidR="00EB4F81" w:rsidRDefault="00F566C6" w:rsidP="00EB4F81">
            <w:pPr>
              <w:ind w:right="597"/>
              <w:rPr>
                <w:rFonts w:cs="Arial"/>
                <w:bCs/>
                <w:noProof/>
                <w:highlight w:val="yellow"/>
              </w:rPr>
            </w:pPr>
            <w:r>
              <w:rPr>
                <w:noProof/>
              </w:rPr>
              <w:drawing>
                <wp:inline distT="0" distB="0" distL="0" distR="0" wp14:anchorId="37C41FF5" wp14:editId="7A0ABC2A">
                  <wp:extent cx="1321200" cy="1980000"/>
                  <wp:effectExtent l="0" t="0" r="0" b="1270"/>
                  <wp:docPr id="1843235504" name="Grafik 1" descr="Ein Bild, das Person, Kleidung, Mann, Menschliches Gesicht enthält.&#10;&#10;Automatisch generierte Beschreibu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235504" name="Grafik 1" descr="Ein Bild, das Person, Kleidung, Mann, Menschliches Gesicht enthält.&#10;&#10;Automatisch generierte Beschreibu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1200" cy="1980000"/>
                          </a:xfrm>
                          <a:prstGeom prst="rect">
                            <a:avLst/>
                          </a:prstGeom>
                          <a:noFill/>
                          <a:ln>
                            <a:noFill/>
                          </a:ln>
                        </pic:spPr>
                      </pic:pic>
                    </a:graphicData>
                  </a:graphic>
                </wp:inline>
              </w:drawing>
            </w:r>
          </w:p>
        </w:tc>
        <w:tc>
          <w:tcPr>
            <w:tcW w:w="3944" w:type="dxa"/>
          </w:tcPr>
          <w:p w14:paraId="0FB730C4" w14:textId="1A2CC95E" w:rsidR="00EB4F81" w:rsidRPr="00EB4F81" w:rsidRDefault="00EB4F81" w:rsidP="00EB4F81">
            <w:pPr>
              <w:ind w:right="597"/>
              <w:rPr>
                <w:rFonts w:cs="Arial"/>
                <w:bCs/>
                <w:lang w:val="en-US"/>
              </w:rPr>
            </w:pPr>
            <w:r w:rsidRPr="00EB4F81">
              <w:rPr>
                <w:rFonts w:cs="Arial"/>
                <w:bCs/>
                <w:lang w:val="en-US"/>
              </w:rPr>
              <w:t xml:space="preserve">Martin Lischka, </w:t>
            </w:r>
            <w:r w:rsidRPr="00EB4F81">
              <w:rPr>
                <w:lang w:val="en-US"/>
              </w:rPr>
              <w:t>CMO – Director Marketing, Brand &amp; Strategy, Quantron AG</w:t>
            </w:r>
          </w:p>
        </w:tc>
      </w:tr>
    </w:tbl>
    <w:p w14:paraId="19464FAE" w14:textId="77777777" w:rsidR="00A47921" w:rsidRPr="00EB4F81" w:rsidRDefault="00A47921" w:rsidP="00A47921">
      <w:pPr>
        <w:ind w:right="597"/>
        <w:rPr>
          <w:rFonts w:cs="Arial"/>
          <w:bCs/>
          <w:lang w:val="en-US"/>
        </w:rPr>
      </w:pPr>
    </w:p>
    <w:p w14:paraId="6F91D3C8" w14:textId="4189D935" w:rsidR="00A47921" w:rsidRPr="00B63D95" w:rsidRDefault="00A47921" w:rsidP="00B63D95">
      <w:pPr>
        <w:ind w:right="597"/>
        <w:rPr>
          <w:rFonts w:cs="Arial"/>
          <w:b/>
        </w:rPr>
      </w:pPr>
      <w:r w:rsidRPr="001A017C">
        <w:rPr>
          <w:rFonts w:cs="Arial"/>
        </w:rPr>
        <w:t xml:space="preserve">Die Originalbilder in </w:t>
      </w:r>
      <w:r>
        <w:rPr>
          <w:rFonts w:cs="Arial"/>
        </w:rPr>
        <w:t>hoher und niedriger</w:t>
      </w:r>
      <w:r w:rsidRPr="001A017C">
        <w:rPr>
          <w:rFonts w:cs="Arial"/>
        </w:rPr>
        <w:t xml:space="preserve"> Auflösung finden Sie hier: </w:t>
      </w:r>
      <w:hyperlink r:id="rId22">
        <w:r w:rsidRPr="001A017C">
          <w:rPr>
            <w:rStyle w:val="Hyperlink"/>
            <w:rFonts w:cs="Arial"/>
          </w:rPr>
          <w:t>Pressemitteilungen der Quantron AG</w:t>
        </w:r>
      </w:hyperlink>
      <w:r w:rsidRPr="001A017C">
        <w:rPr>
          <w:rFonts w:cs="Arial"/>
        </w:rPr>
        <w:t xml:space="preserve"> (https://www.quantron.net/q-news/pr-berichte/) </w:t>
      </w:r>
    </w:p>
    <w:p w14:paraId="48769717" w14:textId="77777777" w:rsidR="00A47921" w:rsidRPr="001A017C" w:rsidRDefault="00A47921" w:rsidP="00A47921">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8F3BE1" w14:textId="455E29AF" w:rsidR="00A47921" w:rsidRPr="001A017C" w:rsidRDefault="00A47921" w:rsidP="00A47921">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sidR="0058023D">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79F8D724" w14:textId="77777777" w:rsidR="00A47921" w:rsidRPr="001A017C" w:rsidRDefault="00A47921" w:rsidP="00A47921">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QUANTRON CUSTOMER 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w:t>
      </w:r>
      <w:r w:rsidRPr="001A017C">
        <w:rPr>
          <w:rStyle w:val="normaltextrun"/>
          <w:rFonts w:ascii="Arial" w:hAnsi="Arial" w:cs="Arial"/>
          <w:i/>
          <w:iCs/>
          <w:sz w:val="20"/>
          <w:szCs w:val="20"/>
        </w:rPr>
        <w:lastRenderedPageBreak/>
        <w:t>globalen Partnern zusammengeschlossen. Diese Clean Transportation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5A6266F4" w14:textId="77777777" w:rsidR="00A47921" w:rsidRPr="001A017C" w:rsidRDefault="00A47921" w:rsidP="00A47921">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0C14879E" w14:textId="77777777" w:rsidR="00A47921" w:rsidRPr="001A017C" w:rsidRDefault="00A47921" w:rsidP="00A47921">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23"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4"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lang w:val="en-US"/>
        </w:rPr>
        <w:t>Weitere</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Informationen</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unter</w:t>
      </w:r>
      <w:proofErr w:type="spellEnd"/>
      <w:r w:rsidRPr="001A017C">
        <w:rPr>
          <w:rStyle w:val="normaltextrun"/>
          <w:rFonts w:ascii="Arial" w:hAnsi="Arial" w:cs="Arial"/>
          <w:i/>
          <w:iCs/>
          <w:sz w:val="20"/>
          <w:szCs w:val="20"/>
          <w:lang w:val="en-US"/>
        </w:rPr>
        <w:t xml:space="preserve"> </w:t>
      </w:r>
      <w:hyperlink r:id="rId25"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0AA37E3C" w14:textId="77777777" w:rsidR="00A47921" w:rsidRPr="001A017C" w:rsidRDefault="00A47921" w:rsidP="00A47921">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3D2E825D" w14:textId="77777777" w:rsidR="00A47921" w:rsidRPr="001A017C" w:rsidRDefault="00A47921" w:rsidP="00A47921">
      <w:pPr>
        <w:pStyle w:val="paragraph"/>
        <w:spacing w:before="0" w:beforeAutospacing="0" w:after="0" w:afterAutospacing="0"/>
        <w:textAlignment w:val="baseline"/>
        <w:rPr>
          <w:rFonts w:ascii="Arial" w:hAnsi="Arial" w:cs="Arial"/>
          <w:sz w:val="18"/>
          <w:szCs w:val="18"/>
          <w:lang w:val="en-US"/>
        </w:rPr>
      </w:pPr>
      <w:proofErr w:type="spellStart"/>
      <w:r w:rsidRPr="001A017C">
        <w:rPr>
          <w:rStyle w:val="normaltextrun"/>
          <w:rFonts w:ascii="Arial" w:hAnsi="Arial" w:cs="Arial"/>
          <w:b/>
          <w:bCs/>
          <w:sz w:val="22"/>
          <w:szCs w:val="22"/>
          <w:lang w:val="en-US"/>
        </w:rPr>
        <w:t>Ansprechpartner</w:t>
      </w:r>
      <w:proofErr w:type="spellEnd"/>
      <w:r w:rsidRPr="001A017C">
        <w:rPr>
          <w:rStyle w:val="normaltextrun"/>
          <w:rFonts w:ascii="Arial" w:hAnsi="Arial" w:cs="Arial"/>
          <w:b/>
          <w:bCs/>
          <w:sz w:val="22"/>
          <w:szCs w:val="22"/>
          <w:lang w:val="en-US"/>
        </w:rPr>
        <w:t>: </w:t>
      </w:r>
      <w:r w:rsidRPr="001A017C">
        <w:rPr>
          <w:rStyle w:val="eop"/>
          <w:rFonts w:ascii="Arial" w:hAnsi="Arial" w:cs="Arial"/>
          <w:sz w:val="22"/>
          <w:szCs w:val="22"/>
          <w:lang w:val="en-US"/>
        </w:rPr>
        <w:t> </w:t>
      </w:r>
    </w:p>
    <w:p w14:paraId="3C4BF6F6" w14:textId="77777777" w:rsidR="00A47921" w:rsidRPr="00B63D95" w:rsidRDefault="00A47921" w:rsidP="00A47921">
      <w:pPr>
        <w:pStyle w:val="paragraph"/>
        <w:spacing w:before="0" w:beforeAutospacing="0" w:after="0" w:afterAutospacing="0"/>
        <w:textAlignment w:val="baseline"/>
        <w:rPr>
          <w:rFonts w:ascii="Arial" w:hAnsi="Arial" w:cs="Arial"/>
          <w:sz w:val="22"/>
          <w:szCs w:val="22"/>
          <w:lang w:val="en-US"/>
        </w:rPr>
      </w:pPr>
      <w:r w:rsidRPr="00B63D95">
        <w:rPr>
          <w:rFonts w:ascii="Arial" w:hAnsi="Arial" w:cs="Arial"/>
          <w:color w:val="000000" w:themeColor="text1"/>
          <w:sz w:val="22"/>
          <w:szCs w:val="22"/>
          <w:lang w:val="en-US"/>
        </w:rPr>
        <w:t xml:space="preserve">Jörg Zwilling, Director Global Communications &amp; Business Development, </w:t>
      </w:r>
      <w:hyperlink r:id="rId26" w:history="1">
        <w:r w:rsidRPr="00B63D95">
          <w:rPr>
            <w:rStyle w:val="normaltextrun"/>
            <w:rFonts w:ascii="Arial" w:hAnsi="Arial" w:cs="Arial"/>
            <w:color w:val="0000FF"/>
            <w:sz w:val="22"/>
            <w:szCs w:val="22"/>
            <w:u w:val="single"/>
            <w:lang w:val="en-GB"/>
          </w:rPr>
          <w:t>j.zwilling@quantron.net</w:t>
        </w:r>
      </w:hyperlink>
    </w:p>
    <w:p w14:paraId="494E18A7" w14:textId="77777777" w:rsidR="00A47921" w:rsidRPr="00B63D95" w:rsidRDefault="00A47921" w:rsidP="00A47921">
      <w:pPr>
        <w:pStyle w:val="paragraph"/>
        <w:spacing w:before="0" w:beforeAutospacing="0" w:after="0" w:afterAutospacing="0"/>
        <w:textAlignment w:val="baseline"/>
        <w:rPr>
          <w:rFonts w:ascii="Arial" w:hAnsi="Arial" w:cs="Arial"/>
          <w:sz w:val="22"/>
          <w:szCs w:val="22"/>
          <w:lang w:val="en-US"/>
        </w:rPr>
      </w:pPr>
      <w:r w:rsidRPr="00B63D95">
        <w:rPr>
          <w:rFonts w:ascii="Arial" w:hAnsi="Arial" w:cs="Arial"/>
          <w:color w:val="000000" w:themeColor="text1"/>
          <w:sz w:val="22"/>
          <w:szCs w:val="22"/>
          <w:lang w:val="en-US"/>
        </w:rPr>
        <w:t>Stephanie Miller, Marketing &amp; Communications Quantron AG,</w:t>
      </w:r>
      <w:r w:rsidRPr="00B63D95">
        <w:rPr>
          <w:rStyle w:val="normaltextrun"/>
          <w:rFonts w:ascii="Arial" w:hAnsi="Arial" w:cs="Arial"/>
          <w:sz w:val="22"/>
          <w:szCs w:val="22"/>
          <w:lang w:val="en-US"/>
        </w:rPr>
        <w:t xml:space="preserve"> </w:t>
      </w:r>
      <w:hyperlink r:id="rId27" w:history="1">
        <w:r w:rsidRPr="00B63D95">
          <w:rPr>
            <w:rStyle w:val="Hyperlink"/>
            <w:rFonts w:ascii="Arial" w:hAnsi="Arial" w:cs="Arial"/>
            <w:sz w:val="22"/>
            <w:szCs w:val="22"/>
            <w:lang w:val="en-US"/>
          </w:rPr>
          <w:t>press@quantron.net</w:t>
        </w:r>
      </w:hyperlink>
      <w:r w:rsidRPr="00B63D95">
        <w:rPr>
          <w:rStyle w:val="eop"/>
          <w:rFonts w:ascii="Arial" w:hAnsi="Arial" w:cs="Arial"/>
          <w:sz w:val="22"/>
          <w:szCs w:val="22"/>
          <w:lang w:val="en-US"/>
        </w:rPr>
        <w:t> </w:t>
      </w:r>
    </w:p>
    <w:p w14:paraId="54149DFA" w14:textId="77777777" w:rsidR="00A47921" w:rsidRPr="009C381A" w:rsidRDefault="00A47921" w:rsidP="00A47921">
      <w:pPr>
        <w:rPr>
          <w:rFonts w:cs="Arial"/>
          <w:i/>
          <w:iCs/>
          <w:sz w:val="20"/>
          <w:szCs w:val="20"/>
          <w:lang w:val="en-US"/>
        </w:rPr>
      </w:pPr>
    </w:p>
    <w:p w14:paraId="2999B2D1" w14:textId="77777777" w:rsidR="00503DE5" w:rsidRPr="005220DE" w:rsidRDefault="00503DE5" w:rsidP="00503DE5">
      <w:pPr>
        <w:pStyle w:val="paragraph"/>
        <w:spacing w:before="240" w:beforeAutospacing="0" w:after="0" w:afterAutospacing="0"/>
        <w:textAlignment w:val="baseline"/>
        <w:rPr>
          <w:rStyle w:val="normaltextrun"/>
          <w:rFonts w:ascii="Arial" w:hAnsi="Arial"/>
          <w:b/>
          <w:bCs/>
          <w:i/>
          <w:iCs/>
          <w:sz w:val="20"/>
          <w:szCs w:val="20"/>
        </w:rPr>
      </w:pPr>
      <w:r w:rsidRPr="005220DE">
        <w:rPr>
          <w:rStyle w:val="normaltextrun"/>
          <w:rFonts w:ascii="Arial" w:hAnsi="Arial"/>
          <w:b/>
          <w:bCs/>
          <w:i/>
          <w:iCs/>
          <w:sz w:val="20"/>
          <w:szCs w:val="20"/>
        </w:rPr>
        <w:t>Über die Hochschule Pforzheim:</w:t>
      </w:r>
    </w:p>
    <w:p w14:paraId="086DC7D5" w14:textId="2EA52795" w:rsidR="00503DE5" w:rsidRDefault="00503DE5" w:rsidP="00503DE5">
      <w:pPr>
        <w:pStyle w:val="paragraph"/>
        <w:spacing w:before="240" w:beforeAutospacing="0" w:after="0" w:afterAutospacing="0"/>
        <w:textAlignment w:val="baseline"/>
        <w:rPr>
          <w:rStyle w:val="normaltextrun"/>
          <w:rFonts w:ascii="Arial" w:hAnsi="Arial" w:cs="Arial"/>
          <w:i/>
          <w:iCs/>
          <w:sz w:val="20"/>
          <w:szCs w:val="20"/>
        </w:rPr>
      </w:pPr>
      <w:r w:rsidRPr="005220DE">
        <w:rPr>
          <w:rStyle w:val="normaltextrun"/>
          <w:rFonts w:ascii="Arial" w:hAnsi="Arial" w:cs="Arial"/>
          <w:i/>
          <w:iCs/>
          <w:sz w:val="20"/>
          <w:szCs w:val="20"/>
        </w:rPr>
        <w:t>Die Hochschule Pforzheim zählt mit rund</w:t>
      </w:r>
      <w:r w:rsidRPr="001A2233">
        <w:rPr>
          <w:rStyle w:val="normaltextrun"/>
          <w:rFonts w:ascii="Arial" w:hAnsi="Arial" w:cs="Arial"/>
          <w:i/>
          <w:iCs/>
          <w:sz w:val="20"/>
          <w:szCs w:val="20"/>
        </w:rPr>
        <w:t xml:space="preserve"> 6.</w:t>
      </w:r>
      <w:r w:rsidR="00A832AD">
        <w:rPr>
          <w:rStyle w:val="normaltextrun"/>
          <w:rFonts w:ascii="Arial" w:hAnsi="Arial" w:cs="Arial"/>
          <w:i/>
          <w:iCs/>
          <w:sz w:val="20"/>
          <w:szCs w:val="20"/>
        </w:rPr>
        <w:t>0</w:t>
      </w:r>
      <w:r w:rsidRPr="001A2233">
        <w:rPr>
          <w:rStyle w:val="normaltextrun"/>
          <w:rFonts w:ascii="Arial" w:hAnsi="Arial" w:cs="Arial"/>
          <w:i/>
          <w:iCs/>
          <w:sz w:val="20"/>
          <w:szCs w:val="20"/>
        </w:rPr>
        <w:t xml:space="preserve">00 Studierenden und 500 Personen in Lehre, Forschung und Administration zu den größten Hochschulen für Angewandte Wissenschaften Baden-Württembergs. In ihren drei Fakultäten – Gestaltung, Wirtschaft und Recht sowie Technik – verbindet die Hochschule Pforzheim Kreativität mit betriebswirtschaftlicher Ausbildung und technischer Präzision. Interdisziplinarität, Internationalität, Technologie und Know-how-Transfer sind wesentliche Elemente unseres Erfolges. Unseren Mitarbeitern*innen und Studierenden wird nicht nur eine Fachausbildung geboten, sondern eine ganzheitliche Personalentwicklung. </w:t>
      </w:r>
    </w:p>
    <w:p w14:paraId="7697E9ED" w14:textId="3EFC9749" w:rsidR="00503DE5" w:rsidRDefault="00503DE5" w:rsidP="00503DE5">
      <w:pPr>
        <w:pStyle w:val="paragraph"/>
        <w:spacing w:before="240" w:beforeAutospacing="0" w:after="0" w:afterAutospacing="0"/>
        <w:textAlignment w:val="baseline"/>
        <w:rPr>
          <w:rStyle w:val="normaltextrun"/>
          <w:rFonts w:ascii="Arial" w:hAnsi="Arial" w:cs="Arial"/>
          <w:i/>
          <w:iCs/>
          <w:sz w:val="20"/>
          <w:szCs w:val="20"/>
        </w:rPr>
      </w:pPr>
      <w:r w:rsidRPr="009C381A">
        <w:rPr>
          <w:rStyle w:val="normaltextrun"/>
          <w:rFonts w:ascii="Arial" w:hAnsi="Arial" w:cs="Arial"/>
          <w:i/>
          <w:iCs/>
          <w:sz w:val="20"/>
          <w:szCs w:val="20"/>
          <w:lang w:val="en-US"/>
        </w:rPr>
        <w:t xml:space="preserve">Der </w:t>
      </w:r>
      <w:proofErr w:type="spellStart"/>
      <w:r w:rsidRPr="009C381A">
        <w:rPr>
          <w:rStyle w:val="normaltextrun"/>
          <w:rFonts w:ascii="Arial" w:hAnsi="Arial" w:cs="Arial"/>
          <w:i/>
          <w:iCs/>
          <w:sz w:val="20"/>
          <w:szCs w:val="20"/>
          <w:lang w:val="en-US"/>
        </w:rPr>
        <w:t>Studiengang</w:t>
      </w:r>
      <w:proofErr w:type="spellEnd"/>
      <w:r w:rsidRPr="009C381A">
        <w:rPr>
          <w:rStyle w:val="normaltextrun"/>
          <w:rFonts w:ascii="Arial" w:hAnsi="Arial" w:cs="Arial"/>
          <w:i/>
          <w:iCs/>
          <w:sz w:val="20"/>
          <w:szCs w:val="20"/>
          <w:lang w:val="en-US"/>
        </w:rPr>
        <w:t xml:space="preserve"> Master of Science (M. Sc.) </w:t>
      </w:r>
      <w:r w:rsidRPr="00503DE5">
        <w:rPr>
          <w:rStyle w:val="normaltextrun"/>
          <w:rFonts w:ascii="Arial" w:hAnsi="Arial" w:cs="Arial"/>
          <w:i/>
          <w:iCs/>
          <w:sz w:val="20"/>
          <w:szCs w:val="20"/>
        </w:rPr>
        <w:t>Engineering and Management</w:t>
      </w:r>
      <w:r>
        <w:rPr>
          <w:rStyle w:val="normaltextrun"/>
          <w:rFonts w:ascii="Arial" w:hAnsi="Arial" w:cs="Arial"/>
          <w:i/>
          <w:iCs/>
          <w:sz w:val="20"/>
          <w:szCs w:val="20"/>
        </w:rPr>
        <w:t xml:space="preserve"> bildet Wirtschaftsingenieure aus. Die Absolventen sind Brückenbauer, die </w:t>
      </w:r>
      <w:r w:rsidRPr="00503DE5">
        <w:rPr>
          <w:rStyle w:val="normaltextrun"/>
          <w:rFonts w:ascii="Arial" w:hAnsi="Arial" w:cs="Arial"/>
          <w:i/>
          <w:iCs/>
          <w:sz w:val="20"/>
          <w:szCs w:val="20"/>
        </w:rPr>
        <w:t>in der Lage</w:t>
      </w:r>
      <w:r>
        <w:rPr>
          <w:rStyle w:val="normaltextrun"/>
          <w:rFonts w:ascii="Arial" w:hAnsi="Arial" w:cs="Arial"/>
          <w:i/>
          <w:iCs/>
          <w:sz w:val="20"/>
          <w:szCs w:val="20"/>
        </w:rPr>
        <w:t xml:space="preserve"> </w:t>
      </w:r>
      <w:r w:rsidR="006678D5">
        <w:rPr>
          <w:rStyle w:val="normaltextrun"/>
          <w:rFonts w:ascii="Arial" w:hAnsi="Arial" w:cs="Arial"/>
          <w:i/>
          <w:iCs/>
          <w:sz w:val="20"/>
          <w:szCs w:val="20"/>
        </w:rPr>
        <w:t>sind</w:t>
      </w:r>
      <w:r w:rsidRPr="00503DE5">
        <w:rPr>
          <w:rStyle w:val="normaltextrun"/>
          <w:rFonts w:ascii="Arial" w:hAnsi="Arial" w:cs="Arial"/>
          <w:i/>
          <w:iCs/>
          <w:sz w:val="20"/>
          <w:szCs w:val="20"/>
        </w:rPr>
        <w:t>, unterschiedliche Wissens- und Aufgabenbereiche miteinander zu verzahnen, sowie fächerübergreifend zu denken und zu handeln.</w:t>
      </w:r>
    </w:p>
    <w:p w14:paraId="7B44B28B" w14:textId="7B9F8DCC" w:rsidR="00C6132A" w:rsidRPr="001A2233" w:rsidRDefault="00C6132A" w:rsidP="00503DE5">
      <w:pPr>
        <w:pStyle w:val="paragraph"/>
        <w:spacing w:before="24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 xml:space="preserve">Besuchen Sie uns: </w:t>
      </w:r>
      <w:bookmarkStart w:id="0" w:name="_Hlk136937093"/>
      <w:r w:rsidR="007E7A6F">
        <w:fldChar w:fldCharType="begin"/>
      </w:r>
      <w:r w:rsidR="007E7A6F">
        <w:instrText>HYPERLINK "https://engineeringpf.hs-pforzheim.de/master/wirtschaftsingenieurwesen/engineering_and_management?mtm_kwd=Engineering%20PF%20-%20Engineering%20and%20Management&amp;cHash=eb3f7a811883f8cd7f596f1fc0425e06"</w:instrText>
      </w:r>
      <w:r w:rsidR="007E7A6F">
        <w:fldChar w:fldCharType="separate"/>
      </w:r>
      <w:r w:rsidRPr="008C7441">
        <w:rPr>
          <w:rStyle w:val="Hyperlink"/>
          <w:rFonts w:ascii="Arial" w:hAnsi="Arial" w:cs="Arial"/>
          <w:i/>
          <w:iCs/>
          <w:sz w:val="20"/>
          <w:szCs w:val="20"/>
        </w:rPr>
        <w:t>https://engineeringpf.hs-pforzheim.de/master/wirtschaftsingenieurwesen/engineering_and_management?mtm_kwd=Engineering%20PF%20-%20Engineering%20and%20Management&amp;cHash=eb3f7a811883f8cd7f596f1fc0425e06</w:t>
      </w:r>
      <w:r w:rsidR="007E7A6F">
        <w:rPr>
          <w:rStyle w:val="Hyperlink"/>
          <w:rFonts w:ascii="Arial" w:hAnsi="Arial" w:cs="Arial"/>
          <w:i/>
          <w:iCs/>
          <w:sz w:val="20"/>
          <w:szCs w:val="20"/>
        </w:rPr>
        <w:fldChar w:fldCharType="end"/>
      </w:r>
      <w:r>
        <w:rPr>
          <w:rStyle w:val="normaltextrun"/>
          <w:rFonts w:ascii="Arial" w:hAnsi="Arial" w:cs="Arial"/>
          <w:i/>
          <w:iCs/>
          <w:sz w:val="20"/>
          <w:szCs w:val="20"/>
        </w:rPr>
        <w:t xml:space="preserve"> </w:t>
      </w:r>
      <w:bookmarkEnd w:id="0"/>
    </w:p>
    <w:p w14:paraId="3CF6281A" w14:textId="77777777" w:rsidR="00503DE5" w:rsidRPr="00503DE5" w:rsidRDefault="00503DE5" w:rsidP="00503DE5">
      <w:pPr>
        <w:pStyle w:val="paragraph"/>
        <w:spacing w:before="0" w:beforeAutospacing="0" w:after="0" w:afterAutospacing="0"/>
        <w:textAlignment w:val="baseline"/>
        <w:rPr>
          <w:rStyle w:val="normaltextrun"/>
          <w:rFonts w:ascii="Arial" w:hAnsi="Arial" w:cs="Arial"/>
          <w:b/>
          <w:bCs/>
          <w:sz w:val="22"/>
          <w:szCs w:val="22"/>
        </w:rPr>
      </w:pPr>
    </w:p>
    <w:p w14:paraId="1148DBDD" w14:textId="32FE2B97" w:rsidR="00503DE5" w:rsidRPr="00B63D95" w:rsidRDefault="00503DE5" w:rsidP="006678D5">
      <w:pPr>
        <w:pStyle w:val="paragraph"/>
        <w:spacing w:before="0" w:beforeAutospacing="0" w:after="0" w:afterAutospacing="0"/>
        <w:textAlignment w:val="baseline"/>
        <w:rPr>
          <w:rStyle w:val="eop"/>
          <w:rFonts w:ascii="Arial" w:hAnsi="Arial" w:cs="Arial"/>
          <w:sz w:val="22"/>
          <w:szCs w:val="22"/>
          <w:lang w:val="en-US"/>
        </w:rPr>
      </w:pPr>
      <w:proofErr w:type="spellStart"/>
      <w:r w:rsidRPr="00B63D95">
        <w:rPr>
          <w:rStyle w:val="normaltextrun"/>
          <w:rFonts w:ascii="Arial" w:hAnsi="Arial" w:cs="Arial"/>
          <w:b/>
          <w:bCs/>
          <w:sz w:val="22"/>
          <w:szCs w:val="22"/>
          <w:lang w:val="en-US"/>
        </w:rPr>
        <w:t>Ansprechpartner</w:t>
      </w:r>
      <w:proofErr w:type="spellEnd"/>
      <w:r w:rsidRPr="00B63D95">
        <w:rPr>
          <w:rStyle w:val="normaltextrun"/>
          <w:rFonts w:ascii="Arial" w:hAnsi="Arial" w:cs="Arial"/>
          <w:b/>
          <w:bCs/>
          <w:sz w:val="22"/>
          <w:szCs w:val="22"/>
          <w:lang w:val="en-US"/>
        </w:rPr>
        <w:t>: </w:t>
      </w:r>
      <w:r w:rsidRPr="00B63D95">
        <w:rPr>
          <w:rStyle w:val="eop"/>
          <w:rFonts w:ascii="Arial" w:hAnsi="Arial" w:cs="Arial"/>
          <w:sz w:val="22"/>
          <w:szCs w:val="22"/>
          <w:lang w:val="en-US"/>
        </w:rPr>
        <w:t> </w:t>
      </w:r>
    </w:p>
    <w:p w14:paraId="51D50E9B" w14:textId="6E3002C0" w:rsidR="006678D5" w:rsidRPr="00B63D95" w:rsidRDefault="006678D5" w:rsidP="00C6132A">
      <w:pPr>
        <w:pStyle w:val="paragraph"/>
        <w:spacing w:before="0" w:beforeAutospacing="0" w:after="0" w:afterAutospacing="0"/>
        <w:textAlignment w:val="baseline"/>
        <w:rPr>
          <w:rFonts w:ascii="Arial" w:hAnsi="Arial" w:cs="Arial"/>
          <w:color w:val="000000" w:themeColor="text1"/>
          <w:sz w:val="22"/>
          <w:szCs w:val="22"/>
          <w:lang w:val="en-GB"/>
        </w:rPr>
      </w:pPr>
      <w:r w:rsidRPr="00B63D95">
        <w:rPr>
          <w:rFonts w:ascii="Arial" w:hAnsi="Arial" w:cs="Arial"/>
          <w:color w:val="000000" w:themeColor="text1"/>
          <w:sz w:val="22"/>
          <w:szCs w:val="22"/>
          <w:lang w:val="en-GB"/>
        </w:rPr>
        <w:t xml:space="preserve">Prof. </w:t>
      </w:r>
      <w:proofErr w:type="spellStart"/>
      <w:r w:rsidRPr="00B63D95">
        <w:rPr>
          <w:rFonts w:ascii="Arial" w:hAnsi="Arial" w:cs="Arial"/>
          <w:color w:val="000000" w:themeColor="text1"/>
          <w:sz w:val="22"/>
          <w:szCs w:val="22"/>
          <w:lang w:val="en-GB"/>
        </w:rPr>
        <w:t>Dr.</w:t>
      </w:r>
      <w:proofErr w:type="spellEnd"/>
      <w:r w:rsidRPr="00B63D95">
        <w:rPr>
          <w:rFonts w:ascii="Arial" w:hAnsi="Arial" w:cs="Arial"/>
          <w:color w:val="000000" w:themeColor="text1"/>
          <w:sz w:val="22"/>
          <w:szCs w:val="22"/>
          <w:lang w:val="en-GB"/>
        </w:rPr>
        <w:t xml:space="preserve"> Guy Fournier</w:t>
      </w:r>
      <w:r w:rsidR="00C6132A" w:rsidRPr="00B63D95">
        <w:rPr>
          <w:rFonts w:ascii="Arial" w:hAnsi="Arial" w:cs="Arial"/>
          <w:color w:val="000000" w:themeColor="text1"/>
          <w:sz w:val="22"/>
          <w:szCs w:val="22"/>
          <w:lang w:val="en-GB"/>
        </w:rPr>
        <w:t xml:space="preserve">, Prof. für </w:t>
      </w:r>
      <w:proofErr w:type="spellStart"/>
      <w:r w:rsidR="00C6132A" w:rsidRPr="00B63D95">
        <w:rPr>
          <w:rFonts w:ascii="Arial" w:hAnsi="Arial" w:cs="Arial"/>
          <w:color w:val="000000" w:themeColor="text1"/>
          <w:sz w:val="22"/>
          <w:szCs w:val="22"/>
          <w:lang w:val="en-GB"/>
        </w:rPr>
        <w:t>nachhaltige</w:t>
      </w:r>
      <w:proofErr w:type="spellEnd"/>
      <w:r w:rsidR="00C6132A" w:rsidRPr="00B63D95">
        <w:rPr>
          <w:rFonts w:ascii="Arial" w:hAnsi="Arial" w:cs="Arial"/>
          <w:color w:val="000000" w:themeColor="text1"/>
          <w:sz w:val="22"/>
          <w:szCs w:val="22"/>
          <w:lang w:val="en-GB"/>
        </w:rPr>
        <w:t xml:space="preserve"> </w:t>
      </w:r>
      <w:proofErr w:type="spellStart"/>
      <w:r w:rsidR="00C6132A" w:rsidRPr="00B63D95">
        <w:rPr>
          <w:rFonts w:ascii="Arial" w:hAnsi="Arial" w:cs="Arial"/>
          <w:color w:val="000000" w:themeColor="text1"/>
          <w:sz w:val="22"/>
          <w:szCs w:val="22"/>
          <w:lang w:val="en-GB"/>
        </w:rPr>
        <w:t>Mobilität</w:t>
      </w:r>
      <w:proofErr w:type="spellEnd"/>
      <w:r w:rsidR="00C6132A" w:rsidRPr="00B63D95">
        <w:rPr>
          <w:rFonts w:ascii="Arial" w:hAnsi="Arial" w:cs="Arial"/>
          <w:color w:val="000000" w:themeColor="text1"/>
          <w:sz w:val="22"/>
          <w:szCs w:val="22"/>
          <w:lang w:val="en-GB"/>
        </w:rPr>
        <w:t xml:space="preserve">, </w:t>
      </w:r>
      <w:r w:rsidR="005470BC" w:rsidRPr="00B63D95">
        <w:rPr>
          <w:rFonts w:ascii="Arial" w:hAnsi="Arial" w:cs="Arial"/>
          <w:color w:val="000000" w:themeColor="text1"/>
          <w:sz w:val="22"/>
          <w:szCs w:val="22"/>
          <w:lang w:val="en-GB"/>
        </w:rPr>
        <w:t>Scientific Advisor, Work package leader “All impact evaluation and transformation towards an Automated Vehicle in Intelligent Transport System/Connected, cooperative &amp; Automated Mobility) and quality and risk manager of the Horizon Europe project ULTIMO (Safe, Resilient Transport and Smart Mobility services for passengers and goods)</w:t>
      </w:r>
      <w:r w:rsidRPr="00B63D95">
        <w:rPr>
          <w:rFonts w:ascii="Arial" w:hAnsi="Arial" w:cs="Arial"/>
          <w:color w:val="000000" w:themeColor="text1"/>
          <w:sz w:val="22"/>
          <w:szCs w:val="22"/>
          <w:lang w:val="en-GB"/>
        </w:rPr>
        <w:t xml:space="preserve">: </w:t>
      </w:r>
      <w:hyperlink r:id="rId28" w:history="1">
        <w:r w:rsidR="00C6132A" w:rsidRPr="00B63D95">
          <w:rPr>
            <w:rStyle w:val="Hyperlink"/>
            <w:rFonts w:ascii="Arial" w:hAnsi="Arial" w:cs="Arial"/>
            <w:sz w:val="22"/>
            <w:szCs w:val="22"/>
            <w:lang w:val="en-GB"/>
          </w:rPr>
          <w:t>https://www.hs-pforzheim.de/profile/guyfournier</w:t>
        </w:r>
      </w:hyperlink>
      <w:r w:rsidRPr="00B63D95">
        <w:rPr>
          <w:rFonts w:ascii="Arial" w:hAnsi="Arial" w:cs="Arial"/>
          <w:color w:val="000000" w:themeColor="text1"/>
          <w:sz w:val="22"/>
          <w:szCs w:val="22"/>
          <w:lang w:val="en-GB"/>
        </w:rPr>
        <w:t xml:space="preserve"> </w:t>
      </w:r>
    </w:p>
    <w:p w14:paraId="15183738" w14:textId="62B18BFB" w:rsidR="006678D5" w:rsidRPr="00B63D95" w:rsidRDefault="006678D5" w:rsidP="006678D5">
      <w:pPr>
        <w:pStyle w:val="paragraph"/>
        <w:spacing w:before="0" w:beforeAutospacing="0" w:after="0" w:afterAutospacing="0"/>
        <w:textAlignment w:val="baseline"/>
        <w:rPr>
          <w:rFonts w:ascii="Arial" w:hAnsi="Arial" w:cs="Arial"/>
          <w:color w:val="000000" w:themeColor="text1"/>
          <w:sz w:val="22"/>
          <w:szCs w:val="22"/>
        </w:rPr>
      </w:pPr>
      <w:r w:rsidRPr="00B63D95">
        <w:rPr>
          <w:rFonts w:ascii="Arial" w:hAnsi="Arial" w:cs="Arial"/>
          <w:color w:val="000000" w:themeColor="text1"/>
          <w:sz w:val="22"/>
          <w:szCs w:val="22"/>
        </w:rPr>
        <w:t xml:space="preserve">Prof. Dr. Ansgar Kühn, Studiengangleiter </w:t>
      </w:r>
      <w:r w:rsidR="00C6132A" w:rsidRPr="00B63D95">
        <w:rPr>
          <w:rFonts w:ascii="Arial" w:hAnsi="Arial" w:cs="Arial"/>
          <w:color w:val="000000" w:themeColor="text1"/>
          <w:sz w:val="22"/>
          <w:szCs w:val="22"/>
        </w:rPr>
        <w:t>„Wirtschaftsingenieurwesen / Engineering and Management (M. Sc.)“ (MEM) der Fakultät für Technik der Hochschule Pforzheim</w:t>
      </w:r>
      <w:r w:rsidRPr="00B63D95">
        <w:rPr>
          <w:rFonts w:ascii="Arial" w:hAnsi="Arial" w:cs="Arial"/>
          <w:color w:val="000000" w:themeColor="text1"/>
          <w:sz w:val="22"/>
          <w:szCs w:val="22"/>
        </w:rPr>
        <w:t xml:space="preserve"> </w:t>
      </w:r>
      <w:hyperlink r:id="rId29" w:history="1">
        <w:r w:rsidRPr="00B63D95">
          <w:rPr>
            <w:rStyle w:val="Hyperlink"/>
            <w:rFonts w:ascii="Arial" w:hAnsi="Arial" w:cs="Arial"/>
            <w:sz w:val="22"/>
            <w:szCs w:val="22"/>
          </w:rPr>
          <w:t>https://www.hs-pforzheim.de/profile/ansgarkuehn</w:t>
        </w:r>
      </w:hyperlink>
      <w:r w:rsidRPr="00B63D95">
        <w:rPr>
          <w:rFonts w:ascii="Arial" w:hAnsi="Arial" w:cs="Arial"/>
          <w:color w:val="000000" w:themeColor="text1"/>
          <w:sz w:val="22"/>
          <w:szCs w:val="22"/>
        </w:rPr>
        <w:t xml:space="preserve"> </w:t>
      </w:r>
    </w:p>
    <w:p w14:paraId="50BE927F" w14:textId="1A3A8D62" w:rsidR="0026162A" w:rsidRPr="00B63D95" w:rsidRDefault="00C6132A" w:rsidP="00B63D95">
      <w:pPr>
        <w:pStyle w:val="paragraph"/>
        <w:spacing w:after="0"/>
        <w:textAlignment w:val="baseline"/>
        <w:rPr>
          <w:rFonts w:ascii="Arial" w:hAnsi="Arial" w:cs="Arial"/>
          <w:color w:val="000000" w:themeColor="text1"/>
          <w:sz w:val="22"/>
          <w:szCs w:val="22"/>
        </w:rPr>
      </w:pPr>
      <w:r w:rsidRPr="00B63D95">
        <w:rPr>
          <w:rFonts w:ascii="Arial" w:hAnsi="Arial" w:cs="Arial"/>
          <w:color w:val="000000" w:themeColor="text1"/>
          <w:sz w:val="22"/>
          <w:szCs w:val="22"/>
        </w:rPr>
        <w:t xml:space="preserve">Jule Marie Muck, Öffentlichkeitsarbeit Bereich Wirtschaftsingenieurwesen: </w:t>
      </w:r>
      <w:hyperlink r:id="rId30" w:history="1">
        <w:r w:rsidRPr="00B63D95">
          <w:rPr>
            <w:rStyle w:val="Hyperlink"/>
            <w:rFonts w:ascii="Arial" w:hAnsi="Arial" w:cs="Arial"/>
            <w:sz w:val="22"/>
            <w:szCs w:val="22"/>
          </w:rPr>
          <w:t>jule.muck@hs-pforzheim.de</w:t>
        </w:r>
      </w:hyperlink>
      <w:r w:rsidRPr="00B63D95">
        <w:rPr>
          <w:rFonts w:ascii="Arial" w:hAnsi="Arial" w:cs="Arial"/>
          <w:color w:val="000000" w:themeColor="text1"/>
          <w:sz w:val="22"/>
          <w:szCs w:val="22"/>
        </w:rPr>
        <w:t xml:space="preserve"> </w:t>
      </w:r>
    </w:p>
    <w:sectPr w:rsidR="0026162A" w:rsidRPr="00B63D95" w:rsidSect="007E6A5C">
      <w:headerReference w:type="default" r:id="rId31"/>
      <w:footerReference w:type="default" r:id="rId32"/>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EE1D" w14:textId="77777777" w:rsidR="00B75CFF" w:rsidRDefault="00B75CFF" w:rsidP="00AE78E4">
      <w:pPr>
        <w:spacing w:after="0" w:line="240" w:lineRule="auto"/>
      </w:pPr>
      <w:r>
        <w:separator/>
      </w:r>
    </w:p>
  </w:endnote>
  <w:endnote w:type="continuationSeparator" w:id="0">
    <w:p w14:paraId="79508820" w14:textId="77777777" w:rsidR="00B75CFF" w:rsidRDefault="00B75CFF" w:rsidP="00AE78E4">
      <w:pPr>
        <w:spacing w:after="0" w:line="240" w:lineRule="auto"/>
      </w:pPr>
      <w:r>
        <w:continuationSeparator/>
      </w:r>
    </w:p>
  </w:endnote>
  <w:endnote w:type="continuationNotice" w:id="1">
    <w:p w14:paraId="427EF125" w14:textId="77777777" w:rsidR="00B75CFF" w:rsidRDefault="00B75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A832AD">
                            <w:fldChar w:fldCharType="begin"/>
                          </w:r>
                          <w:r w:rsidR="00A832AD">
                            <w:instrText>NUMPAGES  \* Arabic  \* MERGEFORMAT</w:instrText>
                          </w:r>
                          <w:r w:rsidR="00A832AD">
                            <w:fldChar w:fldCharType="separate"/>
                          </w:r>
                          <w:r w:rsidR="00851F4C" w:rsidRPr="00851F4C">
                            <w:rPr>
                              <w:bCs/>
                              <w:noProof/>
                              <w:color w:val="0971B7"/>
                              <w:sz w:val="16"/>
                              <w:szCs w:val="16"/>
                            </w:rPr>
                            <w:t>2</w:t>
                          </w:r>
                          <w:r w:rsidR="00A832AD">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FBBC" w14:textId="77777777" w:rsidR="00B75CFF" w:rsidRDefault="00B75CFF" w:rsidP="00AE78E4">
      <w:pPr>
        <w:spacing w:after="0" w:line="240" w:lineRule="auto"/>
      </w:pPr>
      <w:r>
        <w:separator/>
      </w:r>
    </w:p>
  </w:footnote>
  <w:footnote w:type="continuationSeparator" w:id="0">
    <w:p w14:paraId="229E1130" w14:textId="77777777" w:rsidR="00B75CFF" w:rsidRDefault="00B75CFF" w:rsidP="00AE78E4">
      <w:pPr>
        <w:spacing w:after="0" w:line="240" w:lineRule="auto"/>
      </w:pPr>
      <w:r>
        <w:continuationSeparator/>
      </w:r>
    </w:p>
  </w:footnote>
  <w:footnote w:type="continuationNotice" w:id="1">
    <w:p w14:paraId="764B9FC5" w14:textId="77777777" w:rsidR="00B75CFF" w:rsidRDefault="00B75C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2381689">
    <w:abstractNumId w:val="2"/>
  </w:num>
  <w:num w:numId="2" w16cid:durableId="827090756">
    <w:abstractNumId w:val="1"/>
  </w:num>
  <w:num w:numId="3" w16cid:durableId="20186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4014A"/>
    <w:rsid w:val="00054DE0"/>
    <w:rsid w:val="000928E5"/>
    <w:rsid w:val="000944FD"/>
    <w:rsid w:val="000B72CC"/>
    <w:rsid w:val="000C6948"/>
    <w:rsid w:val="000C71F9"/>
    <w:rsid w:val="00113E8F"/>
    <w:rsid w:val="00137966"/>
    <w:rsid w:val="001417A9"/>
    <w:rsid w:val="00150D45"/>
    <w:rsid w:val="001536A5"/>
    <w:rsid w:val="00154823"/>
    <w:rsid w:val="00155510"/>
    <w:rsid w:val="0016309B"/>
    <w:rsid w:val="00182B88"/>
    <w:rsid w:val="001875DD"/>
    <w:rsid w:val="00195C88"/>
    <w:rsid w:val="001A017C"/>
    <w:rsid w:val="001A0965"/>
    <w:rsid w:val="001A1178"/>
    <w:rsid w:val="001A52B1"/>
    <w:rsid w:val="001B63EE"/>
    <w:rsid w:val="001C3B18"/>
    <w:rsid w:val="001D6474"/>
    <w:rsid w:val="001D75BD"/>
    <w:rsid w:val="001E16CA"/>
    <w:rsid w:val="001E1C2B"/>
    <w:rsid w:val="001E245E"/>
    <w:rsid w:val="001E3047"/>
    <w:rsid w:val="001F3857"/>
    <w:rsid w:val="00217303"/>
    <w:rsid w:val="00221D25"/>
    <w:rsid w:val="0022565D"/>
    <w:rsid w:val="00225B56"/>
    <w:rsid w:val="002353A6"/>
    <w:rsid w:val="0024135C"/>
    <w:rsid w:val="0025057D"/>
    <w:rsid w:val="0025461D"/>
    <w:rsid w:val="0026162A"/>
    <w:rsid w:val="00262DBB"/>
    <w:rsid w:val="00267DB4"/>
    <w:rsid w:val="00273889"/>
    <w:rsid w:val="00275C5D"/>
    <w:rsid w:val="00277052"/>
    <w:rsid w:val="00281F0D"/>
    <w:rsid w:val="00293139"/>
    <w:rsid w:val="002975E2"/>
    <w:rsid w:val="002B310C"/>
    <w:rsid w:val="002B4D59"/>
    <w:rsid w:val="002B76D0"/>
    <w:rsid w:val="002C64E1"/>
    <w:rsid w:val="002C7249"/>
    <w:rsid w:val="002D0904"/>
    <w:rsid w:val="002D2A7E"/>
    <w:rsid w:val="002E51EA"/>
    <w:rsid w:val="002E7946"/>
    <w:rsid w:val="002F397F"/>
    <w:rsid w:val="002F5AE4"/>
    <w:rsid w:val="002F6662"/>
    <w:rsid w:val="002F7680"/>
    <w:rsid w:val="00312572"/>
    <w:rsid w:val="003172FA"/>
    <w:rsid w:val="00320FE3"/>
    <w:rsid w:val="0032393F"/>
    <w:rsid w:val="00332F4F"/>
    <w:rsid w:val="0036362A"/>
    <w:rsid w:val="003662A9"/>
    <w:rsid w:val="00370BC2"/>
    <w:rsid w:val="0037303E"/>
    <w:rsid w:val="00377865"/>
    <w:rsid w:val="003824EA"/>
    <w:rsid w:val="0039042C"/>
    <w:rsid w:val="003A1EF1"/>
    <w:rsid w:val="003B237E"/>
    <w:rsid w:val="003B4609"/>
    <w:rsid w:val="003C07FA"/>
    <w:rsid w:val="003C0EF8"/>
    <w:rsid w:val="003C6BB1"/>
    <w:rsid w:val="003E700E"/>
    <w:rsid w:val="003F1AAC"/>
    <w:rsid w:val="003F6267"/>
    <w:rsid w:val="003F63B3"/>
    <w:rsid w:val="00401889"/>
    <w:rsid w:val="0040294C"/>
    <w:rsid w:val="004041F3"/>
    <w:rsid w:val="00426A04"/>
    <w:rsid w:val="00436C1B"/>
    <w:rsid w:val="004610D8"/>
    <w:rsid w:val="00473615"/>
    <w:rsid w:val="00473883"/>
    <w:rsid w:val="00475C54"/>
    <w:rsid w:val="0048625B"/>
    <w:rsid w:val="004954AD"/>
    <w:rsid w:val="00495DC5"/>
    <w:rsid w:val="00497B37"/>
    <w:rsid w:val="004A2B2D"/>
    <w:rsid w:val="004B32B0"/>
    <w:rsid w:val="004B3DD1"/>
    <w:rsid w:val="004C6AD0"/>
    <w:rsid w:val="004E1467"/>
    <w:rsid w:val="004F35A7"/>
    <w:rsid w:val="005012F4"/>
    <w:rsid w:val="0050203A"/>
    <w:rsid w:val="00503DE5"/>
    <w:rsid w:val="00504F1D"/>
    <w:rsid w:val="00515CF1"/>
    <w:rsid w:val="005220DE"/>
    <w:rsid w:val="005240B0"/>
    <w:rsid w:val="005248CC"/>
    <w:rsid w:val="0052668B"/>
    <w:rsid w:val="0053512B"/>
    <w:rsid w:val="00536239"/>
    <w:rsid w:val="005470BC"/>
    <w:rsid w:val="005529B3"/>
    <w:rsid w:val="005546AA"/>
    <w:rsid w:val="0056386B"/>
    <w:rsid w:val="00576A09"/>
    <w:rsid w:val="0058023D"/>
    <w:rsid w:val="005834CF"/>
    <w:rsid w:val="00592440"/>
    <w:rsid w:val="005A6A31"/>
    <w:rsid w:val="005D2334"/>
    <w:rsid w:val="005D2817"/>
    <w:rsid w:val="005E2014"/>
    <w:rsid w:val="006369DD"/>
    <w:rsid w:val="006678D5"/>
    <w:rsid w:val="00671A6F"/>
    <w:rsid w:val="00682BD1"/>
    <w:rsid w:val="0069112E"/>
    <w:rsid w:val="006B0E2C"/>
    <w:rsid w:val="006B7543"/>
    <w:rsid w:val="006C35E2"/>
    <w:rsid w:val="006C6AE7"/>
    <w:rsid w:val="006F1B77"/>
    <w:rsid w:val="0070016E"/>
    <w:rsid w:val="00705344"/>
    <w:rsid w:val="007059E0"/>
    <w:rsid w:val="007137AB"/>
    <w:rsid w:val="0071558E"/>
    <w:rsid w:val="0071627E"/>
    <w:rsid w:val="0074160C"/>
    <w:rsid w:val="00745FEA"/>
    <w:rsid w:val="00754015"/>
    <w:rsid w:val="007578D1"/>
    <w:rsid w:val="007628A4"/>
    <w:rsid w:val="00765BB9"/>
    <w:rsid w:val="00775363"/>
    <w:rsid w:val="00776D92"/>
    <w:rsid w:val="0078500E"/>
    <w:rsid w:val="00790717"/>
    <w:rsid w:val="007B29FD"/>
    <w:rsid w:val="007B31E6"/>
    <w:rsid w:val="007D27BB"/>
    <w:rsid w:val="007D2FC7"/>
    <w:rsid w:val="007E37C8"/>
    <w:rsid w:val="007E5F19"/>
    <w:rsid w:val="007E6A5C"/>
    <w:rsid w:val="007E7A6F"/>
    <w:rsid w:val="007F3AB0"/>
    <w:rsid w:val="007F57AD"/>
    <w:rsid w:val="00800482"/>
    <w:rsid w:val="008103CB"/>
    <w:rsid w:val="00811A60"/>
    <w:rsid w:val="008269B4"/>
    <w:rsid w:val="008332EE"/>
    <w:rsid w:val="00842703"/>
    <w:rsid w:val="00846EF3"/>
    <w:rsid w:val="00851F4C"/>
    <w:rsid w:val="0085284F"/>
    <w:rsid w:val="00863593"/>
    <w:rsid w:val="008838EC"/>
    <w:rsid w:val="008A116F"/>
    <w:rsid w:val="008A41D6"/>
    <w:rsid w:val="008B421F"/>
    <w:rsid w:val="008B735F"/>
    <w:rsid w:val="008B7AF6"/>
    <w:rsid w:val="008B7FA8"/>
    <w:rsid w:val="008D1D10"/>
    <w:rsid w:val="008D4615"/>
    <w:rsid w:val="008E1031"/>
    <w:rsid w:val="008E251B"/>
    <w:rsid w:val="008E51D6"/>
    <w:rsid w:val="008F0E9D"/>
    <w:rsid w:val="008F514A"/>
    <w:rsid w:val="009004C8"/>
    <w:rsid w:val="009039AA"/>
    <w:rsid w:val="009071ED"/>
    <w:rsid w:val="00910A12"/>
    <w:rsid w:val="009138CA"/>
    <w:rsid w:val="0092229F"/>
    <w:rsid w:val="009248EA"/>
    <w:rsid w:val="00924A44"/>
    <w:rsid w:val="00924DE7"/>
    <w:rsid w:val="009260C6"/>
    <w:rsid w:val="00940AEE"/>
    <w:rsid w:val="00944B0D"/>
    <w:rsid w:val="00951694"/>
    <w:rsid w:val="00971D89"/>
    <w:rsid w:val="009A527F"/>
    <w:rsid w:val="009C381A"/>
    <w:rsid w:val="009C434C"/>
    <w:rsid w:val="009D5F26"/>
    <w:rsid w:val="009E2573"/>
    <w:rsid w:val="009F3E70"/>
    <w:rsid w:val="009F6532"/>
    <w:rsid w:val="00A055C7"/>
    <w:rsid w:val="00A06A1B"/>
    <w:rsid w:val="00A1262D"/>
    <w:rsid w:val="00A12F98"/>
    <w:rsid w:val="00A170CF"/>
    <w:rsid w:val="00A222B1"/>
    <w:rsid w:val="00A22CDF"/>
    <w:rsid w:val="00A45115"/>
    <w:rsid w:val="00A459AF"/>
    <w:rsid w:val="00A47921"/>
    <w:rsid w:val="00A51E69"/>
    <w:rsid w:val="00A53D29"/>
    <w:rsid w:val="00A5551E"/>
    <w:rsid w:val="00A56BC8"/>
    <w:rsid w:val="00A60ED5"/>
    <w:rsid w:val="00A63031"/>
    <w:rsid w:val="00A75BE5"/>
    <w:rsid w:val="00A80F21"/>
    <w:rsid w:val="00A832AD"/>
    <w:rsid w:val="00A83308"/>
    <w:rsid w:val="00A86FFF"/>
    <w:rsid w:val="00A939FD"/>
    <w:rsid w:val="00A94CE4"/>
    <w:rsid w:val="00A9587D"/>
    <w:rsid w:val="00A9700E"/>
    <w:rsid w:val="00AA5B99"/>
    <w:rsid w:val="00AC46E7"/>
    <w:rsid w:val="00AE78E4"/>
    <w:rsid w:val="00B207CF"/>
    <w:rsid w:val="00B22998"/>
    <w:rsid w:val="00B25E92"/>
    <w:rsid w:val="00B31303"/>
    <w:rsid w:val="00B56D88"/>
    <w:rsid w:val="00B60081"/>
    <w:rsid w:val="00B63D95"/>
    <w:rsid w:val="00B722E6"/>
    <w:rsid w:val="00B75CFF"/>
    <w:rsid w:val="00B91B2B"/>
    <w:rsid w:val="00BA1CC6"/>
    <w:rsid w:val="00BA2B45"/>
    <w:rsid w:val="00BA6AD9"/>
    <w:rsid w:val="00BB5FB5"/>
    <w:rsid w:val="00BC3CCE"/>
    <w:rsid w:val="00BC49AA"/>
    <w:rsid w:val="00BC7E72"/>
    <w:rsid w:val="00BE057C"/>
    <w:rsid w:val="00BE073B"/>
    <w:rsid w:val="00BF688A"/>
    <w:rsid w:val="00C122D5"/>
    <w:rsid w:val="00C443F4"/>
    <w:rsid w:val="00C44DDA"/>
    <w:rsid w:val="00C45A18"/>
    <w:rsid w:val="00C6132A"/>
    <w:rsid w:val="00C63E4C"/>
    <w:rsid w:val="00C74C0E"/>
    <w:rsid w:val="00C84747"/>
    <w:rsid w:val="00C867F7"/>
    <w:rsid w:val="00C96478"/>
    <w:rsid w:val="00CC27C4"/>
    <w:rsid w:val="00CD2992"/>
    <w:rsid w:val="00CE5E8B"/>
    <w:rsid w:val="00CF1072"/>
    <w:rsid w:val="00CF77BF"/>
    <w:rsid w:val="00D013A4"/>
    <w:rsid w:val="00D040AD"/>
    <w:rsid w:val="00D17B51"/>
    <w:rsid w:val="00D17C43"/>
    <w:rsid w:val="00D21EE9"/>
    <w:rsid w:val="00D2730D"/>
    <w:rsid w:val="00D279A5"/>
    <w:rsid w:val="00D34006"/>
    <w:rsid w:val="00D3593D"/>
    <w:rsid w:val="00D4442A"/>
    <w:rsid w:val="00D44F76"/>
    <w:rsid w:val="00D46BFB"/>
    <w:rsid w:val="00D4707E"/>
    <w:rsid w:val="00D51998"/>
    <w:rsid w:val="00D5225F"/>
    <w:rsid w:val="00D54ABB"/>
    <w:rsid w:val="00D7496D"/>
    <w:rsid w:val="00D773AD"/>
    <w:rsid w:val="00D821DF"/>
    <w:rsid w:val="00D86258"/>
    <w:rsid w:val="00D86D4D"/>
    <w:rsid w:val="00D90DAF"/>
    <w:rsid w:val="00D93C73"/>
    <w:rsid w:val="00DC0CF3"/>
    <w:rsid w:val="00DC162F"/>
    <w:rsid w:val="00DC25C2"/>
    <w:rsid w:val="00DC4FE8"/>
    <w:rsid w:val="00DC6508"/>
    <w:rsid w:val="00DD3D1C"/>
    <w:rsid w:val="00DE1DCF"/>
    <w:rsid w:val="00DE27C9"/>
    <w:rsid w:val="00DF5878"/>
    <w:rsid w:val="00E10279"/>
    <w:rsid w:val="00E13E09"/>
    <w:rsid w:val="00E172A6"/>
    <w:rsid w:val="00E35B4F"/>
    <w:rsid w:val="00E3707F"/>
    <w:rsid w:val="00E44092"/>
    <w:rsid w:val="00E512CE"/>
    <w:rsid w:val="00E55CD3"/>
    <w:rsid w:val="00E7139B"/>
    <w:rsid w:val="00E767EC"/>
    <w:rsid w:val="00E87805"/>
    <w:rsid w:val="00EA7185"/>
    <w:rsid w:val="00EB04DB"/>
    <w:rsid w:val="00EB1D0B"/>
    <w:rsid w:val="00EB4F81"/>
    <w:rsid w:val="00EC49F0"/>
    <w:rsid w:val="00EC5ECD"/>
    <w:rsid w:val="00ED4FE7"/>
    <w:rsid w:val="00F04C31"/>
    <w:rsid w:val="00F05EA4"/>
    <w:rsid w:val="00F1572B"/>
    <w:rsid w:val="00F3742E"/>
    <w:rsid w:val="00F566C6"/>
    <w:rsid w:val="00F60B9A"/>
    <w:rsid w:val="00F63FEA"/>
    <w:rsid w:val="00F6765B"/>
    <w:rsid w:val="00F72981"/>
    <w:rsid w:val="00F75CA4"/>
    <w:rsid w:val="00FA306B"/>
    <w:rsid w:val="00FB3497"/>
    <w:rsid w:val="00FB59B4"/>
    <w:rsid w:val="00FC199F"/>
    <w:rsid w:val="00FC6EB1"/>
    <w:rsid w:val="00FD0042"/>
    <w:rsid w:val="00FD41AC"/>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styleId="BesuchterLink">
    <w:name w:val="FollowedHyperlink"/>
    <w:basedOn w:val="Absatz-Standardschriftart"/>
    <w:uiPriority w:val="99"/>
    <w:semiHidden/>
    <w:unhideWhenUsed/>
    <w:rsid w:val="00C61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00417798">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quantron.net/wp-content/uploads/2023/06/QUANTRON-QHM-FCEV-AERO-scaled.jpg" TargetMode="External"/><Relationship Id="rId26" Type="http://schemas.openxmlformats.org/officeDocument/2006/relationships/hyperlink" Target="mailto:j.zwilling@quantron.net"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quantron.net/wp-content/uploads/2023/06/BEV-Testfahrten-scaled.jpg" TargetMode="External"/><Relationship Id="rId17" Type="http://schemas.openxmlformats.org/officeDocument/2006/relationships/image" Target="media/image3.jpeg"/><Relationship Id="rId25" Type="http://schemas.openxmlformats.org/officeDocument/2006/relationships/hyperlink" Target="http://www.quantron.n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uantron.net/wp-content/uploads/2023/06/Future-Mobility-scaled.jpg" TargetMode="External"/><Relationship Id="rId20" Type="http://schemas.openxmlformats.org/officeDocument/2006/relationships/hyperlink" Target="https://www.quantron.net/wp-content/uploads/2023/06/Martin_Lischka_Quantron_AG-scaled.jpg" TargetMode="External"/><Relationship Id="rId29" Type="http://schemas.openxmlformats.org/officeDocument/2006/relationships/hyperlink" Target="https://www.hs-pforzheim.de/profile/ansgarkueh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pforzheim.de/" TargetMode="External"/><Relationship Id="rId24" Type="http://schemas.openxmlformats.org/officeDocument/2006/relationships/hyperlink" Target="https://www.youtube.com/channel/UCDQ-CKkS8XMHcJ9Ze-6UVNA"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www.linkedin.com/company/quantron-ag" TargetMode="External"/><Relationship Id="rId28" Type="http://schemas.openxmlformats.org/officeDocument/2006/relationships/hyperlink" Target="https://www.hs-pforzheim.de/profile/guyfournier" TargetMode="External"/><Relationship Id="rId10" Type="http://schemas.openxmlformats.org/officeDocument/2006/relationships/hyperlink" Target="http://www.quantron.net" TargetMode="External"/><Relationship Id="rId19" Type="http://schemas.openxmlformats.org/officeDocument/2006/relationships/image" Target="media/image4.jpe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uantron.net/wp-content/uploads/2023/06/Vortrag-Oekosystems-fuer-Wasserstoff-Lkw-scaled.jpg" TargetMode="External"/><Relationship Id="rId22" Type="http://schemas.openxmlformats.org/officeDocument/2006/relationships/hyperlink" Target="https://www.quantron.net/q-news/pr-berichte/" TargetMode="External"/><Relationship Id="rId27" Type="http://schemas.openxmlformats.org/officeDocument/2006/relationships/hyperlink" Target="mailto:press@quantron.net" TargetMode="External"/><Relationship Id="rId30" Type="http://schemas.openxmlformats.org/officeDocument/2006/relationships/hyperlink" Target="mailto:jule.muck@hs-pforzheim.de"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3D2420BF-9265-41B0-80EC-F4E74842BD11}">
  <ds:schemaRefs>
    <ds:schemaRef ds:uri="http://schemas.openxmlformats.org/officeDocument/2006/bibliography"/>
  </ds:schemaRefs>
</ds:datastoreItem>
</file>

<file path=customXml/itemProps3.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9599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11100</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10</cp:revision>
  <dcterms:created xsi:type="dcterms:W3CDTF">2023-06-06T08:07:00Z</dcterms:created>
  <dcterms:modified xsi:type="dcterms:W3CDTF">2023-06-06T10:18:00Z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Person">
    <vt:lpwstr/>
  </property>
  <property fmtid="{D5CDD505-2E9C-101B-9397-08002B2CF9AE}" pid="7" name="Datum">
    <vt:lpwstr/>
  </property>
</Properties>
</file>