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197E647D" w:rsidR="007F3AB0" w:rsidRPr="001A017C" w:rsidRDefault="002D0904" w:rsidP="002975E2">
      <w:pPr>
        <w:tabs>
          <w:tab w:val="right" w:pos="9356"/>
        </w:tabs>
        <w:spacing w:after="0" w:line="360" w:lineRule="auto"/>
        <w:rPr>
          <w:rFonts w:cs="Arial"/>
          <w:sz w:val="20"/>
        </w:rPr>
      </w:pPr>
      <w:r w:rsidRPr="001A017C">
        <w:rPr>
          <w:rFonts w:cs="Arial"/>
        </w:rPr>
        <w:t>PRESSEMITTEILUNG</w:t>
      </w:r>
      <w:r w:rsidRPr="001A017C">
        <w:rPr>
          <w:rFonts w:cs="Arial"/>
        </w:rPr>
        <w:tab/>
      </w:r>
      <w:r w:rsidR="004A44EB" w:rsidRPr="004A44EB">
        <w:rPr>
          <w:rFonts w:cs="Arial"/>
          <w:sz w:val="18"/>
        </w:rPr>
        <w:t>3.</w:t>
      </w:r>
      <w:r w:rsidR="001F38DC" w:rsidRPr="004A44EB">
        <w:rPr>
          <w:rFonts w:cs="Arial"/>
          <w:sz w:val="18"/>
        </w:rPr>
        <w:t xml:space="preserve"> Ju</w:t>
      </w:r>
      <w:r w:rsidR="00D21EA8">
        <w:rPr>
          <w:rFonts w:cs="Arial"/>
          <w:sz w:val="18"/>
        </w:rPr>
        <w:t>li</w:t>
      </w:r>
      <w:r w:rsidRPr="004A44EB">
        <w:rPr>
          <w:rFonts w:cs="Arial"/>
          <w:sz w:val="18"/>
        </w:rPr>
        <w:t xml:space="preserve"> 202</w:t>
      </w:r>
      <w:r w:rsidR="003662A9" w:rsidRPr="004A44EB">
        <w:rPr>
          <w:rFonts w:cs="Arial"/>
          <w:sz w:val="18"/>
        </w:rPr>
        <w:t>3</w:t>
      </w:r>
    </w:p>
    <w:p w14:paraId="7915A56D" w14:textId="6E3A7FE6" w:rsidR="0069112E" w:rsidRPr="001A017C" w:rsidRDefault="00C01F42" w:rsidP="0069112E">
      <w:pPr>
        <w:spacing w:before="340" w:after="340" w:line="240" w:lineRule="auto"/>
        <w:rPr>
          <w:rFonts w:cs="Arial"/>
          <w:b/>
          <w:bCs/>
          <w:sz w:val="28"/>
          <w:szCs w:val="28"/>
        </w:rPr>
      </w:pPr>
      <w:r w:rsidRPr="57FF5875">
        <w:rPr>
          <w:rFonts w:cs="Arial"/>
          <w:b/>
          <w:bCs/>
          <w:sz w:val="28"/>
          <w:szCs w:val="28"/>
        </w:rPr>
        <w:t xml:space="preserve">QUANTRON </w:t>
      </w:r>
      <w:r w:rsidR="0000010B" w:rsidRPr="57FF5875">
        <w:rPr>
          <w:rFonts w:cs="Arial"/>
          <w:b/>
          <w:bCs/>
          <w:sz w:val="28"/>
          <w:szCs w:val="28"/>
        </w:rPr>
        <w:t xml:space="preserve">erweitert sein Senior Management Team und </w:t>
      </w:r>
      <w:r w:rsidR="00E54581" w:rsidRPr="57FF5875">
        <w:rPr>
          <w:rFonts w:cs="Arial"/>
          <w:b/>
          <w:bCs/>
          <w:sz w:val="28"/>
          <w:szCs w:val="28"/>
        </w:rPr>
        <w:t>begrüßt Beate Reimann als CFO</w:t>
      </w:r>
      <w:r w:rsidR="197355D6" w:rsidRPr="57FF5875">
        <w:rPr>
          <w:rFonts w:cs="Arial"/>
          <w:b/>
          <w:bCs/>
          <w:sz w:val="28"/>
          <w:szCs w:val="28"/>
        </w:rPr>
        <w:t xml:space="preserve"> zur </w:t>
      </w:r>
      <w:r w:rsidR="0725323F" w:rsidRPr="57FF5875">
        <w:rPr>
          <w:rFonts w:cs="Arial"/>
          <w:b/>
          <w:bCs/>
          <w:sz w:val="28"/>
          <w:szCs w:val="28"/>
        </w:rPr>
        <w:t xml:space="preserve">Umsetzung seiner </w:t>
      </w:r>
      <w:r w:rsidR="197355D6" w:rsidRPr="57FF5875">
        <w:rPr>
          <w:rFonts w:cs="Arial"/>
          <w:b/>
          <w:bCs/>
          <w:sz w:val="28"/>
          <w:szCs w:val="28"/>
        </w:rPr>
        <w:t>Kapitalmarkt</w:t>
      </w:r>
      <w:r w:rsidR="19E11C62" w:rsidRPr="57FF5875">
        <w:rPr>
          <w:rFonts w:cs="Arial"/>
          <w:b/>
          <w:bCs/>
          <w:sz w:val="28"/>
          <w:szCs w:val="28"/>
        </w:rPr>
        <w:t>strategie</w:t>
      </w:r>
      <w:r w:rsidR="197355D6" w:rsidRPr="57FF5875">
        <w:rPr>
          <w:rFonts w:cs="Arial"/>
          <w:b/>
          <w:bCs/>
          <w:sz w:val="28"/>
          <w:szCs w:val="28"/>
        </w:rPr>
        <w:t xml:space="preserve"> </w:t>
      </w:r>
    </w:p>
    <w:p w14:paraId="6F4997B5" w14:textId="3EC626E3" w:rsidR="008664A1" w:rsidRPr="00737E57" w:rsidRDefault="00C01F42">
      <w:pPr>
        <w:pStyle w:val="01Flietext"/>
        <w:numPr>
          <w:ilvl w:val="0"/>
          <w:numId w:val="2"/>
        </w:numPr>
        <w:spacing w:after="120"/>
        <w:ind w:left="714" w:hanging="357"/>
        <w:rPr>
          <w:rFonts w:ascii="Arial" w:hAnsi="Arial" w:cs="Arial"/>
          <w:sz w:val="22"/>
          <w:szCs w:val="22"/>
        </w:rPr>
      </w:pPr>
      <w:r w:rsidRPr="00737E57">
        <w:rPr>
          <w:rFonts w:ascii="Arial" w:hAnsi="Arial" w:cs="Arial"/>
          <w:sz w:val="22"/>
          <w:szCs w:val="22"/>
        </w:rPr>
        <w:t xml:space="preserve">Beate Reimann wird </w:t>
      </w:r>
      <w:r w:rsidR="00AA3068" w:rsidRPr="00737E57">
        <w:rPr>
          <w:rFonts w:ascii="Arial" w:hAnsi="Arial" w:cs="Arial"/>
          <w:sz w:val="22"/>
          <w:szCs w:val="22"/>
        </w:rPr>
        <w:t>Chief Financial Officer</w:t>
      </w:r>
      <w:r w:rsidR="00BE6139" w:rsidRPr="00737E57">
        <w:rPr>
          <w:rFonts w:ascii="Arial" w:hAnsi="Arial" w:cs="Arial"/>
          <w:sz w:val="22"/>
          <w:szCs w:val="22"/>
        </w:rPr>
        <w:t xml:space="preserve"> (CFO)</w:t>
      </w:r>
      <w:r w:rsidR="008664A1" w:rsidRPr="00737E57">
        <w:rPr>
          <w:rFonts w:ascii="Arial" w:hAnsi="Arial" w:cs="Arial"/>
          <w:sz w:val="22"/>
          <w:szCs w:val="22"/>
        </w:rPr>
        <w:t xml:space="preserve"> </w:t>
      </w:r>
      <w:r w:rsidR="00737E57">
        <w:rPr>
          <w:rFonts w:ascii="Arial" w:hAnsi="Arial" w:cs="Arial"/>
          <w:sz w:val="22"/>
          <w:szCs w:val="22"/>
        </w:rPr>
        <w:t>–</w:t>
      </w:r>
      <w:r w:rsidR="00737E57" w:rsidRPr="00737E57">
        <w:rPr>
          <w:rFonts w:ascii="Arial" w:hAnsi="Arial" w:cs="Arial"/>
          <w:sz w:val="22"/>
          <w:szCs w:val="22"/>
        </w:rPr>
        <w:t xml:space="preserve"> sie bringt mehr als 25 Jahre Erfahrung im globalen Finanzwesen mit</w:t>
      </w:r>
    </w:p>
    <w:p w14:paraId="1DC23A18" w14:textId="332A76A5" w:rsidR="00E54581" w:rsidRPr="00BD5A67" w:rsidRDefault="00C01F42" w:rsidP="00E54581">
      <w:pPr>
        <w:pStyle w:val="01Flietext"/>
        <w:numPr>
          <w:ilvl w:val="0"/>
          <w:numId w:val="2"/>
        </w:numPr>
        <w:spacing w:after="120"/>
        <w:ind w:left="714" w:hanging="357"/>
        <w:rPr>
          <w:rFonts w:ascii="Arial" w:hAnsi="Arial" w:cs="Arial"/>
          <w:sz w:val="22"/>
          <w:szCs w:val="22"/>
        </w:rPr>
      </w:pPr>
      <w:r w:rsidRPr="00BD5A67">
        <w:rPr>
          <w:rFonts w:ascii="Arial" w:hAnsi="Arial" w:cs="Arial"/>
          <w:sz w:val="22"/>
          <w:szCs w:val="22"/>
        </w:rPr>
        <w:t xml:space="preserve">Darka Marquardt </w:t>
      </w:r>
      <w:r w:rsidR="792B9562" w:rsidRPr="00BD5A67">
        <w:rPr>
          <w:rFonts w:ascii="Arial" w:hAnsi="Arial" w:cs="Arial"/>
          <w:sz w:val="22"/>
          <w:szCs w:val="22"/>
        </w:rPr>
        <w:t xml:space="preserve">als </w:t>
      </w:r>
      <w:r w:rsidRPr="00BD5A67">
        <w:rPr>
          <w:rFonts w:ascii="Arial" w:hAnsi="Arial" w:cs="Arial"/>
          <w:sz w:val="22"/>
          <w:szCs w:val="22"/>
        </w:rPr>
        <w:t>Director People &amp; Culture</w:t>
      </w:r>
      <w:r w:rsidR="15F64F90" w:rsidRPr="00BD5A67">
        <w:rPr>
          <w:rFonts w:ascii="Arial" w:hAnsi="Arial" w:cs="Arial"/>
          <w:sz w:val="22"/>
          <w:szCs w:val="22"/>
        </w:rPr>
        <w:t xml:space="preserve"> ernannt</w:t>
      </w:r>
      <w:r w:rsidR="00BD5A67" w:rsidRPr="00BD5A67">
        <w:rPr>
          <w:rFonts w:ascii="Arial" w:hAnsi="Arial" w:cs="Arial"/>
          <w:sz w:val="22"/>
          <w:szCs w:val="22"/>
        </w:rPr>
        <w:t>,</w:t>
      </w:r>
      <w:r w:rsidR="00BD5A67">
        <w:rPr>
          <w:rFonts w:ascii="Arial" w:hAnsi="Arial" w:cs="Arial"/>
          <w:sz w:val="22"/>
          <w:szCs w:val="22"/>
        </w:rPr>
        <w:t xml:space="preserve"> </w:t>
      </w:r>
      <w:r w:rsidR="00BD5A67" w:rsidRPr="00BD5A67">
        <w:rPr>
          <w:rFonts w:ascii="Arial" w:hAnsi="Arial" w:cs="Arial"/>
          <w:sz w:val="22"/>
          <w:szCs w:val="22"/>
        </w:rPr>
        <w:t>um das globale Wachstum und die Talententwicklung zu leiten</w:t>
      </w:r>
    </w:p>
    <w:p w14:paraId="4B457CB4" w14:textId="707F565F" w:rsidR="0036362A" w:rsidRPr="00FE63CB" w:rsidRDefault="00C01F42" w:rsidP="00E54581">
      <w:pPr>
        <w:pStyle w:val="01Flietext"/>
        <w:numPr>
          <w:ilvl w:val="0"/>
          <w:numId w:val="2"/>
        </w:numPr>
        <w:spacing w:after="120"/>
        <w:ind w:left="714" w:hanging="357"/>
        <w:rPr>
          <w:rFonts w:ascii="Arial" w:hAnsi="Arial" w:cs="Arial"/>
          <w:sz w:val="22"/>
          <w:szCs w:val="22"/>
        </w:rPr>
      </w:pPr>
      <w:r w:rsidRPr="00FE63CB">
        <w:rPr>
          <w:rFonts w:ascii="Arial" w:hAnsi="Arial" w:cs="Arial"/>
          <w:sz w:val="22"/>
          <w:szCs w:val="22"/>
        </w:rPr>
        <w:t xml:space="preserve">Donato Azzarone </w:t>
      </w:r>
      <w:r w:rsidR="61B9CFD1" w:rsidRPr="00FE63CB">
        <w:rPr>
          <w:rFonts w:ascii="Arial" w:hAnsi="Arial" w:cs="Arial"/>
          <w:sz w:val="22"/>
          <w:szCs w:val="22"/>
        </w:rPr>
        <w:t xml:space="preserve">als </w:t>
      </w:r>
      <w:r w:rsidRPr="00FE63CB">
        <w:rPr>
          <w:rFonts w:ascii="Arial" w:hAnsi="Arial" w:cs="Arial"/>
          <w:sz w:val="22"/>
          <w:szCs w:val="22"/>
        </w:rPr>
        <w:t>Director Quantron Energy</w:t>
      </w:r>
      <w:r w:rsidR="1CCAB448" w:rsidRPr="00FE63CB">
        <w:rPr>
          <w:rFonts w:ascii="Arial" w:hAnsi="Arial" w:cs="Arial"/>
          <w:sz w:val="22"/>
          <w:szCs w:val="22"/>
        </w:rPr>
        <w:t xml:space="preserve"> ernannt</w:t>
      </w:r>
      <w:r w:rsidR="00FE63CB" w:rsidRPr="00FE63CB">
        <w:rPr>
          <w:rFonts w:ascii="Arial" w:hAnsi="Arial" w:cs="Arial"/>
          <w:sz w:val="22"/>
          <w:szCs w:val="22"/>
        </w:rPr>
        <w:t xml:space="preserve"> und bereitet Q</w:t>
      </w:r>
      <w:r w:rsidR="00FE63CB">
        <w:rPr>
          <w:rFonts w:ascii="Arial" w:hAnsi="Arial" w:cs="Arial"/>
          <w:sz w:val="22"/>
          <w:szCs w:val="22"/>
        </w:rPr>
        <w:t>UANTRONs</w:t>
      </w:r>
      <w:r w:rsidR="00FE63CB" w:rsidRPr="00FE63CB">
        <w:rPr>
          <w:rFonts w:ascii="Arial" w:hAnsi="Arial" w:cs="Arial"/>
          <w:sz w:val="22"/>
          <w:szCs w:val="22"/>
        </w:rPr>
        <w:t xml:space="preserve"> H2-Footprint und H2-Roaming-Netzwerk vor</w:t>
      </w:r>
      <w:r>
        <w:br/>
      </w:r>
    </w:p>
    <w:p w14:paraId="07B00B78" w14:textId="723A239C" w:rsidR="00592559" w:rsidRDefault="00592559" w:rsidP="00592559">
      <w:pPr>
        <w:rPr>
          <w:rFonts w:cs="Arial"/>
        </w:rPr>
      </w:pPr>
      <w:r w:rsidRPr="00592559">
        <w:rPr>
          <w:rFonts w:cs="Arial"/>
        </w:rPr>
        <w:t xml:space="preserve">Das Clean Tech Unternehmen Quantron AG, Spezialist für nachhaltigen Personen- und Gütertransport, gibt die </w:t>
      </w:r>
      <w:r w:rsidR="00C947FE">
        <w:rPr>
          <w:rFonts w:cs="Arial"/>
        </w:rPr>
        <w:t xml:space="preserve">Ernennung von Beate Reimann als CFO sowie die </w:t>
      </w:r>
      <w:r w:rsidRPr="00592559">
        <w:rPr>
          <w:rFonts w:cs="Arial"/>
        </w:rPr>
        <w:t xml:space="preserve">Erweiterung seines </w:t>
      </w:r>
      <w:r w:rsidR="00C947FE">
        <w:rPr>
          <w:rFonts w:cs="Arial"/>
        </w:rPr>
        <w:t xml:space="preserve">Managements </w:t>
      </w:r>
      <w:r w:rsidRPr="00592559">
        <w:rPr>
          <w:rFonts w:cs="Arial"/>
        </w:rPr>
        <w:t xml:space="preserve">um </w:t>
      </w:r>
      <w:r w:rsidR="00C947FE">
        <w:rPr>
          <w:rFonts w:cs="Arial"/>
        </w:rPr>
        <w:t xml:space="preserve">zwei weitere </w:t>
      </w:r>
      <w:r w:rsidR="0000010B">
        <w:rPr>
          <w:rFonts w:cs="Arial"/>
        </w:rPr>
        <w:t xml:space="preserve">internationale </w:t>
      </w:r>
      <w:r w:rsidR="00C947FE">
        <w:rPr>
          <w:rFonts w:cs="Arial"/>
        </w:rPr>
        <w:t>Mitglieder</w:t>
      </w:r>
      <w:r w:rsidRPr="00592559">
        <w:rPr>
          <w:rFonts w:cs="Arial"/>
        </w:rPr>
        <w:t xml:space="preserve"> bekannt. </w:t>
      </w:r>
      <w:r w:rsidRPr="00FF0BDD">
        <w:rPr>
          <w:rFonts w:cs="Arial"/>
        </w:rPr>
        <w:t xml:space="preserve">Mit dieser strategischen </w:t>
      </w:r>
      <w:r w:rsidRPr="00AB1503">
        <w:rPr>
          <w:rFonts w:cs="Arial"/>
        </w:rPr>
        <w:t xml:space="preserve">Entscheidung </w:t>
      </w:r>
      <w:r w:rsidR="00FF0BDD" w:rsidRPr="00AB1503">
        <w:rPr>
          <w:rFonts w:cs="Arial"/>
        </w:rPr>
        <w:t>stärkt QUANTRON seine Expertise in den Bereichen Finanzen, Personalentwicklung und Ener</w:t>
      </w:r>
      <w:r w:rsidR="000F12CA" w:rsidRPr="00AB1503">
        <w:rPr>
          <w:rFonts w:cs="Arial"/>
        </w:rPr>
        <w:t>gy</w:t>
      </w:r>
      <w:r w:rsidR="00D227D1" w:rsidRPr="00AB1503">
        <w:rPr>
          <w:rFonts w:cs="Arial"/>
        </w:rPr>
        <w:t xml:space="preserve"> und stellt sich für die weiteren</w:t>
      </w:r>
      <w:r w:rsidR="008145C8" w:rsidRPr="00AB1503">
        <w:rPr>
          <w:rFonts w:cs="Arial"/>
        </w:rPr>
        <w:t xml:space="preserve"> globalen</w:t>
      </w:r>
      <w:r w:rsidR="00D227D1" w:rsidRPr="00AB1503">
        <w:rPr>
          <w:rFonts w:cs="Arial"/>
        </w:rPr>
        <w:t xml:space="preserve"> Wachstumspläne auf.</w:t>
      </w:r>
    </w:p>
    <w:p w14:paraId="1A6EB0F1" w14:textId="5090E267" w:rsidR="00C929C5" w:rsidRPr="00C929C5" w:rsidRDefault="00C929C5" w:rsidP="00C929C5">
      <w:pPr>
        <w:pStyle w:val="01Flietext"/>
        <w:spacing w:after="120"/>
        <w:rPr>
          <w:rFonts w:ascii="Arial" w:hAnsi="Arial" w:cs="Arial"/>
          <w:b/>
          <w:bCs/>
          <w:sz w:val="22"/>
          <w:szCs w:val="22"/>
          <w:lang w:val="en-US"/>
        </w:rPr>
      </w:pPr>
      <w:r w:rsidRPr="00C929C5">
        <w:rPr>
          <w:rFonts w:ascii="Arial" w:hAnsi="Arial" w:cs="Arial"/>
          <w:b/>
          <w:bCs/>
          <w:sz w:val="22"/>
          <w:szCs w:val="22"/>
          <w:lang w:val="en-US"/>
        </w:rPr>
        <w:t xml:space="preserve">Beate Reimann wird Chief Financial Officer (CFO) </w:t>
      </w:r>
    </w:p>
    <w:p w14:paraId="49510B02" w14:textId="35509853" w:rsidR="00026247" w:rsidRDefault="00592559" w:rsidP="00592559">
      <w:pPr>
        <w:rPr>
          <w:b/>
          <w:bCs/>
        </w:rPr>
      </w:pPr>
      <w:r w:rsidRPr="57FF5875">
        <w:rPr>
          <w:rFonts w:cs="Arial"/>
        </w:rPr>
        <w:t xml:space="preserve">Beate Reimann </w:t>
      </w:r>
      <w:r w:rsidR="57D72050" w:rsidRPr="57FF5875">
        <w:rPr>
          <w:rFonts w:cs="Arial"/>
        </w:rPr>
        <w:t xml:space="preserve">hat zum </w:t>
      </w:r>
      <w:r w:rsidR="05E358B3" w:rsidRPr="57FF5875">
        <w:rPr>
          <w:rFonts w:cs="Arial"/>
        </w:rPr>
        <w:t xml:space="preserve">01. Juli 2023 </w:t>
      </w:r>
      <w:r w:rsidR="33148A2D" w:rsidRPr="57FF5875">
        <w:rPr>
          <w:rFonts w:cs="Arial"/>
        </w:rPr>
        <w:t>die Position als</w:t>
      </w:r>
      <w:r w:rsidR="00E87C70" w:rsidRPr="57FF5875">
        <w:rPr>
          <w:rFonts w:cs="Arial"/>
        </w:rPr>
        <w:t xml:space="preserve"> C</w:t>
      </w:r>
      <w:r w:rsidR="3816CEBC" w:rsidRPr="57FF5875">
        <w:rPr>
          <w:rFonts w:cs="Arial"/>
        </w:rPr>
        <w:t>hief Financ</w:t>
      </w:r>
      <w:r w:rsidR="4414C772" w:rsidRPr="57FF5875">
        <w:rPr>
          <w:rFonts w:cs="Arial"/>
        </w:rPr>
        <w:t>ial</w:t>
      </w:r>
      <w:r w:rsidR="3816CEBC" w:rsidRPr="57FF5875">
        <w:rPr>
          <w:rFonts w:cs="Arial"/>
        </w:rPr>
        <w:t xml:space="preserve"> Officer (C</w:t>
      </w:r>
      <w:r w:rsidR="00E87C70" w:rsidRPr="57FF5875">
        <w:rPr>
          <w:rFonts w:cs="Arial"/>
        </w:rPr>
        <w:t>FO</w:t>
      </w:r>
      <w:r w:rsidR="6BB446AE" w:rsidRPr="57FF5875">
        <w:rPr>
          <w:rFonts w:cs="Arial"/>
        </w:rPr>
        <w:t>)</w:t>
      </w:r>
      <w:r w:rsidR="00E87C70" w:rsidRPr="57FF5875">
        <w:rPr>
          <w:rFonts w:cs="Arial"/>
        </w:rPr>
        <w:t xml:space="preserve"> </w:t>
      </w:r>
      <w:r w:rsidR="29D27E37" w:rsidRPr="57FF5875">
        <w:rPr>
          <w:rFonts w:cs="Arial"/>
        </w:rPr>
        <w:t>der Quantron AG</w:t>
      </w:r>
      <w:r w:rsidR="0FFA6D31" w:rsidRPr="57FF5875">
        <w:rPr>
          <w:rFonts w:cs="Arial"/>
        </w:rPr>
        <w:t xml:space="preserve"> übernommen und wird </w:t>
      </w:r>
      <w:r w:rsidR="005C44F8">
        <w:t xml:space="preserve">das Unternehmen gezielt bei der </w:t>
      </w:r>
      <w:r w:rsidR="00397283">
        <w:t>nächsten</w:t>
      </w:r>
      <w:r w:rsidR="005C44F8">
        <w:t xml:space="preserve"> Finanzierungsrunde unterstützen</w:t>
      </w:r>
      <w:r w:rsidR="00026247" w:rsidRPr="57FF5875">
        <w:rPr>
          <w:b/>
          <w:bCs/>
        </w:rPr>
        <w:t>.</w:t>
      </w:r>
    </w:p>
    <w:p w14:paraId="02E90278" w14:textId="31D9B442" w:rsidR="009F5FA4" w:rsidRDefault="00592559" w:rsidP="00592559">
      <w:r w:rsidRPr="21F4F5D2">
        <w:rPr>
          <w:rFonts w:cs="Arial"/>
        </w:rPr>
        <w:t xml:space="preserve">Sie bringt </w:t>
      </w:r>
      <w:r w:rsidR="00765A25" w:rsidRPr="21F4F5D2">
        <w:rPr>
          <w:rFonts w:cs="Arial"/>
        </w:rPr>
        <w:t>über 20 Jahre</w:t>
      </w:r>
      <w:r w:rsidRPr="21F4F5D2">
        <w:rPr>
          <w:rFonts w:cs="Arial"/>
        </w:rPr>
        <w:t xml:space="preserve"> Erfahrung </w:t>
      </w:r>
      <w:r w:rsidR="002E3778" w:rsidRPr="21F4F5D2">
        <w:rPr>
          <w:rFonts w:cs="Arial"/>
        </w:rPr>
        <w:t>in der Leitung internationaler Finanzorganisationen mit</w:t>
      </w:r>
      <w:r w:rsidR="004F5248" w:rsidRPr="21F4F5D2">
        <w:rPr>
          <w:rFonts w:cs="Arial"/>
        </w:rPr>
        <w:t xml:space="preserve"> </w:t>
      </w:r>
      <w:r w:rsidR="00683D86" w:rsidRPr="21F4F5D2">
        <w:rPr>
          <w:rFonts w:cs="Arial"/>
        </w:rPr>
        <w:t xml:space="preserve">sowie eine </w:t>
      </w:r>
      <w:r w:rsidR="004F5248" w:rsidRPr="21F4F5D2">
        <w:rPr>
          <w:rFonts w:cs="Arial"/>
        </w:rPr>
        <w:t>nachgewiesene Erfolgsbilanz bei der Erzielung von Finanzergebnissen und der erfolgreichen Umsetzung von Change-Management-Strategien und Effizienzverbesserungen in Produktions-, Engineering-, Verkaufs- und Vertriebsorganisationen</w:t>
      </w:r>
      <w:r w:rsidR="00096A0C" w:rsidRPr="21F4F5D2">
        <w:rPr>
          <w:rFonts w:cs="Arial"/>
        </w:rPr>
        <w:t xml:space="preserve">. </w:t>
      </w:r>
      <w:r w:rsidR="004F5248" w:rsidRPr="21F4F5D2">
        <w:rPr>
          <w:rFonts w:cs="Arial"/>
        </w:rPr>
        <w:t xml:space="preserve">Zuletzt war sie </w:t>
      </w:r>
      <w:r w:rsidRPr="21F4F5D2">
        <w:rPr>
          <w:rFonts w:cs="Arial"/>
        </w:rPr>
        <w:t xml:space="preserve">als CFO und Head of Information and Communication Technology bei NSK Europe in Maidenhead, England, tätig. Davor </w:t>
      </w:r>
      <w:r w:rsidR="00814ABA" w:rsidRPr="21F4F5D2">
        <w:rPr>
          <w:rFonts w:cs="Arial"/>
        </w:rPr>
        <w:t xml:space="preserve">hatte </w:t>
      </w:r>
      <w:r w:rsidRPr="21F4F5D2">
        <w:rPr>
          <w:rFonts w:cs="Arial"/>
        </w:rPr>
        <w:t xml:space="preserve">Beate Reimann </w:t>
      </w:r>
      <w:r w:rsidR="00387273" w:rsidRPr="21F4F5D2">
        <w:rPr>
          <w:rFonts w:cs="Arial"/>
        </w:rPr>
        <w:t xml:space="preserve">unter anderem </w:t>
      </w:r>
      <w:r w:rsidR="00814ABA" w:rsidRPr="21F4F5D2">
        <w:rPr>
          <w:rFonts w:cs="Arial"/>
        </w:rPr>
        <w:t xml:space="preserve">Positionen </w:t>
      </w:r>
      <w:r w:rsidR="0052034B" w:rsidRPr="21F4F5D2">
        <w:rPr>
          <w:rFonts w:cs="Arial"/>
        </w:rPr>
        <w:t>bei</w:t>
      </w:r>
      <w:r w:rsidR="00387273" w:rsidRPr="21F4F5D2">
        <w:rPr>
          <w:rFonts w:cs="Arial"/>
        </w:rPr>
        <w:t xml:space="preserve"> </w:t>
      </w:r>
      <w:r w:rsidR="00587372" w:rsidRPr="21F4F5D2">
        <w:rPr>
          <w:rFonts w:cs="Arial"/>
        </w:rPr>
        <w:t>ITW Ltd, Avnet Technology Solutions Inc und d</w:t>
      </w:r>
      <w:r w:rsidR="00683D86" w:rsidRPr="21F4F5D2">
        <w:rPr>
          <w:rFonts w:cs="Arial"/>
        </w:rPr>
        <w:t>er</w:t>
      </w:r>
      <w:r w:rsidR="00587372" w:rsidRPr="21F4F5D2">
        <w:rPr>
          <w:rFonts w:cs="Arial"/>
        </w:rPr>
        <w:t xml:space="preserve"> Rolls Royce Power Systems AG</w:t>
      </w:r>
      <w:r w:rsidR="00AA644F">
        <w:rPr>
          <w:rFonts w:cs="Arial"/>
        </w:rPr>
        <w:t>,</w:t>
      </w:r>
      <w:r w:rsidR="0000010B">
        <w:rPr>
          <w:rFonts w:cs="Arial"/>
        </w:rPr>
        <w:t xml:space="preserve"> </w:t>
      </w:r>
      <w:r w:rsidR="00AA644F">
        <w:rPr>
          <w:rFonts w:cs="Arial"/>
        </w:rPr>
        <w:t xml:space="preserve">von wo sie bereits </w:t>
      </w:r>
      <w:r w:rsidR="00AA644F" w:rsidRPr="00AA644F">
        <w:t>Erfahrung mit Lifecycle Solutions in Form von Value Care Agreements mitbringt</w:t>
      </w:r>
      <w:r w:rsidR="00AA644F">
        <w:t>.</w:t>
      </w:r>
      <w:r w:rsidR="009F5FA4">
        <w:t xml:space="preserve"> </w:t>
      </w:r>
      <w:r w:rsidR="009F5FA4" w:rsidRPr="009F5FA4">
        <w:t>Sie wird eine wichtige Rolle bei der Vorbereitung der Quantron AG auf die Kapitalmarkt- und Börseneinführung spielen.</w:t>
      </w:r>
    </w:p>
    <w:p w14:paraId="63A9DC0F" w14:textId="18494DC0" w:rsidR="00402C9A" w:rsidRPr="001F38DC" w:rsidRDefault="00402C9A" w:rsidP="00592559">
      <w:pPr>
        <w:rPr>
          <w:rFonts w:cs="Arial"/>
        </w:rPr>
      </w:pPr>
      <w:r>
        <w:rPr>
          <w:rFonts w:cs="Arial"/>
        </w:rPr>
        <w:t>Andreas Haller, Gründer und Vorstandsvorsitzender der Quantron AG: „</w:t>
      </w:r>
      <w:r w:rsidR="009F0070">
        <w:t xml:space="preserve">Ich bedanke mich bei Herbert Robel, der </w:t>
      </w:r>
      <w:r w:rsidR="00024655">
        <w:t>neben seiner Rolle als CHRO</w:t>
      </w:r>
      <w:r w:rsidR="00C3746B">
        <w:t xml:space="preserve"> von QUANTRON</w:t>
      </w:r>
      <w:r w:rsidR="00024655">
        <w:t xml:space="preserve"> </w:t>
      </w:r>
      <w:r w:rsidR="00B65BAA">
        <w:t xml:space="preserve">übergangsweise auch </w:t>
      </w:r>
      <w:r w:rsidR="009F0070">
        <w:t xml:space="preserve">die Position als CFO </w:t>
      </w:r>
      <w:r w:rsidR="00B65BAA">
        <w:t xml:space="preserve">übernommen und </w:t>
      </w:r>
      <w:r w:rsidR="009F0070">
        <w:t>hervorragend besetzt hat</w:t>
      </w:r>
      <w:r w:rsidR="000206E3">
        <w:t>. Zudem</w:t>
      </w:r>
      <w:r w:rsidR="0058214B">
        <w:rPr>
          <w:rFonts w:cs="Arial"/>
        </w:rPr>
        <w:t xml:space="preserve"> freue ich mich, Beate Reimann als neue CFO im Management Board der Quantron AG </w:t>
      </w:r>
      <w:r w:rsidR="009F0070">
        <w:rPr>
          <w:rFonts w:cs="Arial"/>
        </w:rPr>
        <w:t>willkommen zu heißen.</w:t>
      </w:r>
      <w:r w:rsidR="001F287C">
        <w:rPr>
          <w:rFonts w:cs="Arial"/>
        </w:rPr>
        <w:t xml:space="preserve"> </w:t>
      </w:r>
      <w:r w:rsidR="001F287C">
        <w:t xml:space="preserve">Ihre internationale Erfahrung und Expertise werden einen wertvollen Beitrag zur Weiterentwicklung unserer </w:t>
      </w:r>
      <w:r w:rsidR="00170848">
        <w:t xml:space="preserve">globalen </w:t>
      </w:r>
      <w:r w:rsidR="001F287C">
        <w:t>finanziellen Strategie leisten."</w:t>
      </w:r>
    </w:p>
    <w:p w14:paraId="414715A5" w14:textId="48C18102" w:rsidR="00783672" w:rsidRPr="00783672" w:rsidRDefault="00783672" w:rsidP="00075882">
      <w:pPr>
        <w:rPr>
          <w:b/>
          <w:bCs/>
        </w:rPr>
      </w:pPr>
      <w:r>
        <w:rPr>
          <w:b/>
          <w:bCs/>
        </w:rPr>
        <w:t>Erweiterung der Managementebene</w:t>
      </w:r>
      <w:r w:rsidRPr="00783672">
        <w:rPr>
          <w:b/>
          <w:bCs/>
        </w:rPr>
        <w:t xml:space="preserve"> in den Bereichen HR und Quantron Energy</w:t>
      </w:r>
    </w:p>
    <w:p w14:paraId="203295DC" w14:textId="360D2829" w:rsidR="00075882" w:rsidRPr="00075882" w:rsidRDefault="00075882" w:rsidP="00075882">
      <w:pPr>
        <w:rPr>
          <w:rFonts w:ascii="Calibri" w:hAnsi="Calibri"/>
          <w:color w:val="FF0000"/>
        </w:rPr>
      </w:pPr>
      <w:r w:rsidRPr="0000010B">
        <w:rPr>
          <w:b/>
          <w:bCs/>
        </w:rPr>
        <w:t>Darka Marquardt</w:t>
      </w:r>
      <w:r w:rsidRPr="00BB7F12">
        <w:t xml:space="preserve"> ergänzt als Director People &amp; Culture das QUANTRON Management-Team. </w:t>
      </w:r>
      <w:r w:rsidRPr="00075882">
        <w:t>Sie verfügt über 20 Jahre Erfahrung in leitenden HR-Funktionen sowie im internationalen HR-Management. Hierbei setzt sie einen besonderen Fokus auf die nationale und internationale Personal- und Organisationsführung</w:t>
      </w:r>
      <w:r w:rsidR="0000010B">
        <w:t xml:space="preserve">. </w:t>
      </w:r>
      <w:r w:rsidRPr="00075882">
        <w:t>Bei QUANTRON wird einer ihrer Schwerpunkte</w:t>
      </w:r>
      <w:r w:rsidR="0000010B">
        <w:t xml:space="preserve"> auf dem Thema Internationalisierung, Aufbau der Tochtergesellschaften in Europa und der internen Talententwicklung liegen.</w:t>
      </w:r>
    </w:p>
    <w:p w14:paraId="1F960988" w14:textId="3EBEF6CD" w:rsidR="009E17F7" w:rsidRDefault="009E17F7" w:rsidP="21F4F5D2">
      <w:pPr>
        <w:rPr>
          <w:rFonts w:cs="Arial"/>
          <w:highlight w:val="yellow"/>
        </w:rPr>
      </w:pPr>
      <w:r w:rsidRPr="0000010B">
        <w:rPr>
          <w:b/>
          <w:bCs/>
        </w:rPr>
        <w:t>Donato Azzarone</w:t>
      </w:r>
      <w:r>
        <w:t xml:space="preserve"> </w:t>
      </w:r>
      <w:r w:rsidR="18123913">
        <w:t>ist</w:t>
      </w:r>
      <w:r>
        <w:t xml:space="preserve"> der neue Direktor von Quantron Energy. Er ist Nuklearingenieur und verfügt über mehr als 20 Jahre Erfahrung im Energiesektor, von Öl und Gas bis hin zu erneuerbaren Energien, insbesondere Photovoltaik und Windenergie. Er hat mehrere Energieprojekte in Nordafrika</w:t>
      </w:r>
      <w:r w:rsidR="0000010B">
        <w:t xml:space="preserve"> und</w:t>
      </w:r>
      <w:r>
        <w:t xml:space="preserve"> dem Nahen Osten</w:t>
      </w:r>
      <w:r w:rsidR="0000010B">
        <w:t xml:space="preserve"> </w:t>
      </w:r>
      <w:r>
        <w:t xml:space="preserve">entwickelt, geleitet und betrieben. Bei QUANTRON wird er </w:t>
      </w:r>
      <w:r w:rsidR="0000010B">
        <w:t>H2 Produktionspartner gewinnen und ein europäisches HRS Roaming-</w:t>
      </w:r>
      <w:r w:rsidR="00AA644F">
        <w:t>P</w:t>
      </w:r>
      <w:r w:rsidR="0000010B">
        <w:t>artner Netzwerk entwickeln, die Q</w:t>
      </w:r>
      <w:r w:rsidR="00AA644F">
        <w:t>UANTRON</w:t>
      </w:r>
      <w:r w:rsidR="0000010B">
        <w:t xml:space="preserve"> Kunden eine europaweite H2 Verfügbarkeit gewährleisten.</w:t>
      </w:r>
    </w:p>
    <w:p w14:paraId="655F84F0" w14:textId="1D352D5C" w:rsidR="008460E2" w:rsidRDefault="75F8365F" w:rsidP="57FF5875">
      <w:pPr>
        <w:rPr>
          <w:rFonts w:cs="Arial"/>
        </w:rPr>
      </w:pPr>
      <w:r w:rsidRPr="57FF5875">
        <w:rPr>
          <w:rFonts w:cs="Arial"/>
        </w:rPr>
        <w:t>Michael Perschke, CEO der Quantron AG</w:t>
      </w:r>
      <w:r w:rsidR="000F12CA" w:rsidRPr="57FF5875">
        <w:rPr>
          <w:rFonts w:cs="Arial"/>
        </w:rPr>
        <w:t>: „</w:t>
      </w:r>
      <w:r w:rsidR="2C12BACC" w:rsidRPr="57FF5875">
        <w:rPr>
          <w:rFonts w:cs="Arial"/>
        </w:rPr>
        <w:t xml:space="preserve">Mit </w:t>
      </w:r>
      <w:r w:rsidR="000F12CA" w:rsidRPr="57FF5875">
        <w:rPr>
          <w:rFonts w:cs="Arial"/>
        </w:rPr>
        <w:t>drei so kompetente Experten</w:t>
      </w:r>
      <w:r w:rsidR="155420D5" w:rsidRPr="57FF5875">
        <w:rPr>
          <w:rFonts w:cs="Arial"/>
        </w:rPr>
        <w:t xml:space="preserve"> festigen wir die Position von QUA</w:t>
      </w:r>
      <w:r w:rsidR="46CFAAD7" w:rsidRPr="57FF5875">
        <w:rPr>
          <w:rFonts w:cs="Arial"/>
        </w:rPr>
        <w:t>N</w:t>
      </w:r>
      <w:r w:rsidR="155420D5" w:rsidRPr="57FF5875">
        <w:rPr>
          <w:rFonts w:cs="Arial"/>
        </w:rPr>
        <w:t>TRON als Powerhouse im Bereich nachhaltige Mobilität</w:t>
      </w:r>
      <w:r w:rsidR="43A37C32" w:rsidRPr="57FF5875">
        <w:rPr>
          <w:rFonts w:cs="Arial"/>
        </w:rPr>
        <w:t xml:space="preserve">. </w:t>
      </w:r>
      <w:r w:rsidR="008460E2" w:rsidRPr="57FF5875">
        <w:rPr>
          <w:rFonts w:cs="Arial"/>
        </w:rPr>
        <w:t>Der Fokus liegt nun auf der Skalierung und Internationalisierung unseres Geschäftsmodells. Dafür konnten wir weitere Top-Talente für QUANTRON rekrutieren</w:t>
      </w:r>
      <w:r w:rsidR="00B77E6E" w:rsidRPr="57FF5875">
        <w:rPr>
          <w:rFonts w:cs="Arial"/>
        </w:rPr>
        <w:t>,</w:t>
      </w:r>
      <w:r w:rsidR="008460E2" w:rsidRPr="57FF5875">
        <w:rPr>
          <w:rFonts w:cs="Arial"/>
        </w:rPr>
        <w:t xml:space="preserve"> unsere internen Talente für eine globale Karriere im Cleantech-Sektor </w:t>
      </w:r>
      <w:r w:rsidR="00A5580C" w:rsidRPr="57FF5875">
        <w:rPr>
          <w:rFonts w:cs="Arial"/>
        </w:rPr>
        <w:t>ausbilden</w:t>
      </w:r>
      <w:r w:rsidR="008460E2" w:rsidRPr="57FF5875">
        <w:rPr>
          <w:rFonts w:cs="Arial"/>
        </w:rPr>
        <w:t xml:space="preserve"> und </w:t>
      </w:r>
      <w:r w:rsidR="002C4B7F" w:rsidRPr="57FF5875">
        <w:rPr>
          <w:rFonts w:cs="Arial"/>
        </w:rPr>
        <w:t xml:space="preserve">uns </w:t>
      </w:r>
      <w:r w:rsidR="008460E2" w:rsidRPr="57FF5875">
        <w:rPr>
          <w:rFonts w:cs="Arial"/>
        </w:rPr>
        <w:t>zu einem attraktiven Arbeitgeber im</w:t>
      </w:r>
      <w:r w:rsidR="00EC20AB" w:rsidRPr="57FF5875">
        <w:rPr>
          <w:rFonts w:cs="Arial"/>
        </w:rPr>
        <w:t xml:space="preserve"> globalen</w:t>
      </w:r>
      <w:r w:rsidR="008460E2" w:rsidRPr="57FF5875">
        <w:rPr>
          <w:rFonts w:cs="Arial"/>
        </w:rPr>
        <w:t xml:space="preserve"> Cleantech-Sektor </w:t>
      </w:r>
      <w:r w:rsidR="00F91691" w:rsidRPr="57FF5875">
        <w:rPr>
          <w:rFonts w:cs="Arial"/>
        </w:rPr>
        <w:t>entwickeln</w:t>
      </w:r>
      <w:r w:rsidR="008460E2" w:rsidRPr="57FF5875">
        <w:rPr>
          <w:rFonts w:cs="Arial"/>
        </w:rPr>
        <w:t>".</w:t>
      </w:r>
    </w:p>
    <w:p w14:paraId="566A2AE0" w14:textId="77777777" w:rsidR="008460E2" w:rsidRDefault="008460E2" w:rsidP="00FD5A97">
      <w:pPr>
        <w:rPr>
          <w:rFonts w:cs="Arial"/>
          <w:b/>
          <w:bCs/>
        </w:rPr>
      </w:pPr>
    </w:p>
    <w:p w14:paraId="6E0E95B6" w14:textId="77777777" w:rsidR="008460E2" w:rsidRDefault="008460E2" w:rsidP="00FD5A97">
      <w:pPr>
        <w:rPr>
          <w:rFonts w:cs="Arial"/>
          <w:b/>
          <w:bCs/>
        </w:rPr>
      </w:pPr>
    </w:p>
    <w:p w14:paraId="4AA3F132" w14:textId="77777777" w:rsidR="008460E2" w:rsidRDefault="008460E2" w:rsidP="00FD5A97">
      <w:pPr>
        <w:rPr>
          <w:rFonts w:cs="Arial"/>
          <w:b/>
          <w:bCs/>
        </w:rPr>
      </w:pPr>
    </w:p>
    <w:p w14:paraId="21AE9850" w14:textId="4092611A" w:rsidR="008B7AF6" w:rsidRPr="001A017C" w:rsidRDefault="00FD5A97" w:rsidP="00FD5A97">
      <w:pPr>
        <w:rPr>
          <w:rFonts w:cs="Arial"/>
        </w:rPr>
      </w:pPr>
      <w:r w:rsidRPr="001A017C">
        <w:rPr>
          <w:rFonts w:cs="Arial"/>
          <w:bCs/>
        </w:rPr>
        <w:t>Bilder (</w:t>
      </w:r>
      <w:r w:rsidRPr="001A017C">
        <w:rPr>
          <w:rFonts w:cs="Arial"/>
        </w:rPr>
        <w:t>Zum Download bitte auf die Bildvorschau klicken)</w:t>
      </w:r>
      <w:r w:rsidR="008B7AF6" w:rsidRPr="001A017C">
        <w:rPr>
          <w:rFonts w:cs="Arial"/>
          <w:bCs/>
        </w:rPr>
        <w:t>:</w:t>
      </w:r>
    </w:p>
    <w:tbl>
      <w:tblPr>
        <w:tblStyle w:val="Tabellenraster"/>
        <w:tblW w:w="0" w:type="auto"/>
        <w:tblLook w:val="04A0" w:firstRow="1" w:lastRow="0" w:firstColumn="1" w:lastColumn="0" w:noHBand="0" w:noVBand="1"/>
      </w:tblPr>
      <w:tblGrid>
        <w:gridCol w:w="2798"/>
        <w:gridCol w:w="2553"/>
      </w:tblGrid>
      <w:tr w:rsidR="00682BD1" w:rsidRPr="00F0252D" w14:paraId="7BC29849" w14:textId="77777777" w:rsidTr="21F4F5D2">
        <w:trPr>
          <w:trHeight w:val="977"/>
        </w:trPr>
        <w:tc>
          <w:tcPr>
            <w:tcW w:w="2553" w:type="dxa"/>
          </w:tcPr>
          <w:p w14:paraId="333E5E64" w14:textId="21C1FBD3" w:rsidR="00682BD1" w:rsidRPr="00FF0BDD" w:rsidRDefault="00713211" w:rsidP="00F63FEA">
            <w:pPr>
              <w:ind w:right="597"/>
              <w:rPr>
                <w:rFonts w:cs="Arial"/>
                <w:bCs/>
                <w:highlight w:val="yellow"/>
              </w:rPr>
            </w:pPr>
            <w:r w:rsidRPr="00A84545">
              <w:rPr>
                <w:rFonts w:cs="Arial"/>
                <w:bCs/>
                <w:noProof/>
                <w:color w:val="2B579A"/>
                <w:shd w:val="clear" w:color="auto" w:fill="E6E6E6"/>
              </w:rPr>
              <w:drawing>
                <wp:inline distT="0" distB="0" distL="0" distR="0" wp14:anchorId="5917BA2F" wp14:editId="1C63BD43">
                  <wp:extent cx="1260000" cy="1900800"/>
                  <wp:effectExtent l="0" t="0" r="0" b="4445"/>
                  <wp:docPr id="355305402" name="Grafik 35530540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305402" name="Grafik 355305402">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1900800"/>
                          </a:xfrm>
                          <a:prstGeom prst="rect">
                            <a:avLst/>
                          </a:prstGeom>
                          <a:noFill/>
                          <a:ln>
                            <a:noFill/>
                          </a:ln>
                        </pic:spPr>
                      </pic:pic>
                    </a:graphicData>
                  </a:graphic>
                </wp:inline>
              </w:drawing>
            </w:r>
          </w:p>
        </w:tc>
        <w:tc>
          <w:tcPr>
            <w:tcW w:w="2553" w:type="dxa"/>
          </w:tcPr>
          <w:p w14:paraId="604A2DA7" w14:textId="55EA5B53" w:rsidR="00FF0BDD" w:rsidRPr="00AA3068" w:rsidRDefault="00FF0BDD" w:rsidP="00FF0BDD">
            <w:pPr>
              <w:pStyle w:val="01Flietext"/>
              <w:spacing w:after="120"/>
              <w:rPr>
                <w:rFonts w:ascii="Arial" w:hAnsi="Arial" w:cs="Arial"/>
                <w:sz w:val="22"/>
                <w:szCs w:val="22"/>
                <w:lang w:val="en-US"/>
              </w:rPr>
            </w:pPr>
            <w:r w:rsidRPr="21F4F5D2">
              <w:rPr>
                <w:rFonts w:ascii="Arial" w:hAnsi="Arial" w:cs="Arial"/>
                <w:sz w:val="22"/>
                <w:szCs w:val="22"/>
                <w:lang w:val="en-US"/>
              </w:rPr>
              <w:t>Beate Reimann, Chief Financial Officer Quantron AG</w:t>
            </w:r>
          </w:p>
          <w:p w14:paraId="7AB7E469" w14:textId="31352E9E" w:rsidR="00682BD1" w:rsidRPr="00FF0BDD" w:rsidRDefault="00682BD1" w:rsidP="00F63FEA">
            <w:pPr>
              <w:ind w:right="597"/>
              <w:rPr>
                <w:rFonts w:cs="Arial"/>
                <w:bCs/>
                <w:lang w:val="en-US"/>
              </w:rPr>
            </w:pPr>
          </w:p>
        </w:tc>
      </w:tr>
      <w:tr w:rsidR="00682BD1" w:rsidRPr="00F0252D" w14:paraId="32FD14AB" w14:textId="77777777" w:rsidTr="21F4F5D2">
        <w:trPr>
          <w:trHeight w:val="977"/>
        </w:trPr>
        <w:tc>
          <w:tcPr>
            <w:tcW w:w="2553" w:type="dxa"/>
          </w:tcPr>
          <w:p w14:paraId="73592A5E" w14:textId="28DD10F1" w:rsidR="00682BD1" w:rsidRPr="00FF0BDD" w:rsidRDefault="00A84545" w:rsidP="00F63FEA">
            <w:pPr>
              <w:ind w:right="597"/>
              <w:rPr>
                <w:rFonts w:cs="Arial"/>
                <w:bCs/>
                <w:highlight w:val="yellow"/>
              </w:rPr>
            </w:pPr>
            <w:r>
              <w:rPr>
                <w:noProof/>
              </w:rPr>
              <w:drawing>
                <wp:inline distT="0" distB="0" distL="0" distR="0" wp14:anchorId="78A8C4D3" wp14:editId="327D45F4">
                  <wp:extent cx="1260000" cy="1890000"/>
                  <wp:effectExtent l="0" t="0" r="0" b="0"/>
                  <wp:docPr id="735924228" name="Grafik 73592422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924228" name="Grafik 1">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0000" cy="1890000"/>
                          </a:xfrm>
                          <a:prstGeom prst="rect">
                            <a:avLst/>
                          </a:prstGeom>
                          <a:noFill/>
                          <a:ln>
                            <a:noFill/>
                          </a:ln>
                        </pic:spPr>
                      </pic:pic>
                    </a:graphicData>
                  </a:graphic>
                </wp:inline>
              </w:drawing>
            </w:r>
          </w:p>
        </w:tc>
        <w:tc>
          <w:tcPr>
            <w:tcW w:w="2553" w:type="dxa"/>
          </w:tcPr>
          <w:p w14:paraId="3EBB501C" w14:textId="0090976C" w:rsidR="00682BD1" w:rsidRPr="00BB7F12" w:rsidRDefault="00FF0BDD" w:rsidP="00BB7F12">
            <w:pPr>
              <w:pStyle w:val="01Flietext"/>
              <w:spacing w:after="120"/>
              <w:rPr>
                <w:rFonts w:ascii="Arial" w:hAnsi="Arial" w:cs="Arial"/>
                <w:sz w:val="22"/>
                <w:szCs w:val="22"/>
                <w:lang w:val="en-US"/>
              </w:rPr>
            </w:pPr>
            <w:r w:rsidRPr="00C01F42">
              <w:rPr>
                <w:rFonts w:ascii="Arial" w:hAnsi="Arial" w:cs="Arial"/>
                <w:sz w:val="22"/>
                <w:szCs w:val="22"/>
                <w:lang w:val="en-US"/>
              </w:rPr>
              <w:t>Darka Marquardt Director Peo</w:t>
            </w:r>
            <w:r>
              <w:rPr>
                <w:rFonts w:ascii="Arial" w:hAnsi="Arial" w:cs="Arial"/>
                <w:sz w:val="22"/>
                <w:szCs w:val="22"/>
                <w:lang w:val="en-US"/>
              </w:rPr>
              <w:t xml:space="preserve">ple &amp; Culture </w:t>
            </w:r>
            <w:r w:rsidR="002B3DBC">
              <w:rPr>
                <w:rFonts w:ascii="Arial" w:hAnsi="Arial" w:cs="Arial"/>
                <w:sz w:val="22"/>
                <w:szCs w:val="22"/>
                <w:lang w:val="en-US"/>
              </w:rPr>
              <w:t>Quantron AG</w:t>
            </w:r>
          </w:p>
        </w:tc>
      </w:tr>
      <w:tr w:rsidR="00FF0BDD" w:rsidRPr="00FF0BDD" w14:paraId="23816C2B" w14:textId="77777777" w:rsidTr="21F4F5D2">
        <w:trPr>
          <w:trHeight w:val="977"/>
        </w:trPr>
        <w:tc>
          <w:tcPr>
            <w:tcW w:w="2553" w:type="dxa"/>
          </w:tcPr>
          <w:p w14:paraId="50F4448D" w14:textId="253CD501" w:rsidR="00FF0BDD" w:rsidRPr="00FF0BDD" w:rsidRDefault="00506EFE" w:rsidP="00F63FEA">
            <w:pPr>
              <w:ind w:right="597"/>
              <w:rPr>
                <w:rFonts w:cs="Arial"/>
                <w:bCs/>
                <w:highlight w:val="yellow"/>
              </w:rPr>
            </w:pPr>
            <w:r>
              <w:rPr>
                <w:noProof/>
                <w:color w:val="2B579A"/>
                <w:shd w:val="clear" w:color="auto" w:fill="E6E6E6"/>
              </w:rPr>
              <w:drawing>
                <wp:inline distT="0" distB="0" distL="0" distR="0" wp14:anchorId="1E1B8590" wp14:editId="0AF1671A">
                  <wp:extent cx="1260000" cy="1890000"/>
                  <wp:effectExtent l="0" t="0" r="0" b="0"/>
                  <wp:docPr id="27103184" name="Grafik 2710318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03184" name="Grafik 27103184">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0000" cy="1890000"/>
                          </a:xfrm>
                          <a:prstGeom prst="rect">
                            <a:avLst/>
                          </a:prstGeom>
                          <a:noFill/>
                          <a:ln>
                            <a:noFill/>
                          </a:ln>
                        </pic:spPr>
                      </pic:pic>
                    </a:graphicData>
                  </a:graphic>
                </wp:inline>
              </w:drawing>
            </w:r>
          </w:p>
        </w:tc>
        <w:tc>
          <w:tcPr>
            <w:tcW w:w="2553" w:type="dxa"/>
          </w:tcPr>
          <w:p w14:paraId="524BA934" w14:textId="5C565EB7" w:rsidR="00FF0BDD" w:rsidRPr="00C01F42" w:rsidRDefault="00FF0BDD" w:rsidP="00FF0BDD">
            <w:pPr>
              <w:pStyle w:val="01Flietext"/>
              <w:spacing w:after="120"/>
              <w:rPr>
                <w:rFonts w:ascii="Arial" w:hAnsi="Arial" w:cs="Arial"/>
                <w:sz w:val="22"/>
                <w:szCs w:val="22"/>
                <w:lang w:val="en-US"/>
              </w:rPr>
            </w:pPr>
            <w:r w:rsidRPr="00C01F42">
              <w:rPr>
                <w:rFonts w:ascii="Arial" w:hAnsi="Arial" w:cs="Arial"/>
                <w:sz w:val="22"/>
                <w:szCs w:val="22"/>
                <w:lang w:val="en-US"/>
              </w:rPr>
              <w:t>Donato Azzarone</w:t>
            </w:r>
            <w:r>
              <w:rPr>
                <w:rFonts w:ascii="Arial" w:hAnsi="Arial" w:cs="Arial"/>
                <w:sz w:val="22"/>
                <w:szCs w:val="22"/>
                <w:lang w:val="en-US"/>
              </w:rPr>
              <w:t xml:space="preserve"> </w:t>
            </w:r>
            <w:r w:rsidRPr="00C01F42">
              <w:rPr>
                <w:rFonts w:ascii="Arial" w:hAnsi="Arial" w:cs="Arial"/>
                <w:sz w:val="22"/>
                <w:szCs w:val="22"/>
                <w:lang w:val="en-US"/>
              </w:rPr>
              <w:t xml:space="preserve">Director Quantron Energy </w:t>
            </w:r>
          </w:p>
          <w:p w14:paraId="45F6AE16" w14:textId="77777777" w:rsidR="00FF0BDD" w:rsidRPr="00C01F42" w:rsidRDefault="00FF0BDD" w:rsidP="00FF0BDD">
            <w:pPr>
              <w:pStyle w:val="01Flietext"/>
              <w:spacing w:after="120"/>
              <w:rPr>
                <w:rFonts w:ascii="Arial" w:hAnsi="Arial" w:cs="Arial"/>
                <w:sz w:val="22"/>
                <w:szCs w:val="22"/>
                <w:lang w:val="en-US"/>
              </w:rPr>
            </w:pPr>
          </w:p>
        </w:tc>
      </w:tr>
    </w:tbl>
    <w:p w14:paraId="312772B0" w14:textId="77777777" w:rsidR="00E13E09" w:rsidRPr="00FF0BDD" w:rsidRDefault="00E13E09" w:rsidP="00F63FEA">
      <w:pPr>
        <w:ind w:right="597"/>
        <w:rPr>
          <w:rFonts w:cs="Arial"/>
          <w:bCs/>
          <w:lang w:val="en-US"/>
        </w:rPr>
      </w:pPr>
    </w:p>
    <w:p w14:paraId="76E22AD1" w14:textId="468637A4" w:rsidR="00F63FEA" w:rsidRPr="001A017C" w:rsidRDefault="00F63FEA" w:rsidP="00F63FEA">
      <w:pPr>
        <w:ind w:right="597"/>
        <w:rPr>
          <w:rFonts w:cs="Arial"/>
          <w:b/>
        </w:rPr>
      </w:pPr>
      <w:r w:rsidRPr="001A017C">
        <w:rPr>
          <w:rFonts w:cs="Arial"/>
        </w:rPr>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17">
        <w:r w:rsidRPr="001A017C">
          <w:rPr>
            <w:rStyle w:val="Hyperlink"/>
            <w:rFonts w:cs="Arial"/>
          </w:rPr>
          <w:t>Pressemitteilungen der Quantron AG</w:t>
        </w:r>
      </w:hyperlink>
      <w:r w:rsidRPr="001A017C">
        <w:rPr>
          <w:rFonts w:cs="Arial"/>
        </w:rPr>
        <w:t xml:space="preserve"> (https://www.quantron.net/q-news/pr-berichte/) </w:t>
      </w: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AB5ACA" w14:textId="69015953"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 nachhaltige Mobilität</w:t>
      </w:r>
      <w:r w:rsidRPr="001A017C">
        <w:rPr>
          <w:rStyle w:val="normaltextrun"/>
          <w:rFonts w:ascii="Arial" w:hAnsi="Arial" w:cs="Arial"/>
          <w:i/>
          <w:iCs/>
          <w:sz w:val="20"/>
          <w:szCs w:val="20"/>
        </w:rPr>
        <w:t xml:space="preserve"> für Menschen und Güter;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 xml:space="preserve">-Brennstoffzellentechnologie. Das deutsche Unternehmen aus dem bayerischen Augsburg verbindet als Hightech-Spinoff der renommierten Haller </w:t>
      </w:r>
      <w:r w:rsidR="00DB48C2">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4E934C6A"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Quantron-as-a-Service Ecosystem</w:t>
      </w:r>
      <w:r w:rsidRPr="001A017C">
        <w:rPr>
          <w:rStyle w:val="normaltextrun"/>
          <w:rFonts w:ascii="Arial" w:hAnsi="Arial" w:cs="Arial"/>
          <w:i/>
          <w:iCs/>
          <w:sz w:val="20"/>
          <w:szCs w:val="20"/>
        </w:rPr>
        <w:t xml:space="preserve"> (QaaS)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1A017C" w:rsidRDefault="00DC162F" w:rsidP="00012157">
      <w:pPr>
        <w:pStyle w:val="paragraph"/>
        <w:spacing w:before="240" w:beforeAutospacing="0" w:after="0" w:afterAutospacing="0"/>
        <w:jc w:val="both"/>
        <w:textAlignment w:val="baseline"/>
        <w:rPr>
          <w:rFonts w:ascii="Arial" w:hAnsi="Arial" w:cs="Arial"/>
          <w:sz w:val="20"/>
          <w:szCs w:val="20"/>
          <w:lang w:val="en-US"/>
        </w:rPr>
      </w:pPr>
      <w:r w:rsidRPr="001A017C">
        <w:rPr>
          <w:rStyle w:val="normaltextrun"/>
          <w:rFonts w:ascii="Arial" w:hAnsi="Arial" w:cs="Arial"/>
          <w:i/>
          <w:iCs/>
          <w:sz w:val="20"/>
          <w:szCs w:val="20"/>
        </w:rPr>
        <w:t xml:space="preserve">Besuchen Sie die Quantron AG auf unseren Social Media Kanälen bei </w:t>
      </w:r>
      <w:hyperlink r:id="rId18"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19"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r w:rsidRPr="001A017C">
        <w:rPr>
          <w:rStyle w:val="normaltextrun"/>
          <w:rFonts w:ascii="Arial" w:hAnsi="Arial" w:cs="Arial"/>
          <w:i/>
          <w:iCs/>
          <w:sz w:val="20"/>
          <w:szCs w:val="20"/>
          <w:lang w:val="en-US"/>
        </w:rPr>
        <w:t xml:space="preserve">Weitere Informationen unter </w:t>
      </w:r>
      <w:hyperlink r:id="rId20" w:tgtFrame="_blank" w:history="1">
        <w:r w:rsidRPr="001A017C">
          <w:rPr>
            <w:rStyle w:val="normaltextrun"/>
            <w:rFonts w:ascii="Arial" w:hAnsi="Arial" w:cs="Arial"/>
            <w:i/>
            <w:iCs/>
            <w:color w:val="0000FF"/>
            <w:sz w:val="20"/>
            <w:szCs w:val="20"/>
            <w:u w:val="single"/>
            <w:lang w:val="en-US"/>
          </w:rPr>
          <w:t>www.quantron.net</w:t>
        </w:r>
      </w:hyperlink>
      <w:r w:rsidRPr="001A017C">
        <w:rPr>
          <w:rStyle w:val="eop"/>
          <w:rFonts w:ascii="Arial" w:hAnsi="Arial" w:cs="Arial"/>
          <w:sz w:val="20"/>
          <w:szCs w:val="20"/>
          <w:lang w:val="en-US"/>
        </w:rPr>
        <w:t> </w:t>
      </w: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Style w:val="eop"/>
          <w:rFonts w:ascii="Arial" w:hAnsi="Arial" w:cs="Arial"/>
          <w:sz w:val="20"/>
          <w:szCs w:val="20"/>
          <w:lang w:val="en-US"/>
        </w:rPr>
        <w:t> </w:t>
      </w:r>
    </w:p>
    <w:p w14:paraId="2ACE88A6"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Style w:val="normaltextrun"/>
          <w:rFonts w:ascii="Arial" w:hAnsi="Arial" w:cs="Arial"/>
          <w:b/>
          <w:bCs/>
          <w:sz w:val="22"/>
          <w:szCs w:val="22"/>
          <w:lang w:val="en-US"/>
        </w:rPr>
        <w:t>Ansprechpartner: </w:t>
      </w:r>
      <w:r w:rsidRPr="001A017C">
        <w:rPr>
          <w:rStyle w:val="eop"/>
          <w:rFonts w:ascii="Arial" w:hAnsi="Arial" w:cs="Arial"/>
          <w:sz w:val="22"/>
          <w:szCs w:val="22"/>
          <w:lang w:val="en-US"/>
        </w:rPr>
        <w:t> </w:t>
      </w:r>
    </w:p>
    <w:p w14:paraId="6F555A6B" w14:textId="4801BB10" w:rsidR="00971D89" w:rsidRPr="001A017C" w:rsidRDefault="00971D89"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Jörg Zwilling, Director Global Communication</w:t>
      </w:r>
      <w:r w:rsidR="008332EE">
        <w:rPr>
          <w:rFonts w:ascii="Arial" w:hAnsi="Arial" w:cs="Arial"/>
          <w:color w:val="000000" w:themeColor="text1"/>
          <w:lang w:val="en-US"/>
        </w:rPr>
        <w:t>s</w:t>
      </w:r>
      <w:r w:rsidRPr="001A017C">
        <w:rPr>
          <w:rFonts w:ascii="Arial" w:hAnsi="Arial" w:cs="Arial"/>
          <w:color w:val="000000" w:themeColor="text1"/>
          <w:lang w:val="en-US"/>
        </w:rPr>
        <w:t xml:space="preserve"> &amp; Business Development, </w:t>
      </w:r>
      <w:hyperlink r:id="rId21" w:history="1">
        <w:r w:rsidRPr="001A017C">
          <w:rPr>
            <w:rStyle w:val="normaltextrun"/>
            <w:rFonts w:ascii="Arial" w:hAnsi="Arial" w:cs="Arial"/>
            <w:color w:val="0000FF"/>
            <w:sz w:val="22"/>
            <w:szCs w:val="22"/>
            <w:u w:val="single"/>
            <w:lang w:val="fr-BE"/>
          </w:rPr>
          <w:t>j.zwilling@quantron.net</w:t>
        </w:r>
      </w:hyperlink>
    </w:p>
    <w:p w14:paraId="1EFF621C" w14:textId="1E23A50F"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Stephanie Miller, Marketing &amp; Communications Quantron AG,</w:t>
      </w:r>
      <w:r w:rsidRPr="001A017C">
        <w:rPr>
          <w:rStyle w:val="normaltextrun"/>
          <w:rFonts w:ascii="Arial" w:hAnsi="Arial" w:cs="Arial"/>
          <w:sz w:val="22"/>
          <w:szCs w:val="22"/>
          <w:lang w:val="fr-BE"/>
        </w:rPr>
        <w:t xml:space="preserve"> </w:t>
      </w:r>
      <w:hyperlink r:id="rId22" w:history="1">
        <w:r w:rsidR="00473883" w:rsidRPr="001A017C">
          <w:rPr>
            <w:rStyle w:val="Hyperlink"/>
            <w:rFonts w:ascii="Arial" w:hAnsi="Arial" w:cs="Arial"/>
            <w:sz w:val="22"/>
            <w:szCs w:val="22"/>
            <w:lang w:val="fr-BE"/>
          </w:rPr>
          <w:t>press@quantron.net</w:t>
        </w:r>
      </w:hyperlink>
      <w:r w:rsidRPr="001A017C">
        <w:rPr>
          <w:rStyle w:val="eop"/>
          <w:rFonts w:ascii="Arial" w:hAnsi="Arial" w:cs="Arial"/>
          <w:sz w:val="22"/>
          <w:szCs w:val="22"/>
          <w:lang w:val="en-US"/>
        </w:rPr>
        <w:t> </w:t>
      </w:r>
    </w:p>
    <w:p w14:paraId="50BE927F" w14:textId="4670E0D2" w:rsidR="0026162A" w:rsidRPr="001A017C" w:rsidRDefault="0026162A" w:rsidP="00A63031">
      <w:pPr>
        <w:rPr>
          <w:rFonts w:cs="Arial"/>
          <w:i/>
          <w:iCs/>
          <w:sz w:val="20"/>
          <w:szCs w:val="20"/>
          <w:lang w:val="en-US"/>
        </w:rPr>
      </w:pPr>
    </w:p>
    <w:sectPr w:rsidR="0026162A" w:rsidRPr="001A017C" w:rsidSect="007E6A5C">
      <w:headerReference w:type="default" r:id="rId23"/>
      <w:footerReference w:type="default" r:id="rId24"/>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E55C5" w14:textId="77777777" w:rsidR="00CF0ED9" w:rsidRDefault="00CF0ED9" w:rsidP="00AE78E4">
      <w:pPr>
        <w:spacing w:after="0" w:line="240" w:lineRule="auto"/>
      </w:pPr>
      <w:r>
        <w:separator/>
      </w:r>
    </w:p>
  </w:endnote>
  <w:endnote w:type="continuationSeparator" w:id="0">
    <w:p w14:paraId="53CD6A4C" w14:textId="77777777" w:rsidR="00CF0ED9" w:rsidRDefault="00CF0ED9" w:rsidP="00AE78E4">
      <w:pPr>
        <w:spacing w:after="0" w:line="240" w:lineRule="auto"/>
      </w:pPr>
      <w:r>
        <w:continuationSeparator/>
      </w:r>
    </w:p>
  </w:endnote>
  <w:endnote w:type="continuationNotice" w:id="1">
    <w:p w14:paraId="1789D92C" w14:textId="77777777" w:rsidR="00CF0ED9" w:rsidRDefault="00CF0E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shd w:val="clear" w:color="auto" w:fill="E6E6E6"/>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shd w:val="clear" w:color="auto" w:fill="E6E6E6"/>
                            </w:rPr>
                            <w:fldChar w:fldCharType="begin"/>
                          </w:r>
                          <w:r w:rsidRPr="00790717">
                            <w:rPr>
                              <w:bCs/>
                              <w:color w:val="0971B7"/>
                              <w:sz w:val="16"/>
                              <w:szCs w:val="16"/>
                            </w:rPr>
                            <w:instrText>PAGE  \* Arabic  \* MERGEFORMAT</w:instrText>
                          </w:r>
                          <w:r w:rsidR="00475C54" w:rsidRPr="00790717">
                            <w:rPr>
                              <w:bCs/>
                              <w:color w:val="0971B7"/>
                              <w:sz w:val="16"/>
                              <w:szCs w:val="16"/>
                              <w:shd w:val="clear" w:color="auto" w:fill="E6E6E6"/>
                            </w:rPr>
                            <w:fldChar w:fldCharType="separate"/>
                          </w:r>
                          <w:r w:rsidR="00851F4C">
                            <w:rPr>
                              <w:bCs/>
                              <w:noProof/>
                              <w:color w:val="0971B7"/>
                              <w:sz w:val="16"/>
                              <w:szCs w:val="16"/>
                            </w:rPr>
                            <w:t>2</w:t>
                          </w:r>
                          <w:r w:rsidR="00475C54" w:rsidRPr="00790717">
                            <w:rPr>
                              <w:bCs/>
                              <w:color w:val="0971B7"/>
                              <w:sz w:val="16"/>
                              <w:szCs w:val="16"/>
                              <w:shd w:val="clear" w:color="auto" w:fill="E6E6E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16du="http://schemas.microsoft.com/office/word/2023/wordml/word16du" xmlns:arto="http://schemas.microsoft.com/office/word/2006/arto">
          <w:pict>
            <v:shapetype id="_x0000_t202" coordsize="21600,21600" o:spt="202" path="m,l,21600r21600,l21600,xe" w14:anchorId="1540D112">
              <v:stroke joinstyle="miter"/>
              <v:path gradientshapeok="t" o:connecttype="rect"/>
            </v:shapetype>
            <v:shape id="Text Box 217"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v:textbox>
                <w:txbxContent>
                  <w:p w:rsidRPr="00790717" w:rsidR="00790717" w:rsidP="00790717" w:rsidRDefault="00790717" w14:paraId="32B569B8" w14:textId="77777777">
                    <w:pPr>
                      <w:rPr>
                        <w:color w:val="0971B7"/>
                        <w:sz w:val="16"/>
                        <w:szCs w:val="16"/>
                      </w:rPr>
                    </w:pPr>
                    <w:r w:rsidRPr="00790717">
                      <w:rPr>
                        <w:bCs/>
                        <w:color w:val="0971B7"/>
                        <w:sz w:val="16"/>
                        <w:szCs w:val="16"/>
                      </w:rPr>
                      <w:t xml:space="preserve">Seite </w:t>
                    </w:r>
                    <w:r w:rsidRPr="00790717" w:rsidR="00475C54">
                      <w:rPr>
                        <w:bCs/>
                        <w:color w:val="0971B7"/>
                        <w:sz w:val="16"/>
                        <w:szCs w:val="16"/>
                        <w:shd w:val="clear" w:color="auto" w:fill="E6E6E6"/>
                      </w:rPr>
                      <w:fldChar w:fldCharType="begin"/>
                    </w:r>
                    <w:r w:rsidRPr="00790717">
                      <w:rPr>
                        <w:bCs/>
                        <w:color w:val="0971B7"/>
                        <w:sz w:val="16"/>
                        <w:szCs w:val="16"/>
                      </w:rPr>
                      <w:instrText>PAGE  \* Arabic  \* MERGEFORMAT</w:instrText>
                    </w:r>
                    <w:r w:rsidRPr="00790717" w:rsidR="00475C54">
                      <w:rPr>
                        <w:bCs/>
                        <w:color w:val="0971B7"/>
                        <w:sz w:val="16"/>
                        <w:szCs w:val="16"/>
                        <w:shd w:val="clear" w:color="auto" w:fill="E6E6E6"/>
                      </w:rPr>
                      <w:fldChar w:fldCharType="separate"/>
                    </w:r>
                    <w:r w:rsidR="00851F4C">
                      <w:rPr>
                        <w:bCs/>
                        <w:noProof/>
                        <w:color w:val="0971B7"/>
                        <w:sz w:val="16"/>
                        <w:szCs w:val="16"/>
                      </w:rPr>
                      <w:t>2</w:t>
                    </w:r>
                    <w:r w:rsidRPr="00790717" w:rsidR="00475C54">
                      <w:rPr>
                        <w:bCs/>
                        <w:color w:val="0971B7"/>
                        <w:sz w:val="16"/>
                        <w:szCs w:val="16"/>
                        <w:shd w:val="clear" w:color="auto" w:fill="E6E6E6"/>
                      </w:rPr>
                      <w:fldChar w:fldCharType="end"/>
                    </w:r>
                    <w:r w:rsidRPr="00790717">
                      <w:rPr>
                        <w:color w:val="0971B7"/>
                        <w:sz w:val="16"/>
                        <w:szCs w:val="16"/>
                      </w:rPr>
                      <w:t xml:space="preserve"> von </w:t>
                    </w:r>
                    <w:fldSimple w:instr="NUMPAGES  \* Arabic  \* MERGEFORMAT">
                      <w:r w:rsidRPr="00851F4C" w:rsidR="00851F4C">
                        <w:rPr>
                          <w:bCs/>
                          <w:noProof/>
                          <w:color w:val="0971B7"/>
                          <w:sz w:val="16"/>
                          <w:szCs w:val="16"/>
                        </w:rPr>
                        <w:t>2</w:t>
                      </w:r>
                    </w:fldSimple>
                  </w:p>
                </w:txbxContent>
              </v:textbox>
              <w10:wrap type="square"/>
            </v:shape>
          </w:pict>
        </mc:Fallback>
      </mc:AlternateContent>
    </w:r>
    <w:r>
      <w:rPr>
        <w:noProof/>
        <w:color w:val="595959" w:themeColor="text1" w:themeTint="A6"/>
        <w:sz w:val="20"/>
        <w:shd w:val="clear" w:color="auto" w:fill="E6E6E6"/>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xmlns:arto="http://schemas.microsoft.com/office/word/2006/arto">
          <w:pict>
            <v:group id="Group 2" style="position:absolute;margin-left:-19.65pt;margin-top:9.6pt;width:74.75pt;height:24.3pt;z-index:251658240;mso-position-horizontal-relative:right-margin-area" coordsize="8631,3087" coordorigin="-2281,295" o:spid="_x0000_s1027" w14:anchorId="72A15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style="position:absolute;left:-2281;top:295;width:6411;height:3087;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90717" w:rsidR="00A60ED5" w:rsidP="00790717" w:rsidRDefault="00A60ED5" w14:paraId="0EDE37BB" w14:textId="77777777">
                      <w:pPr>
                        <w:rPr>
                          <w:szCs w:val="14"/>
                        </w:rPr>
                      </w:pPr>
                    </w:p>
                  </w:txbxContent>
                </v:textbox>
              </v:shape>
              <v:line id="Gerader Verbinder 31" style="position:absolute;visibility:visible;mso-wrap-style:square" o:spid="_x0000_s1029" strokecolor="#4f81bd [3204]" strokeweight=".5pt" o:connectortype="straight" from="-2281,1839" to="63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1D50" w14:textId="77777777" w:rsidR="00CF0ED9" w:rsidRDefault="00CF0ED9" w:rsidP="00AE78E4">
      <w:pPr>
        <w:spacing w:after="0" w:line="240" w:lineRule="auto"/>
      </w:pPr>
      <w:r>
        <w:separator/>
      </w:r>
    </w:p>
  </w:footnote>
  <w:footnote w:type="continuationSeparator" w:id="0">
    <w:p w14:paraId="2A6F5C59" w14:textId="77777777" w:rsidR="00CF0ED9" w:rsidRDefault="00CF0ED9" w:rsidP="00AE78E4">
      <w:pPr>
        <w:spacing w:after="0" w:line="240" w:lineRule="auto"/>
      </w:pPr>
      <w:r>
        <w:continuationSeparator/>
      </w:r>
    </w:p>
  </w:footnote>
  <w:footnote w:type="continuationNotice" w:id="1">
    <w:p w14:paraId="004375FE" w14:textId="77777777" w:rsidR="00CF0ED9" w:rsidRDefault="00CF0E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color w:val="2B579A"/>
        <w:shd w:val="clear" w:color="auto" w:fill="E6E6E6"/>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010B"/>
    <w:rsid w:val="00001517"/>
    <w:rsid w:val="000117DC"/>
    <w:rsid w:val="00012157"/>
    <w:rsid w:val="00017F46"/>
    <w:rsid w:val="000206E3"/>
    <w:rsid w:val="00021649"/>
    <w:rsid w:val="00024655"/>
    <w:rsid w:val="00025DED"/>
    <w:rsid w:val="00026247"/>
    <w:rsid w:val="0003259C"/>
    <w:rsid w:val="00034475"/>
    <w:rsid w:val="0003516B"/>
    <w:rsid w:val="00035BA9"/>
    <w:rsid w:val="00035FFF"/>
    <w:rsid w:val="000371E5"/>
    <w:rsid w:val="0004014A"/>
    <w:rsid w:val="00054DE0"/>
    <w:rsid w:val="00075882"/>
    <w:rsid w:val="000928E5"/>
    <w:rsid w:val="000944FD"/>
    <w:rsid w:val="00096A0C"/>
    <w:rsid w:val="000A41C8"/>
    <w:rsid w:val="000C11E6"/>
    <w:rsid w:val="000C6948"/>
    <w:rsid w:val="000C71F9"/>
    <w:rsid w:val="000F12CA"/>
    <w:rsid w:val="00113E8F"/>
    <w:rsid w:val="001373E5"/>
    <w:rsid w:val="00137966"/>
    <w:rsid w:val="001417A9"/>
    <w:rsid w:val="00150D45"/>
    <w:rsid w:val="001536A5"/>
    <w:rsid w:val="00154823"/>
    <w:rsid w:val="00155510"/>
    <w:rsid w:val="0016309B"/>
    <w:rsid w:val="00170848"/>
    <w:rsid w:val="00182B88"/>
    <w:rsid w:val="001875DD"/>
    <w:rsid w:val="00195C88"/>
    <w:rsid w:val="001A017C"/>
    <w:rsid w:val="001A0965"/>
    <w:rsid w:val="001A1178"/>
    <w:rsid w:val="001A52B1"/>
    <w:rsid w:val="001B63EE"/>
    <w:rsid w:val="001C3B18"/>
    <w:rsid w:val="001C6ECE"/>
    <w:rsid w:val="001D6474"/>
    <w:rsid w:val="001D75BD"/>
    <w:rsid w:val="001E16CA"/>
    <w:rsid w:val="001E1C2B"/>
    <w:rsid w:val="001E245E"/>
    <w:rsid w:val="001E3047"/>
    <w:rsid w:val="001F287C"/>
    <w:rsid w:val="001F3857"/>
    <w:rsid w:val="001F38DC"/>
    <w:rsid w:val="001F79B6"/>
    <w:rsid w:val="00207F0F"/>
    <w:rsid w:val="00210384"/>
    <w:rsid w:val="00217303"/>
    <w:rsid w:val="00221D25"/>
    <w:rsid w:val="002234B5"/>
    <w:rsid w:val="0022565D"/>
    <w:rsid w:val="00225B56"/>
    <w:rsid w:val="002353A6"/>
    <w:rsid w:val="002365E7"/>
    <w:rsid w:val="0024135C"/>
    <w:rsid w:val="0025057D"/>
    <w:rsid w:val="00252055"/>
    <w:rsid w:val="0025461D"/>
    <w:rsid w:val="0026162A"/>
    <w:rsid w:val="00262DBB"/>
    <w:rsid w:val="00267DB4"/>
    <w:rsid w:val="002732FB"/>
    <w:rsid w:val="00273889"/>
    <w:rsid w:val="00275C5D"/>
    <w:rsid w:val="00277052"/>
    <w:rsid w:val="00281D0D"/>
    <w:rsid w:val="00281F0D"/>
    <w:rsid w:val="00292890"/>
    <w:rsid w:val="00293139"/>
    <w:rsid w:val="00297567"/>
    <w:rsid w:val="002975E2"/>
    <w:rsid w:val="00297F8B"/>
    <w:rsid w:val="002B310C"/>
    <w:rsid w:val="002B3DBC"/>
    <w:rsid w:val="002B48AA"/>
    <w:rsid w:val="002B76D0"/>
    <w:rsid w:val="002C4B7F"/>
    <w:rsid w:val="002C64E1"/>
    <w:rsid w:val="002C7249"/>
    <w:rsid w:val="002D0904"/>
    <w:rsid w:val="002D2A7E"/>
    <w:rsid w:val="002E3778"/>
    <w:rsid w:val="002E51EA"/>
    <w:rsid w:val="002E7946"/>
    <w:rsid w:val="002F397F"/>
    <w:rsid w:val="002F5AE4"/>
    <w:rsid w:val="002F6662"/>
    <w:rsid w:val="002F7680"/>
    <w:rsid w:val="00312572"/>
    <w:rsid w:val="003172FA"/>
    <w:rsid w:val="00320FE3"/>
    <w:rsid w:val="0032393F"/>
    <w:rsid w:val="0033259B"/>
    <w:rsid w:val="00332F4F"/>
    <w:rsid w:val="00342097"/>
    <w:rsid w:val="0036362A"/>
    <w:rsid w:val="003662A9"/>
    <w:rsid w:val="00367EB9"/>
    <w:rsid w:val="00370BC2"/>
    <w:rsid w:val="00372EF1"/>
    <w:rsid w:val="0037303E"/>
    <w:rsid w:val="0037596E"/>
    <w:rsid w:val="00377865"/>
    <w:rsid w:val="003824EA"/>
    <w:rsid w:val="00387273"/>
    <w:rsid w:val="0039042C"/>
    <w:rsid w:val="00397283"/>
    <w:rsid w:val="003A14B6"/>
    <w:rsid w:val="003A1EF1"/>
    <w:rsid w:val="003A6FE9"/>
    <w:rsid w:val="003B237E"/>
    <w:rsid w:val="003B4609"/>
    <w:rsid w:val="003C0EF8"/>
    <w:rsid w:val="003C6BB1"/>
    <w:rsid w:val="003D7576"/>
    <w:rsid w:val="003E2A75"/>
    <w:rsid w:val="003E700E"/>
    <w:rsid w:val="003F1AAC"/>
    <w:rsid w:val="003F6267"/>
    <w:rsid w:val="003F63B3"/>
    <w:rsid w:val="00401889"/>
    <w:rsid w:val="00402C9A"/>
    <w:rsid w:val="00407FFC"/>
    <w:rsid w:val="00417142"/>
    <w:rsid w:val="00421DE3"/>
    <w:rsid w:val="004268B1"/>
    <w:rsid w:val="00426A04"/>
    <w:rsid w:val="00436C1B"/>
    <w:rsid w:val="0045435B"/>
    <w:rsid w:val="00455C72"/>
    <w:rsid w:val="004610D8"/>
    <w:rsid w:val="004633C4"/>
    <w:rsid w:val="00471471"/>
    <w:rsid w:val="004734FC"/>
    <w:rsid w:val="00473615"/>
    <w:rsid w:val="0047373B"/>
    <w:rsid w:val="00473883"/>
    <w:rsid w:val="00475C54"/>
    <w:rsid w:val="00482027"/>
    <w:rsid w:val="0048625B"/>
    <w:rsid w:val="004900E3"/>
    <w:rsid w:val="00491057"/>
    <w:rsid w:val="004954AD"/>
    <w:rsid w:val="00497B37"/>
    <w:rsid w:val="004A2B2D"/>
    <w:rsid w:val="004A44EB"/>
    <w:rsid w:val="004B32B0"/>
    <w:rsid w:val="004B3DD1"/>
    <w:rsid w:val="004C0C30"/>
    <w:rsid w:val="004C6AD0"/>
    <w:rsid w:val="004D6162"/>
    <w:rsid w:val="004E1467"/>
    <w:rsid w:val="004E2381"/>
    <w:rsid w:val="004F06E5"/>
    <w:rsid w:val="004F35A7"/>
    <w:rsid w:val="004F5248"/>
    <w:rsid w:val="004F5FC2"/>
    <w:rsid w:val="005012F4"/>
    <w:rsid w:val="0050203A"/>
    <w:rsid w:val="00504F1D"/>
    <w:rsid w:val="00506EFE"/>
    <w:rsid w:val="00515CF1"/>
    <w:rsid w:val="005173F8"/>
    <w:rsid w:val="0052034B"/>
    <w:rsid w:val="005240B0"/>
    <w:rsid w:val="00524730"/>
    <w:rsid w:val="005248CC"/>
    <w:rsid w:val="0052668B"/>
    <w:rsid w:val="0053512B"/>
    <w:rsid w:val="00536239"/>
    <w:rsid w:val="005529B3"/>
    <w:rsid w:val="005546AA"/>
    <w:rsid w:val="0056386B"/>
    <w:rsid w:val="00576A09"/>
    <w:rsid w:val="0058214B"/>
    <w:rsid w:val="005834CF"/>
    <w:rsid w:val="00587372"/>
    <w:rsid w:val="00592440"/>
    <w:rsid w:val="00592559"/>
    <w:rsid w:val="005A613A"/>
    <w:rsid w:val="005C44F8"/>
    <w:rsid w:val="005D2334"/>
    <w:rsid w:val="005D2817"/>
    <w:rsid w:val="005E2014"/>
    <w:rsid w:val="0062120F"/>
    <w:rsid w:val="0062322B"/>
    <w:rsid w:val="006369DD"/>
    <w:rsid w:val="00671A6F"/>
    <w:rsid w:val="00682BD1"/>
    <w:rsid w:val="00683D86"/>
    <w:rsid w:val="0069112E"/>
    <w:rsid w:val="00692065"/>
    <w:rsid w:val="006A3F9E"/>
    <w:rsid w:val="006B0E2C"/>
    <w:rsid w:val="006B7543"/>
    <w:rsid w:val="006C35E2"/>
    <w:rsid w:val="006C491C"/>
    <w:rsid w:val="006F1B77"/>
    <w:rsid w:val="006F5718"/>
    <w:rsid w:val="00705344"/>
    <w:rsid w:val="007059E0"/>
    <w:rsid w:val="00713171"/>
    <w:rsid w:val="00713211"/>
    <w:rsid w:val="007137AB"/>
    <w:rsid w:val="0071558E"/>
    <w:rsid w:val="0071627E"/>
    <w:rsid w:val="007367B5"/>
    <w:rsid w:val="00737E57"/>
    <w:rsid w:val="0074160C"/>
    <w:rsid w:val="00743B79"/>
    <w:rsid w:val="00745FEA"/>
    <w:rsid w:val="00754015"/>
    <w:rsid w:val="007628A4"/>
    <w:rsid w:val="00765A25"/>
    <w:rsid w:val="00765BB9"/>
    <w:rsid w:val="00767D23"/>
    <w:rsid w:val="00770744"/>
    <w:rsid w:val="00775363"/>
    <w:rsid w:val="00776D92"/>
    <w:rsid w:val="0078225C"/>
    <w:rsid w:val="00783672"/>
    <w:rsid w:val="0078500E"/>
    <w:rsid w:val="00790717"/>
    <w:rsid w:val="007A259B"/>
    <w:rsid w:val="007A6915"/>
    <w:rsid w:val="007B29FD"/>
    <w:rsid w:val="007B31E6"/>
    <w:rsid w:val="007B41C7"/>
    <w:rsid w:val="007D27BB"/>
    <w:rsid w:val="007D2FC7"/>
    <w:rsid w:val="007D4DEC"/>
    <w:rsid w:val="007D7773"/>
    <w:rsid w:val="007E37C8"/>
    <w:rsid w:val="007E5F19"/>
    <w:rsid w:val="007E6A5C"/>
    <w:rsid w:val="007F3AB0"/>
    <w:rsid w:val="00800482"/>
    <w:rsid w:val="00803776"/>
    <w:rsid w:val="008048A1"/>
    <w:rsid w:val="008103CB"/>
    <w:rsid w:val="00811A60"/>
    <w:rsid w:val="008145C8"/>
    <w:rsid w:val="00814ABA"/>
    <w:rsid w:val="00814D76"/>
    <w:rsid w:val="008269B4"/>
    <w:rsid w:val="008332EE"/>
    <w:rsid w:val="008360A6"/>
    <w:rsid w:val="00842703"/>
    <w:rsid w:val="008460E2"/>
    <w:rsid w:val="00846EF3"/>
    <w:rsid w:val="00851F4C"/>
    <w:rsid w:val="0085284F"/>
    <w:rsid w:val="00863593"/>
    <w:rsid w:val="008664A1"/>
    <w:rsid w:val="0087168E"/>
    <w:rsid w:val="008838EC"/>
    <w:rsid w:val="00892513"/>
    <w:rsid w:val="008A116F"/>
    <w:rsid w:val="008A4194"/>
    <w:rsid w:val="008A41D6"/>
    <w:rsid w:val="008B3E55"/>
    <w:rsid w:val="008B421F"/>
    <w:rsid w:val="008B545B"/>
    <w:rsid w:val="008B735F"/>
    <w:rsid w:val="008B7AF6"/>
    <w:rsid w:val="008B7FA8"/>
    <w:rsid w:val="008D4615"/>
    <w:rsid w:val="008E251B"/>
    <w:rsid w:val="008E51D6"/>
    <w:rsid w:val="008F2E38"/>
    <w:rsid w:val="008F514A"/>
    <w:rsid w:val="009004C8"/>
    <w:rsid w:val="009039AA"/>
    <w:rsid w:val="0090505D"/>
    <w:rsid w:val="009071ED"/>
    <w:rsid w:val="00910A12"/>
    <w:rsid w:val="009138CA"/>
    <w:rsid w:val="0092229F"/>
    <w:rsid w:val="009248EA"/>
    <w:rsid w:val="00924A44"/>
    <w:rsid w:val="00924DE7"/>
    <w:rsid w:val="009260C6"/>
    <w:rsid w:val="00940AEE"/>
    <w:rsid w:val="00944B0D"/>
    <w:rsid w:val="00964229"/>
    <w:rsid w:val="00971D89"/>
    <w:rsid w:val="00990643"/>
    <w:rsid w:val="009A157A"/>
    <w:rsid w:val="009A4A0C"/>
    <w:rsid w:val="009A527F"/>
    <w:rsid w:val="009B48B6"/>
    <w:rsid w:val="009C0A4B"/>
    <w:rsid w:val="009C434C"/>
    <w:rsid w:val="009C4ECB"/>
    <w:rsid w:val="009D5F26"/>
    <w:rsid w:val="009E17F7"/>
    <w:rsid w:val="009E2573"/>
    <w:rsid w:val="009F0070"/>
    <w:rsid w:val="009F3E70"/>
    <w:rsid w:val="009F5FA4"/>
    <w:rsid w:val="009F6532"/>
    <w:rsid w:val="00A02132"/>
    <w:rsid w:val="00A055C7"/>
    <w:rsid w:val="00A1262D"/>
    <w:rsid w:val="00A12F98"/>
    <w:rsid w:val="00A170CF"/>
    <w:rsid w:val="00A22CDF"/>
    <w:rsid w:val="00A2344D"/>
    <w:rsid w:val="00A310D0"/>
    <w:rsid w:val="00A36C54"/>
    <w:rsid w:val="00A45115"/>
    <w:rsid w:val="00A459AF"/>
    <w:rsid w:val="00A51E69"/>
    <w:rsid w:val="00A53D29"/>
    <w:rsid w:val="00A5551E"/>
    <w:rsid w:val="00A5580C"/>
    <w:rsid w:val="00A56BC8"/>
    <w:rsid w:val="00A56E60"/>
    <w:rsid w:val="00A60ED5"/>
    <w:rsid w:val="00A63031"/>
    <w:rsid w:val="00A634B2"/>
    <w:rsid w:val="00A75BE5"/>
    <w:rsid w:val="00A80F21"/>
    <w:rsid w:val="00A83308"/>
    <w:rsid w:val="00A84545"/>
    <w:rsid w:val="00A86C4C"/>
    <w:rsid w:val="00A86FFF"/>
    <w:rsid w:val="00A92E09"/>
    <w:rsid w:val="00A939FD"/>
    <w:rsid w:val="00A94CE4"/>
    <w:rsid w:val="00A956F1"/>
    <w:rsid w:val="00A9587D"/>
    <w:rsid w:val="00A9700E"/>
    <w:rsid w:val="00AA3068"/>
    <w:rsid w:val="00AA4034"/>
    <w:rsid w:val="00AA5B99"/>
    <w:rsid w:val="00AA644F"/>
    <w:rsid w:val="00AB1503"/>
    <w:rsid w:val="00AB192D"/>
    <w:rsid w:val="00AC46E7"/>
    <w:rsid w:val="00AC5E88"/>
    <w:rsid w:val="00AD026E"/>
    <w:rsid w:val="00AE78E4"/>
    <w:rsid w:val="00B11A00"/>
    <w:rsid w:val="00B22998"/>
    <w:rsid w:val="00B256C9"/>
    <w:rsid w:val="00B25E92"/>
    <w:rsid w:val="00B31303"/>
    <w:rsid w:val="00B42CE7"/>
    <w:rsid w:val="00B44F93"/>
    <w:rsid w:val="00B56D88"/>
    <w:rsid w:val="00B60081"/>
    <w:rsid w:val="00B61195"/>
    <w:rsid w:val="00B65BAA"/>
    <w:rsid w:val="00B66583"/>
    <w:rsid w:val="00B7059D"/>
    <w:rsid w:val="00B722E6"/>
    <w:rsid w:val="00B77E6E"/>
    <w:rsid w:val="00B91B2B"/>
    <w:rsid w:val="00B93069"/>
    <w:rsid w:val="00BA1CC6"/>
    <w:rsid w:val="00BA2B45"/>
    <w:rsid w:val="00BA5F58"/>
    <w:rsid w:val="00BA643C"/>
    <w:rsid w:val="00BA6AD9"/>
    <w:rsid w:val="00BB5FB5"/>
    <w:rsid w:val="00BB7F12"/>
    <w:rsid w:val="00BC3CCE"/>
    <w:rsid w:val="00BC49AA"/>
    <w:rsid w:val="00BC7E72"/>
    <w:rsid w:val="00BD5785"/>
    <w:rsid w:val="00BD5A67"/>
    <w:rsid w:val="00BE057C"/>
    <w:rsid w:val="00BE073B"/>
    <w:rsid w:val="00BE2137"/>
    <w:rsid w:val="00BE6139"/>
    <w:rsid w:val="00BF378F"/>
    <w:rsid w:val="00BF688A"/>
    <w:rsid w:val="00C01F42"/>
    <w:rsid w:val="00C122D5"/>
    <w:rsid w:val="00C3746B"/>
    <w:rsid w:val="00C4257E"/>
    <w:rsid w:val="00C42D62"/>
    <w:rsid w:val="00C443F4"/>
    <w:rsid w:val="00C44DDA"/>
    <w:rsid w:val="00C45A18"/>
    <w:rsid w:val="00C63E4C"/>
    <w:rsid w:val="00C74C0E"/>
    <w:rsid w:val="00C84747"/>
    <w:rsid w:val="00C867F7"/>
    <w:rsid w:val="00C905B8"/>
    <w:rsid w:val="00C929C5"/>
    <w:rsid w:val="00C947FE"/>
    <w:rsid w:val="00C95809"/>
    <w:rsid w:val="00C96478"/>
    <w:rsid w:val="00CC27C4"/>
    <w:rsid w:val="00CC61DB"/>
    <w:rsid w:val="00CC6C6B"/>
    <w:rsid w:val="00CD2992"/>
    <w:rsid w:val="00CE5E8B"/>
    <w:rsid w:val="00CF0ED9"/>
    <w:rsid w:val="00CF1072"/>
    <w:rsid w:val="00CF77BF"/>
    <w:rsid w:val="00D013A4"/>
    <w:rsid w:val="00D040AD"/>
    <w:rsid w:val="00D04F99"/>
    <w:rsid w:val="00D05C05"/>
    <w:rsid w:val="00D17B51"/>
    <w:rsid w:val="00D17C43"/>
    <w:rsid w:val="00D21EA8"/>
    <w:rsid w:val="00D21EE9"/>
    <w:rsid w:val="00D227D1"/>
    <w:rsid w:val="00D2730D"/>
    <w:rsid w:val="00D279A5"/>
    <w:rsid w:val="00D34006"/>
    <w:rsid w:val="00D3593D"/>
    <w:rsid w:val="00D43ABE"/>
    <w:rsid w:val="00D4442A"/>
    <w:rsid w:val="00D44F76"/>
    <w:rsid w:val="00D4575D"/>
    <w:rsid w:val="00D46BFB"/>
    <w:rsid w:val="00D4707E"/>
    <w:rsid w:val="00D51998"/>
    <w:rsid w:val="00D5225F"/>
    <w:rsid w:val="00D53A09"/>
    <w:rsid w:val="00D545EB"/>
    <w:rsid w:val="00D54ABB"/>
    <w:rsid w:val="00D7496D"/>
    <w:rsid w:val="00D773AD"/>
    <w:rsid w:val="00D81D4E"/>
    <w:rsid w:val="00D821DF"/>
    <w:rsid w:val="00D86258"/>
    <w:rsid w:val="00D86D4D"/>
    <w:rsid w:val="00D90DAF"/>
    <w:rsid w:val="00D93C73"/>
    <w:rsid w:val="00D97D3C"/>
    <w:rsid w:val="00DB0F34"/>
    <w:rsid w:val="00DB48C2"/>
    <w:rsid w:val="00DC0BA2"/>
    <w:rsid w:val="00DC162F"/>
    <w:rsid w:val="00DC25C2"/>
    <w:rsid w:val="00DC4FE8"/>
    <w:rsid w:val="00DC6508"/>
    <w:rsid w:val="00DD3D1C"/>
    <w:rsid w:val="00DE1DCF"/>
    <w:rsid w:val="00DE27C9"/>
    <w:rsid w:val="00DE68EE"/>
    <w:rsid w:val="00DE7BBB"/>
    <w:rsid w:val="00DF5878"/>
    <w:rsid w:val="00E00258"/>
    <w:rsid w:val="00E00B56"/>
    <w:rsid w:val="00E10279"/>
    <w:rsid w:val="00E13E09"/>
    <w:rsid w:val="00E172A6"/>
    <w:rsid w:val="00E35B4F"/>
    <w:rsid w:val="00E3707F"/>
    <w:rsid w:val="00E44092"/>
    <w:rsid w:val="00E479CF"/>
    <w:rsid w:val="00E50353"/>
    <w:rsid w:val="00E512CE"/>
    <w:rsid w:val="00E54581"/>
    <w:rsid w:val="00E55CD3"/>
    <w:rsid w:val="00E604B5"/>
    <w:rsid w:val="00E7139B"/>
    <w:rsid w:val="00E73D7D"/>
    <w:rsid w:val="00E767EC"/>
    <w:rsid w:val="00E87805"/>
    <w:rsid w:val="00E87C70"/>
    <w:rsid w:val="00EA7185"/>
    <w:rsid w:val="00EB04DB"/>
    <w:rsid w:val="00EB1D0B"/>
    <w:rsid w:val="00EC20AB"/>
    <w:rsid w:val="00EC49F0"/>
    <w:rsid w:val="00EC4E08"/>
    <w:rsid w:val="00EC5ECD"/>
    <w:rsid w:val="00ED2EC8"/>
    <w:rsid w:val="00ED4FE7"/>
    <w:rsid w:val="00EF0569"/>
    <w:rsid w:val="00EF27D5"/>
    <w:rsid w:val="00F0252D"/>
    <w:rsid w:val="00F04C31"/>
    <w:rsid w:val="00F0529A"/>
    <w:rsid w:val="00F05EA4"/>
    <w:rsid w:val="00F1572B"/>
    <w:rsid w:val="00F3742E"/>
    <w:rsid w:val="00F54A3C"/>
    <w:rsid w:val="00F60B9A"/>
    <w:rsid w:val="00F63FEA"/>
    <w:rsid w:val="00F6765B"/>
    <w:rsid w:val="00F72981"/>
    <w:rsid w:val="00F75CA4"/>
    <w:rsid w:val="00F77118"/>
    <w:rsid w:val="00F91691"/>
    <w:rsid w:val="00FA306B"/>
    <w:rsid w:val="00FB14C3"/>
    <w:rsid w:val="00FB3497"/>
    <w:rsid w:val="00FB59B4"/>
    <w:rsid w:val="00FC0EFC"/>
    <w:rsid w:val="00FC199F"/>
    <w:rsid w:val="00FC6EB1"/>
    <w:rsid w:val="00FD0042"/>
    <w:rsid w:val="00FD41AC"/>
    <w:rsid w:val="00FD5A97"/>
    <w:rsid w:val="00FD7CBB"/>
    <w:rsid w:val="00FD7F83"/>
    <w:rsid w:val="00FE63CB"/>
    <w:rsid w:val="00FF0798"/>
    <w:rsid w:val="00FF0BDD"/>
    <w:rsid w:val="00FF10FA"/>
    <w:rsid w:val="00FF3BD0"/>
    <w:rsid w:val="04064243"/>
    <w:rsid w:val="05E358B3"/>
    <w:rsid w:val="0725323F"/>
    <w:rsid w:val="0E6E76E1"/>
    <w:rsid w:val="0FFA6D31"/>
    <w:rsid w:val="104301A7"/>
    <w:rsid w:val="14168E4D"/>
    <w:rsid w:val="142A9D5D"/>
    <w:rsid w:val="155420D5"/>
    <w:rsid w:val="15BB30EC"/>
    <w:rsid w:val="15F64F90"/>
    <w:rsid w:val="17191231"/>
    <w:rsid w:val="17A87C12"/>
    <w:rsid w:val="18123913"/>
    <w:rsid w:val="18FE0E80"/>
    <w:rsid w:val="191736DD"/>
    <w:rsid w:val="197355D6"/>
    <w:rsid w:val="19D922CA"/>
    <w:rsid w:val="19E11C62"/>
    <w:rsid w:val="1B43AB9D"/>
    <w:rsid w:val="1C35AF42"/>
    <w:rsid w:val="1C38EF7F"/>
    <w:rsid w:val="1CCAB448"/>
    <w:rsid w:val="1E2E6FFF"/>
    <w:rsid w:val="1EB1CAFE"/>
    <w:rsid w:val="1EFE49D1"/>
    <w:rsid w:val="1F15144E"/>
    <w:rsid w:val="2068BF36"/>
    <w:rsid w:val="21F4F5D2"/>
    <w:rsid w:val="2366E9C0"/>
    <w:rsid w:val="236BE7D3"/>
    <w:rsid w:val="26488A92"/>
    <w:rsid w:val="2676B704"/>
    <w:rsid w:val="29D27E37"/>
    <w:rsid w:val="2C12BACC"/>
    <w:rsid w:val="2F6136EE"/>
    <w:rsid w:val="317AB908"/>
    <w:rsid w:val="33148A2D"/>
    <w:rsid w:val="35BB2A07"/>
    <w:rsid w:val="35F4A771"/>
    <w:rsid w:val="364E6FA4"/>
    <w:rsid w:val="3816CEBC"/>
    <w:rsid w:val="39226DBF"/>
    <w:rsid w:val="3E95C1A4"/>
    <w:rsid w:val="4074322E"/>
    <w:rsid w:val="42F288EE"/>
    <w:rsid w:val="43A37C32"/>
    <w:rsid w:val="4414C772"/>
    <w:rsid w:val="46CFAAD7"/>
    <w:rsid w:val="475CDF7A"/>
    <w:rsid w:val="4833ED16"/>
    <w:rsid w:val="4D0AB6CA"/>
    <w:rsid w:val="4D5AA2BC"/>
    <w:rsid w:val="4EF6731D"/>
    <w:rsid w:val="57D72050"/>
    <w:rsid w:val="57FF5875"/>
    <w:rsid w:val="5B06A1B6"/>
    <w:rsid w:val="5C4C0B31"/>
    <w:rsid w:val="5ED119FB"/>
    <w:rsid w:val="61B9CFD1"/>
    <w:rsid w:val="61DDB593"/>
    <w:rsid w:val="64BAA2A0"/>
    <w:rsid w:val="6660E923"/>
    <w:rsid w:val="66862557"/>
    <w:rsid w:val="674A35F4"/>
    <w:rsid w:val="67D91B05"/>
    <w:rsid w:val="6940730F"/>
    <w:rsid w:val="6BB446AE"/>
    <w:rsid w:val="6C433DFE"/>
    <w:rsid w:val="6CAC8C28"/>
    <w:rsid w:val="6CC5B485"/>
    <w:rsid w:val="7022E7A3"/>
    <w:rsid w:val="70451487"/>
    <w:rsid w:val="749DD6B8"/>
    <w:rsid w:val="75F8365F"/>
    <w:rsid w:val="792B9562"/>
    <w:rsid w:val="7AA2C250"/>
    <w:rsid w:val="7B071AE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6C994346-DB86-463B-9D43-14BBB5D7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character" w:customStyle="1" w:styleId="t-14">
    <w:name w:val="t-14"/>
    <w:basedOn w:val="Absatz-Standardschriftart"/>
    <w:rsid w:val="00AA3068"/>
  </w:style>
  <w:style w:type="character" w:customStyle="1" w:styleId="mr1">
    <w:name w:val="mr1"/>
    <w:basedOn w:val="Absatz-Standardschriftart"/>
    <w:rsid w:val="00AA3068"/>
  </w:style>
  <w:style w:type="paragraph" w:styleId="StandardWeb">
    <w:name w:val="Normal (Web)"/>
    <w:basedOn w:val="Standard"/>
    <w:uiPriority w:val="99"/>
    <w:semiHidden/>
    <w:unhideWhenUsed/>
    <w:rsid w:val="00E73D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906379638">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184394640">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1680810289">
      <w:bodyDiv w:val="1"/>
      <w:marLeft w:val="0"/>
      <w:marRight w:val="0"/>
      <w:marTop w:val="0"/>
      <w:marBottom w:val="0"/>
      <w:divBdr>
        <w:top w:val="none" w:sz="0" w:space="0" w:color="auto"/>
        <w:left w:val="none" w:sz="0" w:space="0" w:color="auto"/>
        <w:bottom w:val="none" w:sz="0" w:space="0" w:color="auto"/>
        <w:right w:val="none" w:sz="0" w:space="0" w:color="auto"/>
      </w:divBdr>
      <w:divsChild>
        <w:div w:id="262038085">
          <w:marLeft w:val="0"/>
          <w:marRight w:val="0"/>
          <w:marTop w:val="0"/>
          <w:marBottom w:val="0"/>
          <w:divBdr>
            <w:top w:val="none" w:sz="0" w:space="0" w:color="auto"/>
            <w:left w:val="none" w:sz="0" w:space="0" w:color="auto"/>
            <w:bottom w:val="none" w:sz="0" w:space="0" w:color="auto"/>
            <w:right w:val="none" w:sz="0" w:space="0" w:color="auto"/>
          </w:divBdr>
          <w:divsChild>
            <w:div w:id="962149043">
              <w:marLeft w:val="0"/>
              <w:marRight w:val="0"/>
              <w:marTop w:val="0"/>
              <w:marBottom w:val="0"/>
              <w:divBdr>
                <w:top w:val="none" w:sz="0" w:space="0" w:color="auto"/>
                <w:left w:val="none" w:sz="0" w:space="0" w:color="auto"/>
                <w:bottom w:val="none" w:sz="0" w:space="0" w:color="auto"/>
                <w:right w:val="none" w:sz="0" w:space="0" w:color="auto"/>
              </w:divBdr>
              <w:divsChild>
                <w:div w:id="14427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9166">
          <w:marLeft w:val="0"/>
          <w:marRight w:val="0"/>
          <w:marTop w:val="0"/>
          <w:marBottom w:val="0"/>
          <w:divBdr>
            <w:top w:val="none" w:sz="0" w:space="0" w:color="auto"/>
            <w:left w:val="none" w:sz="0" w:space="0" w:color="auto"/>
            <w:bottom w:val="none" w:sz="0" w:space="0" w:color="auto"/>
            <w:right w:val="none" w:sz="0" w:space="0" w:color="auto"/>
          </w:divBdr>
          <w:divsChild>
            <w:div w:id="594364798">
              <w:marLeft w:val="0"/>
              <w:marRight w:val="0"/>
              <w:marTop w:val="0"/>
              <w:marBottom w:val="0"/>
              <w:divBdr>
                <w:top w:val="none" w:sz="0" w:space="0" w:color="auto"/>
                <w:left w:val="none" w:sz="0" w:space="0" w:color="auto"/>
                <w:bottom w:val="none" w:sz="0" w:space="0" w:color="auto"/>
                <w:right w:val="none" w:sz="0" w:space="0" w:color="auto"/>
              </w:divBdr>
              <w:divsChild>
                <w:div w:id="2096054537">
                  <w:marLeft w:val="0"/>
                  <w:marRight w:val="0"/>
                  <w:marTop w:val="0"/>
                  <w:marBottom w:val="0"/>
                  <w:divBdr>
                    <w:top w:val="none" w:sz="0" w:space="0" w:color="auto"/>
                    <w:left w:val="none" w:sz="0" w:space="0" w:color="auto"/>
                    <w:bottom w:val="none" w:sz="0" w:space="0" w:color="auto"/>
                    <w:right w:val="none" w:sz="0" w:space="0" w:color="auto"/>
                  </w:divBdr>
                  <w:divsChild>
                    <w:div w:id="5134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06/Darka_Markquard_Quantron_AG-scaled.jpg" TargetMode="External"/><Relationship Id="rId18" Type="http://schemas.openxmlformats.org/officeDocument/2006/relationships/hyperlink" Target="https://www.linkedin.com/company/quantron-a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zwilling@quantron.net"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q-news/pr-bericht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3/06/Beate_Reimann_CFO_Quantron_AG-scaled.jp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quantron.net/wp-content/uploads/2023/06/Donato_Azzarone_Quantron_AG-scaled.jp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channel/UCDQ-CKkS8XMHcJ9Ze-6UV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press@quantr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6102</Characters>
  <Application>Microsoft Office Word</Application>
  <DocSecurity>4</DocSecurity>
  <Lines>50</Lines>
  <Paragraphs>14</Paragraphs>
  <ScaleCrop>false</ScaleCrop>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Jörg Zwilling | Quantron AG</cp:lastModifiedBy>
  <cp:revision>47</cp:revision>
  <dcterms:created xsi:type="dcterms:W3CDTF">2023-06-19T12:47:00Z</dcterms:created>
  <dcterms:modified xsi:type="dcterms:W3CDTF">2023-07-03T06:29:00Z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