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0AB6B231"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AB1E81" w:rsidRPr="00D45BA2">
        <w:rPr>
          <w:rFonts w:cs="Arial"/>
          <w:sz w:val="18"/>
        </w:rPr>
        <w:t>22</w:t>
      </w:r>
      <w:r w:rsidR="00D45BA2">
        <w:rPr>
          <w:rFonts w:cs="Arial"/>
          <w:sz w:val="18"/>
        </w:rPr>
        <w:t>.</w:t>
      </w:r>
      <w:r w:rsidR="0078500E" w:rsidRPr="00D45BA2">
        <w:rPr>
          <w:rFonts w:cs="Arial"/>
          <w:sz w:val="18"/>
        </w:rPr>
        <w:t xml:space="preserve"> </w:t>
      </w:r>
      <w:r w:rsidR="00AB1E81" w:rsidRPr="00D45BA2">
        <w:rPr>
          <w:rFonts w:cs="Arial"/>
          <w:sz w:val="18"/>
        </w:rPr>
        <w:t>August</w:t>
      </w:r>
      <w:r w:rsidRPr="00D45BA2">
        <w:rPr>
          <w:rFonts w:cs="Arial"/>
          <w:sz w:val="18"/>
        </w:rPr>
        <w:t xml:space="preserve"> 202</w:t>
      </w:r>
      <w:r w:rsidR="003662A9" w:rsidRPr="00D45BA2">
        <w:rPr>
          <w:rFonts w:cs="Arial"/>
          <w:sz w:val="18"/>
        </w:rPr>
        <w:t>3</w:t>
      </w:r>
    </w:p>
    <w:p w14:paraId="7915A56D" w14:textId="57AA8D93" w:rsidR="0069112E" w:rsidRPr="001A017C" w:rsidRDefault="00D45BA2" w:rsidP="0069112E">
      <w:pPr>
        <w:spacing w:before="340" w:after="340" w:line="240" w:lineRule="auto"/>
        <w:rPr>
          <w:rFonts w:cs="Arial"/>
          <w:b/>
          <w:bCs/>
          <w:sz w:val="28"/>
          <w:szCs w:val="28"/>
        </w:rPr>
      </w:pPr>
      <w:r>
        <w:rPr>
          <w:rFonts w:cs="Arial"/>
          <w:b/>
          <w:bCs/>
          <w:sz w:val="28"/>
          <w:szCs w:val="28"/>
        </w:rPr>
        <w:t xml:space="preserve">Michael </w:t>
      </w:r>
      <w:r w:rsidR="00AB1E81" w:rsidRPr="00AB1E81">
        <w:rPr>
          <w:rFonts w:cs="Arial"/>
          <w:b/>
          <w:bCs/>
          <w:sz w:val="28"/>
          <w:szCs w:val="28"/>
        </w:rPr>
        <w:t xml:space="preserve">Perschke wird Mitglied des </w:t>
      </w:r>
      <w:r w:rsidR="00F91B97">
        <w:rPr>
          <w:rFonts w:cs="Arial"/>
          <w:b/>
          <w:bCs/>
          <w:sz w:val="28"/>
          <w:szCs w:val="28"/>
        </w:rPr>
        <w:t>Aufsichtsrats</w:t>
      </w:r>
      <w:r w:rsidR="00AB1E81" w:rsidRPr="00AB1E81">
        <w:rPr>
          <w:rFonts w:cs="Arial"/>
          <w:b/>
          <w:bCs/>
          <w:sz w:val="28"/>
          <w:szCs w:val="28"/>
        </w:rPr>
        <w:t xml:space="preserve"> von Goldstone Technologies Limited - Nachhaltige Mobilität und Innovation vorantreiben</w:t>
      </w:r>
    </w:p>
    <w:p w14:paraId="201CB1A9" w14:textId="77777777" w:rsidR="00AB1E81" w:rsidRPr="00AB1E81" w:rsidRDefault="00AB1E81" w:rsidP="000E3AA1">
      <w:pPr>
        <w:pStyle w:val="Listenabsatz"/>
        <w:numPr>
          <w:ilvl w:val="0"/>
          <w:numId w:val="2"/>
        </w:numPr>
        <w:spacing w:after="0"/>
        <w:rPr>
          <w:rFonts w:cs="Arial"/>
        </w:rPr>
      </w:pPr>
      <w:r w:rsidRPr="00AB1E81">
        <w:rPr>
          <w:rFonts w:cs="Arial"/>
        </w:rPr>
        <w:t xml:space="preserve">Michael Perschke, CEO der Quantron AG, wird in das Board </w:t>
      </w:r>
      <w:proofErr w:type="spellStart"/>
      <w:r w:rsidRPr="00AB1E81">
        <w:rPr>
          <w:rFonts w:cs="Arial"/>
        </w:rPr>
        <w:t>of</w:t>
      </w:r>
      <w:proofErr w:type="spellEnd"/>
      <w:r w:rsidRPr="00AB1E81">
        <w:rPr>
          <w:rFonts w:cs="Arial"/>
        </w:rPr>
        <w:t xml:space="preserve"> </w:t>
      </w:r>
      <w:proofErr w:type="spellStart"/>
      <w:r w:rsidRPr="00AB1E81">
        <w:rPr>
          <w:rFonts w:cs="Arial"/>
        </w:rPr>
        <w:t>Directors</w:t>
      </w:r>
      <w:proofErr w:type="spellEnd"/>
      <w:r w:rsidRPr="00AB1E81">
        <w:rPr>
          <w:rFonts w:cs="Arial"/>
        </w:rPr>
        <w:t xml:space="preserve"> von Goldstone Technologies Limited (GTL) berufen</w:t>
      </w:r>
    </w:p>
    <w:p w14:paraId="70844E79" w14:textId="400F795B" w:rsidR="004F5837" w:rsidRPr="00CE2196" w:rsidRDefault="00AB1E81" w:rsidP="000E3AA1">
      <w:pPr>
        <w:pStyle w:val="01Flietext"/>
        <w:numPr>
          <w:ilvl w:val="0"/>
          <w:numId w:val="2"/>
        </w:numPr>
        <w:spacing w:after="0"/>
        <w:ind w:left="714" w:hanging="357"/>
        <w:contextualSpacing/>
        <w:rPr>
          <w:rFonts w:ascii="Arial" w:hAnsi="Arial" w:cs="Arial"/>
          <w:sz w:val="22"/>
          <w:szCs w:val="22"/>
        </w:rPr>
      </w:pPr>
      <w:r w:rsidRPr="00AB1E81">
        <w:rPr>
          <w:rFonts w:ascii="Arial" w:hAnsi="Arial" w:cs="Arial"/>
          <w:sz w:val="22"/>
          <w:szCs w:val="22"/>
        </w:rPr>
        <w:t>Quantron AG und Goldstone Technologies Limited gründen ein Joint Venture (JV) unter dem Namen ROQIT, um eine digitale Plattform für das einzigartige Quantron-</w:t>
      </w:r>
      <w:proofErr w:type="spellStart"/>
      <w:r w:rsidRPr="00AB1E81">
        <w:rPr>
          <w:rFonts w:ascii="Arial" w:hAnsi="Arial" w:cs="Arial"/>
          <w:sz w:val="22"/>
          <w:szCs w:val="22"/>
        </w:rPr>
        <w:t>as</w:t>
      </w:r>
      <w:proofErr w:type="spellEnd"/>
      <w:r w:rsidRPr="00AB1E81">
        <w:rPr>
          <w:rFonts w:ascii="Arial" w:hAnsi="Arial" w:cs="Arial"/>
          <w:sz w:val="22"/>
          <w:szCs w:val="22"/>
        </w:rPr>
        <w:t>-a-Service (</w:t>
      </w:r>
      <w:proofErr w:type="spellStart"/>
      <w:r w:rsidRPr="00AB1E81">
        <w:rPr>
          <w:rFonts w:ascii="Arial" w:hAnsi="Arial" w:cs="Arial"/>
          <w:sz w:val="22"/>
          <w:szCs w:val="22"/>
        </w:rPr>
        <w:t>QaaS</w:t>
      </w:r>
      <w:proofErr w:type="spellEnd"/>
      <w:r w:rsidRPr="00AB1E81">
        <w:rPr>
          <w:rFonts w:ascii="Arial" w:hAnsi="Arial" w:cs="Arial"/>
          <w:sz w:val="22"/>
          <w:szCs w:val="22"/>
        </w:rPr>
        <w:t xml:space="preserve">) Angebot zu entwickeln </w:t>
      </w:r>
    </w:p>
    <w:p w14:paraId="69F70FA6" w14:textId="77777777" w:rsidR="00AB1E81" w:rsidRDefault="00AB1E81" w:rsidP="000E3AA1">
      <w:pPr>
        <w:pStyle w:val="Listenabsatz"/>
        <w:numPr>
          <w:ilvl w:val="0"/>
          <w:numId w:val="2"/>
        </w:numPr>
        <w:spacing w:after="0"/>
        <w:rPr>
          <w:rFonts w:cs="Arial"/>
        </w:rPr>
      </w:pPr>
      <w:r w:rsidRPr="00EC21CB">
        <w:rPr>
          <w:rFonts w:cs="Arial"/>
        </w:rPr>
        <w:t xml:space="preserve">QUANTRON wird die digitale Plattform als </w:t>
      </w:r>
      <w:proofErr w:type="spellStart"/>
      <w:r w:rsidRPr="00EC21CB">
        <w:rPr>
          <w:rFonts w:cs="Arial"/>
        </w:rPr>
        <w:t>Enabler</w:t>
      </w:r>
      <w:proofErr w:type="spellEnd"/>
      <w:r w:rsidRPr="00EC21CB">
        <w:rPr>
          <w:rFonts w:cs="Arial"/>
        </w:rPr>
        <w:t xml:space="preserve"> für sein 360°-Ökosystem für seine Kunden nutzen und GTL wird als Entwicklungspartner die Software bereitstellen und die Integration der maßgeschneiderten Plattform managen</w:t>
      </w:r>
    </w:p>
    <w:p w14:paraId="0D5B7CC1" w14:textId="0A12C40C" w:rsidR="00AB1E81" w:rsidRDefault="00AB1E81" w:rsidP="000E3AA1">
      <w:pPr>
        <w:pStyle w:val="01Flietext"/>
        <w:numPr>
          <w:ilvl w:val="0"/>
          <w:numId w:val="2"/>
        </w:numPr>
        <w:spacing w:after="0"/>
        <w:rPr>
          <w:rFonts w:ascii="Arial" w:hAnsi="Arial" w:cs="Arial"/>
          <w:sz w:val="22"/>
          <w:szCs w:val="22"/>
        </w:rPr>
      </w:pPr>
      <w:r w:rsidRPr="00AB1E81">
        <w:rPr>
          <w:rFonts w:ascii="Arial" w:hAnsi="Arial" w:cs="Arial"/>
          <w:sz w:val="22"/>
          <w:szCs w:val="22"/>
        </w:rPr>
        <w:t>Die neue Software wird eine KI-gesteuerte SaaS-basierte Plattform ermöglichen, die sowohl als Transaktions- als auch als kundenorientierte Plattform dient und eine Benutzeroberfläche z.</w:t>
      </w:r>
      <w:r w:rsidR="000A3F59">
        <w:rPr>
          <w:rFonts w:ascii="Arial" w:hAnsi="Arial" w:cs="Arial"/>
          <w:sz w:val="22"/>
          <w:szCs w:val="22"/>
        </w:rPr>
        <w:t xml:space="preserve"> </w:t>
      </w:r>
      <w:r w:rsidRPr="00AB1E81">
        <w:rPr>
          <w:rFonts w:ascii="Arial" w:hAnsi="Arial" w:cs="Arial"/>
          <w:sz w:val="22"/>
          <w:szCs w:val="22"/>
        </w:rPr>
        <w:t>B. für die Leistungsmessung der Flotten enthält</w:t>
      </w:r>
    </w:p>
    <w:p w14:paraId="036D1646" w14:textId="4D946EFA" w:rsidR="00EC21CB" w:rsidRPr="00AB1E81" w:rsidRDefault="00AB1E81" w:rsidP="000E3AA1">
      <w:pPr>
        <w:pStyle w:val="Listenabsatz"/>
        <w:numPr>
          <w:ilvl w:val="0"/>
          <w:numId w:val="2"/>
        </w:numPr>
        <w:spacing w:after="0"/>
        <w:rPr>
          <w:rFonts w:cs="Arial"/>
        </w:rPr>
      </w:pPr>
      <w:r w:rsidRPr="00AB1E81">
        <w:rPr>
          <w:rFonts w:cs="Arial"/>
        </w:rPr>
        <w:t xml:space="preserve">Digitale Lösung adressiert 150-250 Milliarden </w:t>
      </w:r>
      <w:r w:rsidR="003D3304">
        <w:rPr>
          <w:rFonts w:cs="Arial"/>
        </w:rPr>
        <w:t>Dollar</w:t>
      </w:r>
      <w:r w:rsidRPr="00AB1E81">
        <w:rPr>
          <w:rFonts w:cs="Arial"/>
        </w:rPr>
        <w:t xml:space="preserve"> globalen Markt für </w:t>
      </w:r>
      <w:r w:rsidR="00572938">
        <w:rPr>
          <w:rFonts w:cs="Arial"/>
        </w:rPr>
        <w:t>Marken</w:t>
      </w:r>
      <w:r w:rsidRPr="00AB1E81">
        <w:rPr>
          <w:rFonts w:cs="Arial"/>
        </w:rPr>
        <w:t xml:space="preserve">unabhängige Mobility </w:t>
      </w:r>
      <w:proofErr w:type="spellStart"/>
      <w:r w:rsidRPr="00AB1E81">
        <w:rPr>
          <w:rFonts w:cs="Arial"/>
        </w:rPr>
        <w:t>as</w:t>
      </w:r>
      <w:proofErr w:type="spellEnd"/>
      <w:r w:rsidRPr="00AB1E81">
        <w:rPr>
          <w:rFonts w:cs="Arial"/>
        </w:rPr>
        <w:t xml:space="preserve"> a Service (</w:t>
      </w:r>
      <w:proofErr w:type="spellStart"/>
      <w:r w:rsidRPr="00AB1E81">
        <w:rPr>
          <w:rFonts w:cs="Arial"/>
        </w:rPr>
        <w:t>MaaS</w:t>
      </w:r>
      <w:proofErr w:type="spellEnd"/>
      <w:r w:rsidRPr="00AB1E81">
        <w:rPr>
          <w:rFonts w:cs="Arial"/>
        </w:rPr>
        <w:t>) Lösungen bis 2030</w:t>
      </w:r>
      <w:r w:rsidR="008C5143">
        <w:br/>
      </w:r>
    </w:p>
    <w:p w14:paraId="09FB8627" w14:textId="53845DF3" w:rsidR="00FB64A9" w:rsidRDefault="00407B72" w:rsidP="00EC21CB">
      <w:pPr>
        <w:rPr>
          <w:rFonts w:cs="Arial"/>
        </w:rPr>
      </w:pPr>
      <w:r>
        <w:t xml:space="preserve">Die </w:t>
      </w:r>
      <w:hyperlink r:id="rId11" w:history="1">
        <w:r w:rsidRPr="006D456B">
          <w:rPr>
            <w:rStyle w:val="Hyperlink"/>
            <w:rFonts w:cs="Arial"/>
          </w:rPr>
          <w:t>Quantron AG</w:t>
        </w:r>
      </w:hyperlink>
      <w:r w:rsidRPr="006D456B">
        <w:rPr>
          <w:rFonts w:cs="Arial"/>
        </w:rPr>
        <w:t xml:space="preserve">, </w:t>
      </w:r>
      <w:r w:rsidR="00F47667" w:rsidRPr="00F47667">
        <w:rPr>
          <w:rFonts w:cs="Arial"/>
        </w:rPr>
        <w:t xml:space="preserve">ein </w:t>
      </w:r>
      <w:proofErr w:type="spellStart"/>
      <w:r w:rsidR="00F47667" w:rsidRPr="00F47667">
        <w:rPr>
          <w:rFonts w:cs="Arial"/>
        </w:rPr>
        <w:t>Cleantech</w:t>
      </w:r>
      <w:proofErr w:type="spellEnd"/>
      <w:r w:rsidR="00F47667" w:rsidRPr="00F47667">
        <w:rPr>
          <w:rFonts w:cs="Arial"/>
        </w:rPr>
        <w:t xml:space="preserve">-Unternehmen und Spezialist für nachhaltigen Güter- und Personenverkehr aus Augsburg, und Goldstone Technologies Limited (GTL), Indiens führendes Unternehmen für Business </w:t>
      </w:r>
      <w:proofErr w:type="spellStart"/>
      <w:r w:rsidR="00F47667" w:rsidRPr="00F47667">
        <w:rPr>
          <w:rFonts w:cs="Arial"/>
        </w:rPr>
        <w:t>Intelligence</w:t>
      </w:r>
      <w:proofErr w:type="spellEnd"/>
      <w:r w:rsidR="00F47667" w:rsidRPr="00F47667">
        <w:rPr>
          <w:rFonts w:cs="Arial"/>
        </w:rPr>
        <w:t>, Daten und Analysen, haben kürzlich ein Joint Venture unter dem Namen ROQIT gegründet.</w:t>
      </w:r>
    </w:p>
    <w:p w14:paraId="3D55B85B" w14:textId="77777777" w:rsidR="004D3993" w:rsidRPr="006D456B" w:rsidRDefault="004D3993" w:rsidP="004D3993">
      <w:pPr>
        <w:rPr>
          <w:lang w:val="en-GB"/>
        </w:rPr>
      </w:pPr>
      <w:r>
        <w:t xml:space="preserve">Goldstone Technologies Limited ist ein in den USA, Europa, Japan und Indien tätiges IT-Dienstleistungsunternehmen, das 1994 gegründet wurde und an der BSE Limited und der National Stock Exchange </w:t>
      </w:r>
      <w:proofErr w:type="spellStart"/>
      <w:r>
        <w:t>of</w:t>
      </w:r>
      <w:proofErr w:type="spellEnd"/>
      <w:r>
        <w:t xml:space="preserve"> India Limited (NSE) notiert ist. </w:t>
      </w:r>
      <w:r w:rsidRPr="006D456B">
        <w:rPr>
          <w:lang w:val="en-GB"/>
        </w:rPr>
        <w:t>Das Unternehmen bietet Technical Support Outsourcing, Forte (UDS) Migration und Professional Consulting Services an.</w:t>
      </w:r>
    </w:p>
    <w:p w14:paraId="1895CD2C" w14:textId="77777777" w:rsidR="004D3993" w:rsidRDefault="004D3993" w:rsidP="004D3993">
      <w:r>
        <w:t>Ziel des Joint Ventures ist die Entwicklung einer digitalen Transaktionsplattform, die in Zukunft als digitales Rückgrat von Quantron-</w:t>
      </w:r>
      <w:proofErr w:type="spellStart"/>
      <w:r>
        <w:t>as</w:t>
      </w:r>
      <w:proofErr w:type="spellEnd"/>
      <w:r>
        <w:t>-a-Service (</w:t>
      </w:r>
      <w:proofErr w:type="spellStart"/>
      <w:r>
        <w:t>QaaS</w:t>
      </w:r>
      <w:proofErr w:type="spellEnd"/>
      <w:r>
        <w:t>) dienen soll. Darüber hinaus sollen KI-gesteuerte Softwarelösungen für den schnell wachsenden Markt des emissionsfreien Flottenmanagements entwickelt werden, die herstellerunabhängig genutzt werden können.</w:t>
      </w:r>
    </w:p>
    <w:p w14:paraId="45ECD877" w14:textId="77777777" w:rsidR="004D3993" w:rsidRDefault="004D3993" w:rsidP="004D3993"/>
    <w:p w14:paraId="2A393203" w14:textId="74C19021" w:rsidR="004D3993" w:rsidRDefault="004D3993" w:rsidP="004D3993">
      <w:r>
        <w:t>Die Technologie wird die digitale Plattform für QUANTRONs 360°-Ökosystem Quantron-</w:t>
      </w:r>
      <w:proofErr w:type="spellStart"/>
      <w:r>
        <w:t>as</w:t>
      </w:r>
      <w:proofErr w:type="spellEnd"/>
      <w:r>
        <w:t>-a-Service (</w:t>
      </w:r>
      <w:proofErr w:type="spellStart"/>
      <w:r>
        <w:t>QaaS</w:t>
      </w:r>
      <w:proofErr w:type="spellEnd"/>
      <w:r>
        <w:t xml:space="preserve">) hosten und ermöglichen. Die Plattform wird </w:t>
      </w:r>
      <w:r w:rsidR="00957D4D">
        <w:t>m</w:t>
      </w:r>
      <w:r w:rsidR="00F802EF">
        <w:t>arken</w:t>
      </w:r>
      <w:r>
        <w:t xml:space="preserve">unabhängig sein und die verschiedenen Dienste von </w:t>
      </w:r>
      <w:proofErr w:type="spellStart"/>
      <w:r>
        <w:t>QaaS</w:t>
      </w:r>
      <w:proofErr w:type="spellEnd"/>
      <w:r>
        <w:t xml:space="preserve"> unterstützen.</w:t>
      </w:r>
    </w:p>
    <w:p w14:paraId="6F405C54" w14:textId="33DFE04A" w:rsidR="004D3993" w:rsidRDefault="00A474D1" w:rsidP="004D3993">
      <w:r>
        <w:t>Services</w:t>
      </w:r>
      <w:r w:rsidR="004D3993">
        <w:t xml:space="preserve"> wie F</w:t>
      </w:r>
      <w:r>
        <w:t>lottenmanagement</w:t>
      </w:r>
      <w:r w:rsidR="004D3993">
        <w:t>, Routenplanung, Aufladen oder Betanken, Nutzung von Tankstellen</w:t>
      </w:r>
      <w:r w:rsidR="00DF0034">
        <w:t xml:space="preserve"> sowie Analysen zu </w:t>
      </w:r>
      <w:r w:rsidR="004D3993">
        <w:t>Energieverbrauch</w:t>
      </w:r>
      <w:r w:rsidR="00AF7F98">
        <w:t>, Fahrzeug-</w:t>
      </w:r>
      <w:r w:rsidR="00C842EC">
        <w:t>Performance,</w:t>
      </w:r>
      <w:r w:rsidR="004D3993">
        <w:t xml:space="preserve"> u.a. werden gebündelt und Kunden/Flottenbetreibern und Logistikunternehmen in den Zielmärkten Europa, Naher Osten, USA und Indien angeboten.</w:t>
      </w:r>
    </w:p>
    <w:p w14:paraId="72CE358B" w14:textId="1322E80C" w:rsidR="004D3993" w:rsidRPr="004D3993" w:rsidRDefault="004D3993" w:rsidP="004D3993">
      <w:pPr>
        <w:rPr>
          <w:b/>
          <w:bCs/>
        </w:rPr>
      </w:pPr>
      <w:r w:rsidRPr="004D3993">
        <w:rPr>
          <w:b/>
          <w:bCs/>
        </w:rPr>
        <w:t>Strategischer Schritt von Goldstone Technologies zur Adressierung von Multimilliarden-Dollar-Märkten</w:t>
      </w:r>
    </w:p>
    <w:p w14:paraId="21A10C66" w14:textId="3CD8B3FB" w:rsidR="0045789B" w:rsidRPr="0045789B" w:rsidRDefault="0045789B" w:rsidP="0045789B">
      <w:pPr>
        <w:rPr>
          <w:rFonts w:cs="Arial"/>
        </w:rPr>
      </w:pPr>
      <w:r w:rsidRPr="0045789B">
        <w:rPr>
          <w:rFonts w:cs="Arial"/>
        </w:rPr>
        <w:t xml:space="preserve">Michael Perschke, CEO der Quantron AG, wurde jetzt in </w:t>
      </w:r>
      <w:r w:rsidR="00F91B97">
        <w:rPr>
          <w:rFonts w:cs="Arial"/>
        </w:rPr>
        <w:t>den Aufsichtsrat</w:t>
      </w:r>
      <w:r w:rsidRPr="0045789B">
        <w:rPr>
          <w:rFonts w:cs="Arial"/>
        </w:rPr>
        <w:t xml:space="preserve"> von Goldstone Technologies berufen. Die Ernennung steht für ein transformatives Potenzial, das durch die Zusammenarbeit von ROQIT mit </w:t>
      </w:r>
      <w:r w:rsidR="00D97C2E">
        <w:rPr>
          <w:rFonts w:cs="Arial"/>
        </w:rPr>
        <w:t>QUANTRON</w:t>
      </w:r>
      <w:r w:rsidRPr="0045789B">
        <w:rPr>
          <w:rFonts w:cs="Arial"/>
        </w:rPr>
        <w:t xml:space="preserve"> veranschaulicht wird.</w:t>
      </w:r>
    </w:p>
    <w:p w14:paraId="3A657C7F" w14:textId="7B387BCD" w:rsidR="0045789B" w:rsidRPr="0045789B" w:rsidRDefault="0045789B" w:rsidP="0045789B">
      <w:pPr>
        <w:rPr>
          <w:rFonts w:cs="Arial"/>
        </w:rPr>
      </w:pPr>
      <w:r w:rsidRPr="0045789B">
        <w:rPr>
          <w:rFonts w:cs="Arial"/>
        </w:rPr>
        <w:t xml:space="preserve">"Ich fühle mich geehrt, </w:t>
      </w:r>
      <w:r w:rsidR="00052549">
        <w:rPr>
          <w:rFonts w:cs="Arial"/>
        </w:rPr>
        <w:t xml:space="preserve">in das Board </w:t>
      </w:r>
      <w:proofErr w:type="spellStart"/>
      <w:r w:rsidR="00052549">
        <w:rPr>
          <w:rFonts w:cs="Arial"/>
        </w:rPr>
        <w:t>of</w:t>
      </w:r>
      <w:proofErr w:type="spellEnd"/>
      <w:r w:rsidR="00052549">
        <w:rPr>
          <w:rFonts w:cs="Arial"/>
        </w:rPr>
        <w:t xml:space="preserve"> </w:t>
      </w:r>
      <w:proofErr w:type="spellStart"/>
      <w:r w:rsidR="00052549">
        <w:rPr>
          <w:rFonts w:cs="Arial"/>
        </w:rPr>
        <w:t>Directors</w:t>
      </w:r>
      <w:proofErr w:type="spellEnd"/>
      <w:r w:rsidR="00EB0AD7">
        <w:rPr>
          <w:rFonts w:cs="Arial"/>
        </w:rPr>
        <w:t xml:space="preserve"> vo</w:t>
      </w:r>
      <w:r w:rsidRPr="0045789B">
        <w:rPr>
          <w:rFonts w:cs="Arial"/>
        </w:rPr>
        <w:t xml:space="preserve">n Goldstone Technologies berufen zu werden und damit einen Beitrag zur </w:t>
      </w:r>
      <w:r w:rsidR="00CF3FA7">
        <w:rPr>
          <w:rFonts w:cs="Arial"/>
        </w:rPr>
        <w:t xml:space="preserve">Transformation </w:t>
      </w:r>
      <w:r w:rsidRPr="0045789B">
        <w:rPr>
          <w:rFonts w:cs="Arial"/>
        </w:rPr>
        <w:t>von Goldstone Technologies in ein KI-getriebenes Powerhouse zu leisten. Wir werden uns auf die Entwicklung und Unterstützung nachhaltiger, emissionsfreier SaaS-Plattformen und -Produkte konzentrieren, die das Potenzial haben, die Branche neu zu gestalten", sagte Michael Perschke.</w:t>
      </w:r>
    </w:p>
    <w:p w14:paraId="6464C098" w14:textId="0A828C86" w:rsidR="0032733D" w:rsidRPr="0032733D" w:rsidRDefault="0045789B" w:rsidP="0045789B">
      <w:pPr>
        <w:rPr>
          <w:rFonts w:cs="Arial"/>
        </w:rPr>
      </w:pPr>
      <w:r w:rsidRPr="0045789B">
        <w:rPr>
          <w:rFonts w:cs="Arial"/>
        </w:rPr>
        <w:t>Die Partnerschaft zwischen G</w:t>
      </w:r>
      <w:r w:rsidR="007C6E8C">
        <w:rPr>
          <w:rFonts w:cs="Arial"/>
        </w:rPr>
        <w:t>TL</w:t>
      </w:r>
      <w:r w:rsidRPr="0045789B">
        <w:rPr>
          <w:rFonts w:cs="Arial"/>
        </w:rPr>
        <w:t xml:space="preserve"> und </w:t>
      </w:r>
      <w:r w:rsidR="0093406E">
        <w:rPr>
          <w:rFonts w:cs="Arial"/>
        </w:rPr>
        <w:t>QUANTRON</w:t>
      </w:r>
      <w:r w:rsidRPr="0045789B">
        <w:rPr>
          <w:rFonts w:cs="Arial"/>
        </w:rPr>
        <w:t xml:space="preserve">, ROQIT, führt nachhaltige Lösungen für die Logistikbranche ein und erfüllt den dringenden Bedarf an emissionsfreiem Transport. Die Zusammenarbeit umfasst eine Investition in Höhe eines zweistelligen Millionenbetrags über einen Zeitraum von 36 Monaten zur Entwicklung einer KI-gesteuerten, SaaS-basierten Plattform. Dieses bahnbrechende Tool wird sowohl als Transaktions- als auch als Kundenschnittstelle dienen und die Messung der Flottenleistung, die Anwendung von Treibhausgasquoten, Insurance </w:t>
      </w:r>
      <w:proofErr w:type="spellStart"/>
      <w:r w:rsidRPr="0045789B">
        <w:rPr>
          <w:rFonts w:cs="Arial"/>
        </w:rPr>
        <w:t>as</w:t>
      </w:r>
      <w:proofErr w:type="spellEnd"/>
      <w:r w:rsidRPr="0045789B">
        <w:rPr>
          <w:rFonts w:cs="Arial"/>
        </w:rPr>
        <w:t xml:space="preserve"> a Service und Fahrzeug-/Flottenanalysen unterstützen. Ausgerichtet auf gemeinsame Werte, z</w:t>
      </w:r>
      <w:r w:rsidR="00994B6C">
        <w:rPr>
          <w:rFonts w:cs="Arial"/>
        </w:rPr>
        <w:t>ielt</w:t>
      </w:r>
      <w:r w:rsidRPr="0045789B">
        <w:rPr>
          <w:rFonts w:cs="Arial"/>
        </w:rPr>
        <w:t xml:space="preserve"> es </w:t>
      </w:r>
      <w:r w:rsidR="00994B6C">
        <w:rPr>
          <w:rFonts w:cs="Arial"/>
        </w:rPr>
        <w:t xml:space="preserve">auf </w:t>
      </w:r>
      <w:r w:rsidRPr="0045789B">
        <w:rPr>
          <w:rFonts w:cs="Arial"/>
        </w:rPr>
        <w:t>den</w:t>
      </w:r>
      <w:r w:rsidR="00EF6F3D">
        <w:rPr>
          <w:rFonts w:cs="Arial"/>
        </w:rPr>
        <w:t xml:space="preserve"> prognostizierten</w:t>
      </w:r>
      <w:r w:rsidRPr="0045789B">
        <w:rPr>
          <w:rFonts w:cs="Arial"/>
        </w:rPr>
        <w:t xml:space="preserve"> globalen Markt für </w:t>
      </w:r>
      <w:r w:rsidR="002D2634">
        <w:rPr>
          <w:rFonts w:cs="Arial"/>
        </w:rPr>
        <w:t>m</w:t>
      </w:r>
      <w:r w:rsidR="00EF6F3D">
        <w:rPr>
          <w:rFonts w:cs="Arial"/>
        </w:rPr>
        <w:t>arken</w:t>
      </w:r>
      <w:r w:rsidRPr="0045789B">
        <w:rPr>
          <w:rFonts w:cs="Arial"/>
        </w:rPr>
        <w:t xml:space="preserve">unabhängige Mobility </w:t>
      </w:r>
      <w:proofErr w:type="spellStart"/>
      <w:r w:rsidRPr="0045789B">
        <w:rPr>
          <w:rFonts w:cs="Arial"/>
        </w:rPr>
        <w:t>as</w:t>
      </w:r>
      <w:proofErr w:type="spellEnd"/>
      <w:r w:rsidRPr="0045789B">
        <w:rPr>
          <w:rFonts w:cs="Arial"/>
        </w:rPr>
        <w:t xml:space="preserve"> a Service (</w:t>
      </w:r>
      <w:proofErr w:type="spellStart"/>
      <w:r w:rsidRPr="0045789B">
        <w:rPr>
          <w:rFonts w:cs="Arial"/>
        </w:rPr>
        <w:t>MaaS</w:t>
      </w:r>
      <w:proofErr w:type="spellEnd"/>
      <w:r w:rsidRPr="0045789B">
        <w:rPr>
          <w:rFonts w:cs="Arial"/>
        </w:rPr>
        <w:t>)-Lösungen in Höhe von 150-250 Milliarden Dollar bis 2030 und konzentriert sich dabei auf Europa, die USA, Indien und den Nahen Osten.</w:t>
      </w:r>
    </w:p>
    <w:p w14:paraId="02C654CB" w14:textId="6F1E7826" w:rsidR="00431BFE" w:rsidRPr="00431BFE" w:rsidRDefault="00431BFE" w:rsidP="00431BFE">
      <w:pPr>
        <w:rPr>
          <w:rFonts w:cs="Arial"/>
        </w:rPr>
      </w:pPr>
      <w:proofErr w:type="spellStart"/>
      <w:r w:rsidRPr="00431BFE">
        <w:rPr>
          <w:rFonts w:cs="Arial"/>
        </w:rPr>
        <w:t>Deepankar</w:t>
      </w:r>
      <w:proofErr w:type="spellEnd"/>
      <w:r w:rsidRPr="00431BFE">
        <w:rPr>
          <w:rFonts w:cs="Arial"/>
        </w:rPr>
        <w:t xml:space="preserve"> </w:t>
      </w:r>
      <w:proofErr w:type="spellStart"/>
      <w:r w:rsidRPr="00431BFE">
        <w:rPr>
          <w:rFonts w:cs="Arial"/>
        </w:rPr>
        <w:t>Tiwari</w:t>
      </w:r>
      <w:proofErr w:type="spellEnd"/>
      <w:r w:rsidRPr="00431BFE">
        <w:rPr>
          <w:rFonts w:cs="Arial"/>
        </w:rPr>
        <w:t xml:space="preserve">, Mitglied des </w:t>
      </w:r>
      <w:r w:rsidR="00EF6F3D">
        <w:rPr>
          <w:rFonts w:cs="Arial"/>
        </w:rPr>
        <w:t xml:space="preserve">Board </w:t>
      </w:r>
      <w:proofErr w:type="spellStart"/>
      <w:r w:rsidR="00EF6F3D">
        <w:rPr>
          <w:rFonts w:cs="Arial"/>
        </w:rPr>
        <w:t>of</w:t>
      </w:r>
      <w:proofErr w:type="spellEnd"/>
      <w:r w:rsidR="00EF6F3D">
        <w:rPr>
          <w:rFonts w:cs="Arial"/>
        </w:rPr>
        <w:t xml:space="preserve"> </w:t>
      </w:r>
      <w:proofErr w:type="spellStart"/>
      <w:r w:rsidR="00EF6F3D">
        <w:rPr>
          <w:rFonts w:cs="Arial"/>
        </w:rPr>
        <w:t>Directors</w:t>
      </w:r>
      <w:proofErr w:type="spellEnd"/>
      <w:r w:rsidR="00EF6F3D">
        <w:rPr>
          <w:rFonts w:cs="Arial"/>
        </w:rPr>
        <w:t xml:space="preserve"> </w:t>
      </w:r>
      <w:r w:rsidRPr="00431BFE">
        <w:rPr>
          <w:rFonts w:cs="Arial"/>
        </w:rPr>
        <w:t xml:space="preserve">von GTL, sagte zu der Ernennung: "Wir freuen uns, Michael Perschke im </w:t>
      </w:r>
      <w:r w:rsidR="00EB0AD7">
        <w:rPr>
          <w:rFonts w:cs="Arial"/>
        </w:rPr>
        <w:t xml:space="preserve">Aufsichtsrat </w:t>
      </w:r>
      <w:r w:rsidRPr="00431BFE">
        <w:rPr>
          <w:rFonts w:cs="Arial"/>
        </w:rPr>
        <w:t xml:space="preserve">von Goldstone Technologies begrüßen zu dürfen. </w:t>
      </w:r>
      <w:r w:rsidRPr="00431BFE">
        <w:rPr>
          <w:rFonts w:cs="Arial"/>
        </w:rPr>
        <w:lastRenderedPageBreak/>
        <w:t>Sein Fachwissen in der Elektrofahrzeugbranche und seine visionäre Führungsrolle werden unser Engagement für nachhaltige Innovationen erheblich verstärken. Seine Ernennung ist ein wichtiger Meilenstein auf unserem Weg zu umweltfreundlichen Mobilitätslösungen und KI-gesteuerten Fortschritten."</w:t>
      </w:r>
    </w:p>
    <w:p w14:paraId="1A5F2FC6" w14:textId="58C52C6C" w:rsidR="00644039" w:rsidRPr="002A5B0D" w:rsidRDefault="00431BFE" w:rsidP="00431BFE">
      <w:pPr>
        <w:rPr>
          <w:rFonts w:cs="Arial"/>
          <w:b/>
          <w:bCs/>
        </w:rPr>
      </w:pPr>
      <w:r w:rsidRPr="00431BFE">
        <w:rPr>
          <w:rFonts w:cs="Arial"/>
        </w:rPr>
        <w:t>Durch die</w:t>
      </w:r>
      <w:r w:rsidR="00CE4CC5">
        <w:rPr>
          <w:rFonts w:cs="Arial"/>
        </w:rPr>
        <w:t xml:space="preserve"> ROQIT </w:t>
      </w:r>
      <w:r w:rsidRPr="00431BFE">
        <w:rPr>
          <w:rFonts w:cs="Arial"/>
        </w:rPr>
        <w:t>Partnerschaft unternimmt G</w:t>
      </w:r>
      <w:r w:rsidR="007C6E8C">
        <w:rPr>
          <w:rFonts w:cs="Arial"/>
        </w:rPr>
        <w:t>TL</w:t>
      </w:r>
      <w:r w:rsidRPr="00431BFE">
        <w:rPr>
          <w:rFonts w:cs="Arial"/>
        </w:rPr>
        <w:t xml:space="preserve"> einen entscheidenden Schritt, um den für 2032 prognostizierten 7</w:t>
      </w:r>
      <w:r w:rsidR="008D5B2C">
        <w:rPr>
          <w:rFonts w:cs="Arial"/>
        </w:rPr>
        <w:t>1</w:t>
      </w:r>
      <w:r w:rsidR="00A10347">
        <w:rPr>
          <w:rFonts w:cs="Arial"/>
        </w:rPr>
        <w:t xml:space="preserve"> </w:t>
      </w:r>
      <w:r w:rsidRPr="00431BFE">
        <w:rPr>
          <w:rFonts w:cs="Arial"/>
        </w:rPr>
        <w:t>Milliarden</w:t>
      </w:r>
      <w:r w:rsidR="00A10347">
        <w:rPr>
          <w:rFonts w:cs="Arial"/>
        </w:rPr>
        <w:t xml:space="preserve"> </w:t>
      </w:r>
      <w:r w:rsidRPr="00431BFE">
        <w:rPr>
          <w:rFonts w:cs="Arial"/>
        </w:rPr>
        <w:t>Dollar</w:t>
      </w:r>
      <w:r w:rsidR="00A10347">
        <w:rPr>
          <w:rFonts w:cs="Arial"/>
        </w:rPr>
        <w:t xml:space="preserve"> </w:t>
      </w:r>
      <w:r w:rsidRPr="00431BFE">
        <w:rPr>
          <w:rFonts w:cs="Arial"/>
        </w:rPr>
        <w:t xml:space="preserve">Markt für </w:t>
      </w:r>
      <w:r w:rsidR="00FD3A11">
        <w:rPr>
          <w:rFonts w:cs="Arial"/>
        </w:rPr>
        <w:t xml:space="preserve">Data </w:t>
      </w:r>
      <w:proofErr w:type="spellStart"/>
      <w:r w:rsidR="00FD3A11">
        <w:rPr>
          <w:rFonts w:cs="Arial"/>
        </w:rPr>
        <w:t>Insights</w:t>
      </w:r>
      <w:proofErr w:type="spellEnd"/>
      <w:r w:rsidRPr="00431BFE">
        <w:rPr>
          <w:rFonts w:cs="Arial"/>
        </w:rPr>
        <w:t xml:space="preserve"> in</w:t>
      </w:r>
      <w:r w:rsidR="00D42CF2">
        <w:rPr>
          <w:rFonts w:cs="Arial"/>
        </w:rPr>
        <w:t>s Visier</w:t>
      </w:r>
      <w:r w:rsidRPr="00431BFE">
        <w:rPr>
          <w:rFonts w:cs="Arial"/>
        </w:rPr>
        <w:t xml:space="preserve"> zu nehmen, der </w:t>
      </w:r>
      <w:r w:rsidR="007C6E8C">
        <w:rPr>
          <w:rFonts w:cs="Arial"/>
        </w:rPr>
        <w:t xml:space="preserve">zusammen </w:t>
      </w:r>
      <w:r w:rsidRPr="00431BFE">
        <w:rPr>
          <w:rFonts w:cs="Arial"/>
        </w:rPr>
        <w:t xml:space="preserve">mit den bis 2030 erwarteten 320-Milliarden-Dollar-Investitionen in die Wasserstoffwirtschaft </w:t>
      </w:r>
      <w:r w:rsidR="00893712">
        <w:rPr>
          <w:rFonts w:cs="Arial"/>
        </w:rPr>
        <w:t>vielfältige P</w:t>
      </w:r>
      <w:r w:rsidR="005B6BC9">
        <w:rPr>
          <w:rFonts w:cs="Arial"/>
        </w:rPr>
        <w:t>otential</w:t>
      </w:r>
      <w:r w:rsidR="00893712">
        <w:rPr>
          <w:rFonts w:cs="Arial"/>
        </w:rPr>
        <w:t>e bietet.</w:t>
      </w:r>
      <w:r w:rsidRPr="00431BFE">
        <w:rPr>
          <w:rFonts w:cs="Arial"/>
        </w:rPr>
        <w:t xml:space="preserve"> Durch die Nutzung der Ressourcen des indischen </w:t>
      </w:r>
      <w:r w:rsidR="00893712">
        <w:rPr>
          <w:rFonts w:cs="Arial"/>
        </w:rPr>
        <w:t>Tech-</w:t>
      </w:r>
      <w:r w:rsidRPr="00431BFE">
        <w:rPr>
          <w:rFonts w:cs="Arial"/>
        </w:rPr>
        <w:t>Ökosystems sind beide Unternehmen in der Lage, Fachwissen und Innovationen zu nutzen, um bedeutende Fortschritte auf de</w:t>
      </w:r>
      <w:r w:rsidR="007D6039">
        <w:rPr>
          <w:rFonts w:cs="Arial"/>
        </w:rPr>
        <w:t>m</w:t>
      </w:r>
      <w:r w:rsidRPr="00431BFE">
        <w:rPr>
          <w:rFonts w:cs="Arial"/>
        </w:rPr>
        <w:t xml:space="preserve"> globalen </w:t>
      </w:r>
      <w:r w:rsidR="007D6039">
        <w:rPr>
          <w:rFonts w:cs="Arial"/>
        </w:rPr>
        <w:t xml:space="preserve">Markt </w:t>
      </w:r>
      <w:r w:rsidRPr="00431BFE">
        <w:rPr>
          <w:rFonts w:cs="Arial"/>
        </w:rPr>
        <w:t>zu erzielen. Die Aufnahme von Herrn Perschke in den V</w:t>
      </w:r>
      <w:r w:rsidR="009B4181">
        <w:rPr>
          <w:rFonts w:cs="Arial"/>
        </w:rPr>
        <w:t>erwaltungsrat</w:t>
      </w:r>
      <w:r w:rsidRPr="00431BFE">
        <w:rPr>
          <w:rFonts w:cs="Arial"/>
        </w:rPr>
        <w:t xml:space="preserve"> unterstreicht das unerschütterliche Engagement von Goldstone Technologies für nachhaltige Innovationen, die durch die besonderen Eigenschaften der digitalen Plattform von Goldstone Technologies - Partnerunabhängigkeit, Modularität und </w:t>
      </w:r>
      <w:r w:rsidR="00FE6072" w:rsidRPr="008A1CB5">
        <w:rPr>
          <w:rFonts w:cs="Arial"/>
        </w:rPr>
        <w:t>Marken</w:t>
      </w:r>
      <w:r w:rsidR="00896BE1" w:rsidRPr="008A1CB5">
        <w:rPr>
          <w:rFonts w:cs="Arial"/>
        </w:rPr>
        <w:t>u</w:t>
      </w:r>
      <w:r w:rsidRPr="008A1CB5">
        <w:rPr>
          <w:rFonts w:cs="Arial"/>
        </w:rPr>
        <w:t>nabhängigkeit - ergänzt werden.</w:t>
      </w:r>
    </w:p>
    <w:p w14:paraId="16C1ED0F" w14:textId="369A79D1" w:rsidR="00FE6072" w:rsidRPr="00FE6072" w:rsidRDefault="0040320F" w:rsidP="00FE6072">
      <w:pPr>
        <w:rPr>
          <w:rFonts w:cs="Arial"/>
        </w:rPr>
      </w:pPr>
      <w:r>
        <w:rPr>
          <w:rFonts w:cs="Arial"/>
        </w:rPr>
        <w:t xml:space="preserve">Die Expertise von </w:t>
      </w:r>
      <w:r w:rsidR="00FE6072" w:rsidRPr="00FE6072">
        <w:rPr>
          <w:rFonts w:cs="Arial"/>
        </w:rPr>
        <w:t xml:space="preserve">Goldstone Technologies </w:t>
      </w:r>
      <w:r>
        <w:rPr>
          <w:rFonts w:cs="Arial"/>
        </w:rPr>
        <w:t xml:space="preserve">liegt in </w:t>
      </w:r>
      <w:r w:rsidR="00FE6072" w:rsidRPr="00FE6072">
        <w:rPr>
          <w:rFonts w:cs="Arial"/>
        </w:rPr>
        <w:t>datengestützte</w:t>
      </w:r>
      <w:r w:rsidR="008A1CB5">
        <w:rPr>
          <w:rFonts w:cs="Arial"/>
        </w:rPr>
        <w:t>n</w:t>
      </w:r>
      <w:r w:rsidR="00FE6072" w:rsidRPr="00FE6072">
        <w:rPr>
          <w:rFonts w:cs="Arial"/>
        </w:rPr>
        <w:t xml:space="preserve"> Analysen</w:t>
      </w:r>
      <w:r w:rsidR="008A1CB5">
        <w:rPr>
          <w:rFonts w:cs="Arial"/>
        </w:rPr>
        <w:t xml:space="preserve"> für den Kunden</w:t>
      </w:r>
      <w:r w:rsidR="00FE6072" w:rsidRPr="00FE6072">
        <w:rPr>
          <w:rFonts w:cs="Arial"/>
        </w:rPr>
        <w:t>, die durch BI- und Analytics-</w:t>
      </w:r>
      <w:proofErr w:type="spellStart"/>
      <w:r w:rsidR="00FE6072" w:rsidRPr="00FE6072">
        <w:rPr>
          <w:rFonts w:cs="Arial"/>
        </w:rPr>
        <w:t>Full</w:t>
      </w:r>
      <w:proofErr w:type="spellEnd"/>
      <w:r w:rsidR="00FE6072" w:rsidRPr="00FE6072">
        <w:rPr>
          <w:rFonts w:cs="Arial"/>
        </w:rPr>
        <w:t xml:space="preserve">-Stack-Fähigkeiten sowie eine Reihe von Serviceangeboten </w:t>
      </w:r>
      <w:r w:rsidR="008A1CB5">
        <w:rPr>
          <w:rFonts w:cs="Arial"/>
        </w:rPr>
        <w:t>ergänzt</w:t>
      </w:r>
      <w:r w:rsidR="00FE6072" w:rsidRPr="00FE6072">
        <w:rPr>
          <w:rFonts w:cs="Arial"/>
        </w:rPr>
        <w:t xml:space="preserve"> werden. Di</w:t>
      </w:r>
      <w:r w:rsidR="00D775F6">
        <w:rPr>
          <w:rFonts w:cs="Arial"/>
        </w:rPr>
        <w:t xml:space="preserve">e </w:t>
      </w:r>
      <w:r w:rsidR="00FE6072" w:rsidRPr="00FE6072">
        <w:rPr>
          <w:rFonts w:cs="Arial"/>
        </w:rPr>
        <w:t>Partnerschaft</w:t>
      </w:r>
      <w:r w:rsidR="00D775F6">
        <w:rPr>
          <w:rFonts w:cs="Arial"/>
        </w:rPr>
        <w:t xml:space="preserve"> im Rahmen von ROQIT</w:t>
      </w:r>
      <w:r w:rsidR="00FE6072" w:rsidRPr="00FE6072">
        <w:rPr>
          <w:rFonts w:cs="Arial"/>
        </w:rPr>
        <w:t xml:space="preserve"> </w:t>
      </w:r>
      <w:r w:rsidR="00C05810">
        <w:rPr>
          <w:rFonts w:cs="Arial"/>
        </w:rPr>
        <w:t xml:space="preserve">befördert </w:t>
      </w:r>
      <w:r w:rsidR="00FE6072" w:rsidRPr="00FE6072">
        <w:rPr>
          <w:rFonts w:cs="Arial"/>
        </w:rPr>
        <w:t>die</w:t>
      </w:r>
      <w:r w:rsidR="007D6039">
        <w:rPr>
          <w:rFonts w:cs="Arial"/>
        </w:rPr>
        <w:t xml:space="preserve"> </w:t>
      </w:r>
      <w:r w:rsidR="00C05810">
        <w:rPr>
          <w:rFonts w:cs="Arial"/>
        </w:rPr>
        <w:t xml:space="preserve">Ambitionen </w:t>
      </w:r>
      <w:r w:rsidR="00FE6072" w:rsidRPr="00FE6072">
        <w:rPr>
          <w:rFonts w:cs="Arial"/>
        </w:rPr>
        <w:t>von Goldstone Technologies in Richtung Elektromobilität und KI-gesteuerte Lösungen, vereint durch gemeinsame Werte und Expertenwissen.</w:t>
      </w:r>
    </w:p>
    <w:p w14:paraId="28B00F13" w14:textId="03AD0A12" w:rsidR="00FE6072" w:rsidRPr="00FE6072" w:rsidRDefault="00FE6072" w:rsidP="00FE6072">
      <w:pPr>
        <w:rPr>
          <w:rFonts w:cs="Arial"/>
        </w:rPr>
      </w:pPr>
      <w:r w:rsidRPr="00FE6072">
        <w:rPr>
          <w:rFonts w:cs="Arial"/>
        </w:rPr>
        <w:t>Im Rahmen des ROQIT</w:t>
      </w:r>
      <w:r w:rsidR="00D775F6">
        <w:rPr>
          <w:rFonts w:cs="Arial"/>
        </w:rPr>
        <w:t xml:space="preserve"> J</w:t>
      </w:r>
      <w:r w:rsidRPr="00FE6072">
        <w:rPr>
          <w:rFonts w:cs="Arial"/>
        </w:rPr>
        <w:t>oint-Ventures wird QUANTRON seine Marktkenntnisse einbringen und seine emissionsfreien Fahrzeuge über die digitale Plattform bereitstellen, während GTL als technischer Entwicklungspartner die Software liefern und die Integration der maßgeschneiderten Plattform übernehmen wird. Das Joint Venture wird auch den Vertrieb, den Verkauf und die Kommerzialisierung der Software als White-Label-Lösung für Dritte übernehmen.</w:t>
      </w:r>
    </w:p>
    <w:p w14:paraId="3D9B4D26" w14:textId="3F9AB227" w:rsidR="00F04C4B" w:rsidRDefault="00FE6072" w:rsidP="00FE6072">
      <w:pPr>
        <w:rPr>
          <w:rFonts w:cs="Arial"/>
        </w:rPr>
      </w:pPr>
      <w:r w:rsidRPr="00FE6072">
        <w:rPr>
          <w:rFonts w:cs="Arial"/>
        </w:rPr>
        <w:t xml:space="preserve">"Diese digitale Plattform zeichnet sich dadurch aus, dass sie partnerunabhängig, modular und </w:t>
      </w:r>
      <w:r w:rsidR="003A02CA">
        <w:rPr>
          <w:rFonts w:cs="Arial"/>
        </w:rPr>
        <w:t>m</w:t>
      </w:r>
      <w:r w:rsidR="004D7052">
        <w:rPr>
          <w:rFonts w:cs="Arial"/>
        </w:rPr>
        <w:t>arken</w:t>
      </w:r>
      <w:r w:rsidRPr="00FE6072">
        <w:rPr>
          <w:rFonts w:cs="Arial"/>
        </w:rPr>
        <w:t>unabhängig ist. Unser Beitrag zu dieser Partnerschaft wird darin bestehen, Kunden dabei zu unterstützen, durch datengestützte Analysen wirkungsvolle Veränderungen voranzutreiben, um ihr Geschäft durch BI- und Analytics-</w:t>
      </w:r>
      <w:proofErr w:type="spellStart"/>
      <w:r w:rsidRPr="00FE6072">
        <w:rPr>
          <w:rFonts w:cs="Arial"/>
        </w:rPr>
        <w:t>Full</w:t>
      </w:r>
      <w:proofErr w:type="spellEnd"/>
      <w:r w:rsidRPr="00FE6072">
        <w:rPr>
          <w:rFonts w:cs="Arial"/>
        </w:rPr>
        <w:t xml:space="preserve">-Stack-Fähigkeiten und Service-Angebote zu verbessern", so Pavan Chavali, Managing </w:t>
      </w:r>
      <w:proofErr w:type="spellStart"/>
      <w:r w:rsidRPr="00FE6072">
        <w:rPr>
          <w:rFonts w:cs="Arial"/>
        </w:rPr>
        <w:t>Director</w:t>
      </w:r>
      <w:proofErr w:type="spellEnd"/>
      <w:r w:rsidRPr="00FE6072">
        <w:rPr>
          <w:rFonts w:cs="Arial"/>
        </w:rPr>
        <w:t xml:space="preserve"> von GTL.</w:t>
      </w:r>
    </w:p>
    <w:p w14:paraId="04E13125" w14:textId="77777777" w:rsidR="00EB01B5" w:rsidRPr="00EB01B5" w:rsidRDefault="00EB01B5" w:rsidP="00EB01B5">
      <w:pPr>
        <w:rPr>
          <w:rFonts w:cs="Arial"/>
        </w:rPr>
      </w:pPr>
      <w:r w:rsidRPr="00EB01B5">
        <w:rPr>
          <w:rFonts w:cs="Arial"/>
        </w:rPr>
        <w:lastRenderedPageBreak/>
        <w:t>Das Joint Venture von GTL und QUANTRON kann bereits heute KI-gestützte Lösungen für das Flottenmanagement anbieten, damit Fahrzeugflotten nachhaltiger und effizienter betrieben werden können.</w:t>
      </w:r>
    </w:p>
    <w:p w14:paraId="3291280F" w14:textId="4E2715E2" w:rsidR="00EB01B5" w:rsidRDefault="00EB01B5" w:rsidP="00EB01B5">
      <w:pPr>
        <w:rPr>
          <w:rFonts w:cs="Arial"/>
        </w:rPr>
      </w:pPr>
      <w:r w:rsidRPr="00EB01B5">
        <w:rPr>
          <w:rFonts w:cs="Arial"/>
        </w:rPr>
        <w:t xml:space="preserve">Die Nachfrage nach softwarebasierten Effizienz- und Optimierungslösungen ist vor allem in Europa, den USA, Indien und dem Mittleren Osten spürbar. Die ersten Kunden des Joint Ventures sind die QUANTRON AG und </w:t>
      </w:r>
      <w:proofErr w:type="gramStart"/>
      <w:r w:rsidRPr="00EB01B5">
        <w:rPr>
          <w:rFonts w:cs="Arial"/>
        </w:rPr>
        <w:t>ETO Motors</w:t>
      </w:r>
      <w:proofErr w:type="gramEnd"/>
      <w:r w:rsidRPr="00EB01B5">
        <w:rPr>
          <w:rFonts w:cs="Arial"/>
        </w:rPr>
        <w:t xml:space="preserve"> aus Hyderabad, Indien.</w:t>
      </w:r>
    </w:p>
    <w:p w14:paraId="6153EAAD" w14:textId="77777777" w:rsidR="00991727" w:rsidRDefault="00991727" w:rsidP="00EB01B5">
      <w:pPr>
        <w:rPr>
          <w:rFonts w:cs="Arial"/>
        </w:rPr>
      </w:pPr>
    </w:p>
    <w:p w14:paraId="1049D57D" w14:textId="053FEC4E" w:rsidR="00991727" w:rsidRPr="001A017C" w:rsidRDefault="00991727" w:rsidP="00991727">
      <w:pPr>
        <w:rPr>
          <w:rFonts w:cs="Arial"/>
        </w:rPr>
      </w:pPr>
      <w:r w:rsidRPr="001A017C">
        <w:rPr>
          <w:rFonts w:cs="Arial"/>
          <w:bCs/>
        </w:rPr>
        <w:t>Bilder (</w:t>
      </w:r>
      <w:r w:rsidRPr="001A017C">
        <w:rPr>
          <w:rFonts w:cs="Arial"/>
        </w:rPr>
        <w:t>Zum Download bitte auf die Bildvorschau klicken)</w:t>
      </w:r>
      <w:r w:rsidRPr="001A017C">
        <w:rPr>
          <w:rFonts w:cs="Arial"/>
          <w:bCs/>
        </w:rPr>
        <w:t>:</w:t>
      </w:r>
    </w:p>
    <w:tbl>
      <w:tblPr>
        <w:tblStyle w:val="Tabellenraster"/>
        <w:tblW w:w="0" w:type="auto"/>
        <w:tblLook w:val="04A0" w:firstRow="1" w:lastRow="0" w:firstColumn="1" w:lastColumn="0" w:noHBand="0" w:noVBand="1"/>
      </w:tblPr>
      <w:tblGrid>
        <w:gridCol w:w="2798"/>
        <w:gridCol w:w="2553"/>
      </w:tblGrid>
      <w:tr w:rsidR="00940231" w:rsidRPr="00CE2196" w14:paraId="14590471" w14:textId="77777777" w:rsidTr="009B279B">
        <w:trPr>
          <w:trHeight w:val="950"/>
        </w:trPr>
        <w:tc>
          <w:tcPr>
            <w:tcW w:w="2798" w:type="dxa"/>
          </w:tcPr>
          <w:p w14:paraId="1082CDD5" w14:textId="77777777" w:rsidR="00940231" w:rsidRPr="00FF08A9" w:rsidRDefault="00940231" w:rsidP="009B279B">
            <w:pPr>
              <w:ind w:right="597"/>
              <w:rPr>
                <w:rFonts w:cs="Arial"/>
                <w:bCs/>
              </w:rPr>
            </w:pPr>
            <w:r>
              <w:rPr>
                <w:noProof/>
              </w:rPr>
              <w:drawing>
                <wp:inline distT="0" distB="0" distL="0" distR="0" wp14:anchorId="44214538" wp14:editId="4B694B10">
                  <wp:extent cx="1260000" cy="1890000"/>
                  <wp:effectExtent l="0" t="0" r="0" b="0"/>
                  <wp:docPr id="2063016759" name="Grafik 2063016759" descr="Ein Bild, das Menschliches Gesicht, Person, Kleidung, Man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16759" name="Grafik 2063016759" descr="Ein Bild, das Menschliches Gesicht, Person, Kleidung, Man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890000"/>
                          </a:xfrm>
                          <a:prstGeom prst="rect">
                            <a:avLst/>
                          </a:prstGeom>
                          <a:noFill/>
                          <a:ln>
                            <a:noFill/>
                          </a:ln>
                        </pic:spPr>
                      </pic:pic>
                    </a:graphicData>
                  </a:graphic>
                </wp:inline>
              </w:drawing>
            </w:r>
          </w:p>
        </w:tc>
        <w:tc>
          <w:tcPr>
            <w:tcW w:w="2553" w:type="dxa"/>
          </w:tcPr>
          <w:p w14:paraId="051F1443" w14:textId="77777777" w:rsidR="00940231" w:rsidRPr="00057887" w:rsidRDefault="00940231" w:rsidP="009B279B">
            <w:pPr>
              <w:ind w:right="597"/>
              <w:rPr>
                <w:rFonts w:cs="Arial"/>
                <w:bCs/>
                <w:lang w:val="en-US"/>
              </w:rPr>
            </w:pPr>
            <w:r w:rsidRPr="00057887">
              <w:rPr>
                <w:rFonts w:cs="Arial"/>
                <w:bCs/>
                <w:lang w:val="en-US"/>
              </w:rPr>
              <w:t xml:space="preserve">Pavan Chavali, Managing Director </w:t>
            </w:r>
            <w:r w:rsidRPr="07DDC570">
              <w:rPr>
                <w:rFonts w:cs="Arial"/>
                <w:lang w:val="en-US"/>
              </w:rPr>
              <w:t>Goldstone</w:t>
            </w:r>
            <w:r>
              <w:rPr>
                <w:rFonts w:cs="Arial"/>
                <w:lang w:val="en-US"/>
              </w:rPr>
              <w:t xml:space="preserve"> </w:t>
            </w:r>
            <w:r w:rsidRPr="07DDC570">
              <w:rPr>
                <w:rFonts w:cs="Arial"/>
                <w:lang w:val="en-US"/>
              </w:rPr>
              <w:t>Technologies Limited</w:t>
            </w:r>
          </w:p>
        </w:tc>
      </w:tr>
      <w:tr w:rsidR="00940231" w:rsidRPr="00FF08A9" w14:paraId="040783C8" w14:textId="77777777" w:rsidTr="009B279B">
        <w:trPr>
          <w:trHeight w:val="950"/>
        </w:trPr>
        <w:tc>
          <w:tcPr>
            <w:tcW w:w="2798" w:type="dxa"/>
          </w:tcPr>
          <w:p w14:paraId="360C1C12" w14:textId="77777777" w:rsidR="00940231" w:rsidRPr="00FF08A9" w:rsidRDefault="00940231" w:rsidP="009B279B">
            <w:pPr>
              <w:ind w:right="597"/>
              <w:rPr>
                <w:rFonts w:cs="Arial"/>
                <w:bCs/>
              </w:rPr>
            </w:pPr>
            <w:r>
              <w:rPr>
                <w:noProof/>
              </w:rPr>
              <w:drawing>
                <wp:inline distT="0" distB="0" distL="0" distR="0" wp14:anchorId="217176DC" wp14:editId="18E9ABCB">
                  <wp:extent cx="1260000" cy="1681200"/>
                  <wp:effectExtent l="0" t="0" r="0" b="0"/>
                  <wp:docPr id="6" name="Grafik 6" descr="Ein Bild, das Menschliches Gesicht, Person, Shirt, Man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enschliches Gesicht, Person, Shirt, Man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81200"/>
                          </a:xfrm>
                          <a:prstGeom prst="rect">
                            <a:avLst/>
                          </a:prstGeom>
                          <a:noFill/>
                          <a:ln>
                            <a:noFill/>
                          </a:ln>
                        </pic:spPr>
                      </pic:pic>
                    </a:graphicData>
                  </a:graphic>
                </wp:inline>
              </w:drawing>
            </w:r>
          </w:p>
        </w:tc>
        <w:tc>
          <w:tcPr>
            <w:tcW w:w="2553" w:type="dxa"/>
          </w:tcPr>
          <w:p w14:paraId="099DC126" w14:textId="77777777" w:rsidR="00940231" w:rsidRPr="00FF08A9" w:rsidRDefault="00940231" w:rsidP="009B279B">
            <w:pPr>
              <w:ind w:right="597"/>
              <w:rPr>
                <w:rFonts w:cs="Arial"/>
                <w:bCs/>
              </w:rPr>
            </w:pPr>
            <w:r w:rsidRPr="008D1EFE">
              <w:rPr>
                <w:rFonts w:cs="Arial"/>
                <w:bCs/>
              </w:rPr>
              <w:t>Michael Perschke, CEO Quantron AG</w:t>
            </w:r>
          </w:p>
        </w:tc>
      </w:tr>
    </w:tbl>
    <w:p w14:paraId="2F57533E" w14:textId="77777777" w:rsidR="00940231" w:rsidRPr="006D4C8E" w:rsidRDefault="00940231" w:rsidP="00940231">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6">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16EE02F9" w14:textId="77777777" w:rsidR="000870C0" w:rsidRPr="001A017C" w:rsidRDefault="000870C0"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lastRenderedPageBreak/>
        <w:t>Über die Quantron AG</w:t>
      </w:r>
      <w:r w:rsidRPr="001A017C">
        <w:rPr>
          <w:rStyle w:val="eop"/>
          <w:rFonts w:ascii="Arial" w:hAnsi="Arial" w:cs="Arial"/>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CE2196"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7"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8"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CE2196">
        <w:rPr>
          <w:rStyle w:val="normaltextrun"/>
          <w:rFonts w:ascii="Arial" w:hAnsi="Arial" w:cs="Arial"/>
          <w:i/>
          <w:sz w:val="20"/>
          <w:szCs w:val="20"/>
        </w:rPr>
        <w:t xml:space="preserve">Weitere Informationen unter </w:t>
      </w:r>
      <w:hyperlink r:id="rId19" w:tgtFrame="_blank" w:history="1">
        <w:r w:rsidRPr="00CE2196">
          <w:rPr>
            <w:rStyle w:val="normaltextrun"/>
            <w:rFonts w:ascii="Arial" w:hAnsi="Arial" w:cs="Arial"/>
            <w:i/>
            <w:color w:val="0000FF"/>
            <w:sz w:val="20"/>
            <w:szCs w:val="20"/>
            <w:u w:val="single"/>
          </w:rPr>
          <w:t>www.quantron.net</w:t>
        </w:r>
      </w:hyperlink>
      <w:r w:rsidRPr="00CE2196">
        <w:rPr>
          <w:rStyle w:val="eop"/>
          <w:rFonts w:ascii="Arial" w:hAnsi="Arial" w:cs="Arial"/>
          <w:sz w:val="20"/>
          <w:szCs w:val="20"/>
        </w:rPr>
        <w:t> </w:t>
      </w:r>
    </w:p>
    <w:p w14:paraId="55229582" w14:textId="77777777" w:rsidR="00DC162F" w:rsidRPr="00CE2196" w:rsidRDefault="00DC162F" w:rsidP="00DC162F">
      <w:pPr>
        <w:pStyle w:val="paragraph"/>
        <w:spacing w:before="0" w:beforeAutospacing="0" w:after="0" w:afterAutospacing="0"/>
        <w:textAlignment w:val="baseline"/>
        <w:rPr>
          <w:rFonts w:ascii="Arial" w:hAnsi="Arial" w:cs="Arial"/>
          <w:sz w:val="18"/>
          <w:szCs w:val="18"/>
        </w:rPr>
      </w:pPr>
      <w:r w:rsidRPr="00CE2196">
        <w:rPr>
          <w:rStyle w:val="eop"/>
          <w:rFonts w:ascii="Arial" w:hAnsi="Arial" w:cs="Arial"/>
          <w:sz w:val="20"/>
          <w:szCs w:val="20"/>
        </w:rPr>
        <w:t> </w:t>
      </w:r>
    </w:p>
    <w:p w14:paraId="352EC2B5" w14:textId="77777777" w:rsidR="000870C0" w:rsidRPr="00CE2196" w:rsidRDefault="000870C0" w:rsidP="00DC162F">
      <w:pPr>
        <w:pStyle w:val="paragraph"/>
        <w:spacing w:before="0" w:beforeAutospacing="0" w:after="0" w:afterAutospacing="0"/>
        <w:textAlignment w:val="baseline"/>
        <w:rPr>
          <w:rStyle w:val="normaltextrun"/>
          <w:rFonts w:ascii="Arial" w:hAnsi="Arial" w:cs="Arial"/>
          <w:b/>
          <w:sz w:val="22"/>
          <w:szCs w:val="22"/>
        </w:rPr>
      </w:pPr>
    </w:p>
    <w:p w14:paraId="14FDD8D5" w14:textId="77777777" w:rsidR="00BE7888" w:rsidRPr="00901967" w:rsidRDefault="00BE7888" w:rsidP="00BE7888">
      <w:pPr>
        <w:pStyle w:val="paragraph"/>
        <w:spacing w:before="240" w:after="0"/>
        <w:jc w:val="both"/>
        <w:textAlignment w:val="baseline"/>
        <w:rPr>
          <w:rFonts w:ascii="Arial" w:hAnsi="Arial" w:cs="Arial"/>
          <w:b/>
          <w:bCs/>
          <w:i/>
          <w:iCs/>
          <w:sz w:val="20"/>
          <w:szCs w:val="20"/>
        </w:rPr>
      </w:pPr>
      <w:r w:rsidRPr="00901967">
        <w:rPr>
          <w:rFonts w:ascii="Arial" w:hAnsi="Arial" w:cs="Arial"/>
          <w:b/>
          <w:bCs/>
          <w:i/>
          <w:iCs/>
          <w:sz w:val="20"/>
          <w:szCs w:val="20"/>
        </w:rPr>
        <w:t>Über Goldstone Technologies Limited</w:t>
      </w:r>
    </w:p>
    <w:p w14:paraId="6974173A" w14:textId="77777777" w:rsidR="00BE7888" w:rsidRPr="00901967" w:rsidRDefault="00BE7888" w:rsidP="00BE7888">
      <w:pPr>
        <w:pStyle w:val="paragraph"/>
        <w:spacing w:before="240" w:after="0"/>
        <w:jc w:val="both"/>
        <w:textAlignment w:val="baseline"/>
        <w:rPr>
          <w:rFonts w:ascii="Arial" w:hAnsi="Arial" w:cs="Arial"/>
          <w:i/>
          <w:iCs/>
          <w:sz w:val="20"/>
          <w:szCs w:val="20"/>
        </w:rPr>
      </w:pPr>
      <w:r w:rsidRPr="00901967">
        <w:rPr>
          <w:rFonts w:ascii="Arial" w:hAnsi="Arial" w:cs="Arial"/>
          <w:i/>
          <w:iCs/>
          <w:sz w:val="20"/>
          <w:szCs w:val="20"/>
        </w:rPr>
        <w:t xml:space="preserve">Goldstone Technologies Limited (GTL) ist ein spezialisiertes </w:t>
      </w:r>
      <w:proofErr w:type="spellStart"/>
      <w:r w:rsidRPr="00901967">
        <w:rPr>
          <w:rFonts w:ascii="Arial" w:hAnsi="Arial" w:cs="Arial"/>
          <w:i/>
          <w:iCs/>
          <w:sz w:val="20"/>
          <w:szCs w:val="20"/>
        </w:rPr>
        <w:t>Full</w:t>
      </w:r>
      <w:proofErr w:type="spellEnd"/>
      <w:r w:rsidRPr="00901967">
        <w:rPr>
          <w:rFonts w:ascii="Arial" w:hAnsi="Arial" w:cs="Arial"/>
          <w:i/>
          <w:iCs/>
          <w:sz w:val="20"/>
          <w:szCs w:val="20"/>
        </w:rPr>
        <w:t xml:space="preserve">-Stack Business </w:t>
      </w:r>
      <w:proofErr w:type="spellStart"/>
      <w:r w:rsidRPr="00901967">
        <w:rPr>
          <w:rFonts w:ascii="Arial" w:hAnsi="Arial" w:cs="Arial"/>
          <w:i/>
          <w:iCs/>
          <w:sz w:val="20"/>
          <w:szCs w:val="20"/>
        </w:rPr>
        <w:t>Intelligence</w:t>
      </w:r>
      <w:proofErr w:type="spellEnd"/>
      <w:r w:rsidRPr="00901967">
        <w:rPr>
          <w:rFonts w:ascii="Arial" w:hAnsi="Arial" w:cs="Arial"/>
          <w:i/>
          <w:iCs/>
          <w:sz w:val="20"/>
          <w:szCs w:val="20"/>
        </w:rPr>
        <w:t xml:space="preserve">-, Datenanalyse- und IT-Dienstleistungsberatungsunternehmen. Wir sind nicht nur </w:t>
      </w:r>
      <w:r>
        <w:rPr>
          <w:rFonts w:ascii="Arial" w:hAnsi="Arial" w:cs="Arial"/>
          <w:i/>
          <w:iCs/>
          <w:sz w:val="20"/>
          <w:szCs w:val="20"/>
        </w:rPr>
        <w:t xml:space="preserve">sehr </w:t>
      </w:r>
      <w:r w:rsidRPr="00901967">
        <w:rPr>
          <w:rFonts w:ascii="Arial" w:hAnsi="Arial" w:cs="Arial"/>
          <w:i/>
          <w:iCs/>
          <w:sz w:val="20"/>
          <w:szCs w:val="20"/>
        </w:rPr>
        <w:t xml:space="preserve">gut darin, Daten zu integrieren und zu konsolidieren, um Erkenntnisse zu gewinnen, und Cloud-Infrastrukturen, -Anwendungen und -Plattformen aufzubauen, zu verwalten und zu optimieren, sondern wir sind auch stolz darauf, unseren Kunden dabei zu helfen, Daten und Technologien zu nutzen, um etwas zu bewirken. </w:t>
      </w:r>
    </w:p>
    <w:p w14:paraId="25AC0096" w14:textId="77777777" w:rsidR="00BE7888" w:rsidRPr="00901967" w:rsidRDefault="00BE7888" w:rsidP="00BE7888">
      <w:pPr>
        <w:pStyle w:val="paragraph"/>
        <w:spacing w:before="240" w:after="0"/>
        <w:jc w:val="both"/>
        <w:textAlignment w:val="baseline"/>
        <w:rPr>
          <w:rFonts w:ascii="Arial" w:hAnsi="Arial" w:cs="Arial"/>
          <w:i/>
          <w:iCs/>
          <w:sz w:val="20"/>
          <w:szCs w:val="20"/>
        </w:rPr>
      </w:pPr>
      <w:r w:rsidRPr="00901967">
        <w:rPr>
          <w:rFonts w:ascii="Arial" w:hAnsi="Arial" w:cs="Arial"/>
          <w:i/>
          <w:iCs/>
          <w:sz w:val="20"/>
          <w:szCs w:val="20"/>
        </w:rPr>
        <w:t xml:space="preserve">Neben den von uns angebotenen fokussierten Kundenlösungen, den marktspezifischen Branchenlösungen und den von uns empfohlenen Softwareplattformen bieten wir auch eine Vielzahl strategischer Dienstleistungen an, um eine bessere Planung, geringere Kosten und eine höhere Akzeptanz und Nutzung zu erreichen, so dass unsere Kunden die Zeit bis zur Wertschöpfung erheblich verkürzen können. </w:t>
      </w:r>
    </w:p>
    <w:p w14:paraId="529F3F47" w14:textId="77777777" w:rsidR="00BE7888" w:rsidRPr="00901967" w:rsidRDefault="00BE7888" w:rsidP="00BE7888">
      <w:pPr>
        <w:pStyle w:val="paragraph"/>
        <w:spacing w:before="240" w:after="0"/>
        <w:jc w:val="both"/>
        <w:textAlignment w:val="baseline"/>
        <w:rPr>
          <w:rFonts w:ascii="Arial" w:hAnsi="Arial" w:cs="Arial"/>
          <w:i/>
          <w:iCs/>
          <w:sz w:val="20"/>
          <w:szCs w:val="20"/>
        </w:rPr>
      </w:pPr>
      <w:r w:rsidRPr="00901967">
        <w:rPr>
          <w:rFonts w:ascii="Arial" w:hAnsi="Arial" w:cs="Arial"/>
          <w:i/>
          <w:iCs/>
          <w:sz w:val="20"/>
          <w:szCs w:val="20"/>
        </w:rPr>
        <w:t>Unser Fokus liegt auf dem Nutzen, den unsere Kunden aus unseren Lösungen ziehen, nicht nur auf den Lösungen selbst.</w:t>
      </w:r>
    </w:p>
    <w:p w14:paraId="424B56E4" w14:textId="77777777" w:rsidR="00BE7888" w:rsidRPr="00901967" w:rsidRDefault="00BE7888" w:rsidP="00BE7888">
      <w:pPr>
        <w:pStyle w:val="paragraph"/>
        <w:spacing w:before="240" w:after="0"/>
        <w:jc w:val="both"/>
        <w:textAlignment w:val="baseline"/>
        <w:rPr>
          <w:rFonts w:ascii="Arial" w:hAnsi="Arial" w:cs="Arial"/>
          <w:i/>
          <w:iCs/>
          <w:sz w:val="20"/>
          <w:szCs w:val="20"/>
        </w:rPr>
      </w:pPr>
    </w:p>
    <w:p w14:paraId="5F514956" w14:textId="77777777" w:rsidR="00BE7888" w:rsidRPr="00901967" w:rsidRDefault="00BE7888" w:rsidP="00BE7888">
      <w:pPr>
        <w:pStyle w:val="paragraph"/>
        <w:spacing w:before="240" w:after="0"/>
        <w:jc w:val="both"/>
        <w:textAlignment w:val="baseline"/>
        <w:rPr>
          <w:rFonts w:ascii="Arial" w:hAnsi="Arial" w:cs="Arial"/>
          <w:b/>
          <w:bCs/>
          <w:i/>
          <w:iCs/>
          <w:sz w:val="20"/>
          <w:szCs w:val="20"/>
        </w:rPr>
      </w:pPr>
      <w:r w:rsidRPr="00901967">
        <w:rPr>
          <w:rFonts w:ascii="Arial" w:hAnsi="Arial" w:cs="Arial"/>
          <w:b/>
          <w:bCs/>
          <w:i/>
          <w:iCs/>
          <w:sz w:val="20"/>
          <w:szCs w:val="20"/>
        </w:rPr>
        <w:lastRenderedPageBreak/>
        <w:t xml:space="preserve">Über </w:t>
      </w:r>
      <w:proofErr w:type="spellStart"/>
      <w:r w:rsidRPr="00901967">
        <w:rPr>
          <w:rFonts w:ascii="Arial" w:hAnsi="Arial" w:cs="Arial"/>
          <w:b/>
          <w:bCs/>
          <w:i/>
          <w:iCs/>
          <w:sz w:val="20"/>
          <w:szCs w:val="20"/>
        </w:rPr>
        <w:t>Roadzen</w:t>
      </w:r>
      <w:proofErr w:type="spellEnd"/>
      <w:r w:rsidRPr="00901967">
        <w:rPr>
          <w:rFonts w:ascii="Arial" w:hAnsi="Arial" w:cs="Arial"/>
          <w:b/>
          <w:bCs/>
          <w:i/>
          <w:iCs/>
          <w:sz w:val="20"/>
          <w:szCs w:val="20"/>
        </w:rPr>
        <w:t xml:space="preserve">, Inc. </w:t>
      </w:r>
    </w:p>
    <w:p w14:paraId="4C774048" w14:textId="77777777" w:rsidR="00BE7888" w:rsidRPr="00901967" w:rsidRDefault="00BE7888" w:rsidP="00BE7888">
      <w:pPr>
        <w:pStyle w:val="paragraph"/>
        <w:spacing w:before="240" w:after="0"/>
        <w:jc w:val="both"/>
        <w:textAlignment w:val="baseline"/>
        <w:rPr>
          <w:rFonts w:ascii="Arial" w:hAnsi="Arial" w:cs="Arial"/>
          <w:i/>
          <w:iCs/>
          <w:sz w:val="20"/>
          <w:szCs w:val="20"/>
        </w:rPr>
      </w:pPr>
      <w:proofErr w:type="spellStart"/>
      <w:r w:rsidRPr="00901967">
        <w:rPr>
          <w:rFonts w:ascii="Arial" w:hAnsi="Arial" w:cs="Arial"/>
          <w:i/>
          <w:iCs/>
          <w:sz w:val="20"/>
          <w:szCs w:val="20"/>
        </w:rPr>
        <w:t>Roadzen</w:t>
      </w:r>
      <w:proofErr w:type="spellEnd"/>
      <w:r w:rsidRPr="00901967">
        <w:rPr>
          <w:rFonts w:ascii="Arial" w:hAnsi="Arial" w:cs="Arial"/>
          <w:i/>
          <w:iCs/>
          <w:sz w:val="20"/>
          <w:szCs w:val="20"/>
        </w:rPr>
        <w:t xml:space="preserve"> ist ein führendes </w:t>
      </w:r>
      <w:proofErr w:type="spellStart"/>
      <w:r w:rsidRPr="00901967">
        <w:rPr>
          <w:rFonts w:ascii="Arial" w:hAnsi="Arial" w:cs="Arial"/>
          <w:i/>
          <w:iCs/>
          <w:sz w:val="20"/>
          <w:szCs w:val="20"/>
        </w:rPr>
        <w:t>Insurtech</w:t>
      </w:r>
      <w:proofErr w:type="spellEnd"/>
      <w:r w:rsidRPr="00901967">
        <w:rPr>
          <w:rFonts w:ascii="Arial" w:hAnsi="Arial" w:cs="Arial"/>
          <w:i/>
          <w:iCs/>
          <w:sz w:val="20"/>
          <w:szCs w:val="20"/>
        </w:rPr>
        <w:t>-Unternehmen, das es sich zur Aufgabe gemacht hat, die globale Autoversicherung mit Hilfe fortschrittlicher KI zu verändern. Im Mittelpunkt unserer Mission steht das Engagement, Transparenz, Effizienz und ein nahtloses Erlebnis für die Millionen von Endkunden zu schaffen, die unsere Produkte über unsere Versicherer, OEMs und Flottenpartner (z. B. LKW-, Liefer- und kommerzielle Flotten) nutzen. Dies wollen wir erreichen, indem wir Computer Vision, Telematik und KI mit ständig aktualisierten Datenquellen kombinieren, um eine effizientere, effektivere und sachkundigere Art und Weise der Erstellung von Kfz-Versicherungsprodukten, der Bewertung von Schäden, der Bearbeitung von Ansprüchen und der Verbesserung der Fahrsicherheit zu ermöglichen.</w:t>
      </w:r>
    </w:p>
    <w:p w14:paraId="2BEBA212" w14:textId="77777777" w:rsidR="000870C0" w:rsidRPr="00BE7888" w:rsidRDefault="000870C0" w:rsidP="00DC162F">
      <w:pPr>
        <w:pStyle w:val="paragraph"/>
        <w:spacing w:before="0" w:beforeAutospacing="0" w:after="0" w:afterAutospacing="0"/>
        <w:textAlignment w:val="baseline"/>
        <w:rPr>
          <w:rStyle w:val="normaltextrun"/>
          <w:rFonts w:ascii="Arial" w:hAnsi="Arial" w:cs="Arial"/>
          <w:b/>
          <w:bCs/>
          <w:sz w:val="22"/>
          <w:szCs w:val="22"/>
        </w:rPr>
      </w:pPr>
    </w:p>
    <w:p w14:paraId="2ACE88A6" w14:textId="52AFE56B"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0"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1"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A724" w14:textId="77777777" w:rsidR="001F23D6" w:rsidRDefault="001F23D6" w:rsidP="00AE78E4">
      <w:pPr>
        <w:spacing w:after="0" w:line="240" w:lineRule="auto"/>
      </w:pPr>
      <w:r>
        <w:separator/>
      </w:r>
    </w:p>
  </w:endnote>
  <w:endnote w:type="continuationSeparator" w:id="0">
    <w:p w14:paraId="5B7452E2" w14:textId="77777777" w:rsidR="001F23D6" w:rsidRDefault="001F23D6" w:rsidP="00AE78E4">
      <w:pPr>
        <w:spacing w:after="0" w:line="240" w:lineRule="auto"/>
      </w:pPr>
      <w:r>
        <w:continuationSeparator/>
      </w:r>
    </w:p>
  </w:endnote>
  <w:endnote w:type="continuationNotice" w:id="1">
    <w:p w14:paraId="49AA2FC5" w14:textId="77777777" w:rsidR="001F23D6" w:rsidRDefault="001F2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0C647A">
                            <w:fldChar w:fldCharType="begin"/>
                          </w:r>
                          <w:r w:rsidR="000C647A">
                            <w:instrText>NUMPAGES  \* Arabic  \* MERGEFORMAT</w:instrText>
                          </w:r>
                          <w:r w:rsidR="000C647A">
                            <w:fldChar w:fldCharType="separate"/>
                          </w:r>
                          <w:r w:rsidR="00851F4C" w:rsidRPr="00851F4C">
                            <w:rPr>
                              <w:bCs/>
                              <w:noProof/>
                              <w:color w:val="0971B7"/>
                              <w:sz w:val="16"/>
                              <w:szCs w:val="16"/>
                            </w:rPr>
                            <w:t>2</w:t>
                          </w:r>
                          <w:r w:rsidR="000C647A">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5D9A" w14:textId="77777777" w:rsidR="001F23D6" w:rsidRDefault="001F23D6" w:rsidP="00AE78E4">
      <w:pPr>
        <w:spacing w:after="0" w:line="240" w:lineRule="auto"/>
      </w:pPr>
      <w:r>
        <w:separator/>
      </w:r>
    </w:p>
  </w:footnote>
  <w:footnote w:type="continuationSeparator" w:id="0">
    <w:p w14:paraId="5DC9BDC4" w14:textId="77777777" w:rsidR="001F23D6" w:rsidRDefault="001F23D6" w:rsidP="00AE78E4">
      <w:pPr>
        <w:spacing w:after="0" w:line="240" w:lineRule="auto"/>
      </w:pPr>
      <w:r>
        <w:continuationSeparator/>
      </w:r>
    </w:p>
  </w:footnote>
  <w:footnote w:type="continuationNotice" w:id="1">
    <w:p w14:paraId="554DCBB8" w14:textId="77777777" w:rsidR="001F23D6" w:rsidRDefault="001F2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FAD2E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1EA4"/>
    <w:rsid w:val="00003562"/>
    <w:rsid w:val="00005066"/>
    <w:rsid w:val="000117DC"/>
    <w:rsid w:val="0001183C"/>
    <w:rsid w:val="00012157"/>
    <w:rsid w:val="00014018"/>
    <w:rsid w:val="00017F46"/>
    <w:rsid w:val="00020A8C"/>
    <w:rsid w:val="0002546B"/>
    <w:rsid w:val="00025DED"/>
    <w:rsid w:val="0003259C"/>
    <w:rsid w:val="000354F2"/>
    <w:rsid w:val="00035952"/>
    <w:rsid w:val="00035FFF"/>
    <w:rsid w:val="000371E5"/>
    <w:rsid w:val="0004014A"/>
    <w:rsid w:val="00052549"/>
    <w:rsid w:val="00054DE0"/>
    <w:rsid w:val="00061C3A"/>
    <w:rsid w:val="0006384C"/>
    <w:rsid w:val="000870C0"/>
    <w:rsid w:val="00091FBF"/>
    <w:rsid w:val="000928E5"/>
    <w:rsid w:val="000944FD"/>
    <w:rsid w:val="000A3F59"/>
    <w:rsid w:val="000A7178"/>
    <w:rsid w:val="000C6948"/>
    <w:rsid w:val="000C71F9"/>
    <w:rsid w:val="000E3AA1"/>
    <w:rsid w:val="000E5F70"/>
    <w:rsid w:val="00113E8F"/>
    <w:rsid w:val="001141A6"/>
    <w:rsid w:val="00115EC5"/>
    <w:rsid w:val="00121ADD"/>
    <w:rsid w:val="00133138"/>
    <w:rsid w:val="00135A81"/>
    <w:rsid w:val="00137966"/>
    <w:rsid w:val="001417A9"/>
    <w:rsid w:val="00150D45"/>
    <w:rsid w:val="001536A5"/>
    <w:rsid w:val="00154823"/>
    <w:rsid w:val="00155510"/>
    <w:rsid w:val="001611E7"/>
    <w:rsid w:val="0016309B"/>
    <w:rsid w:val="0017475B"/>
    <w:rsid w:val="00182B88"/>
    <w:rsid w:val="001875DD"/>
    <w:rsid w:val="00195C88"/>
    <w:rsid w:val="001A017C"/>
    <w:rsid w:val="001A0965"/>
    <w:rsid w:val="001A1178"/>
    <w:rsid w:val="001A52B1"/>
    <w:rsid w:val="001B149F"/>
    <w:rsid w:val="001B63EE"/>
    <w:rsid w:val="001C3B18"/>
    <w:rsid w:val="001C6B76"/>
    <w:rsid w:val="001D6474"/>
    <w:rsid w:val="001D75BD"/>
    <w:rsid w:val="001E16CA"/>
    <w:rsid w:val="001E1C2B"/>
    <w:rsid w:val="001E245E"/>
    <w:rsid w:val="001E3047"/>
    <w:rsid w:val="001F23D6"/>
    <w:rsid w:val="001F3857"/>
    <w:rsid w:val="00201AAD"/>
    <w:rsid w:val="00217303"/>
    <w:rsid w:val="00221D25"/>
    <w:rsid w:val="00223EEC"/>
    <w:rsid w:val="0022565D"/>
    <w:rsid w:val="00225B56"/>
    <w:rsid w:val="00227EF6"/>
    <w:rsid w:val="00232E16"/>
    <w:rsid w:val="002353A6"/>
    <w:rsid w:val="00237FB0"/>
    <w:rsid w:val="0024135C"/>
    <w:rsid w:val="0025057D"/>
    <w:rsid w:val="0025461D"/>
    <w:rsid w:val="0026162A"/>
    <w:rsid w:val="00262DBB"/>
    <w:rsid w:val="00267DB4"/>
    <w:rsid w:val="00273889"/>
    <w:rsid w:val="00275C5D"/>
    <w:rsid w:val="00277052"/>
    <w:rsid w:val="00281F0D"/>
    <w:rsid w:val="00293139"/>
    <w:rsid w:val="002975E2"/>
    <w:rsid w:val="002A5B0D"/>
    <w:rsid w:val="002B310C"/>
    <w:rsid w:val="002B3DB9"/>
    <w:rsid w:val="002B619C"/>
    <w:rsid w:val="002B76D0"/>
    <w:rsid w:val="002C64E1"/>
    <w:rsid w:val="002C7249"/>
    <w:rsid w:val="002D0904"/>
    <w:rsid w:val="002D2634"/>
    <w:rsid w:val="002D2A7E"/>
    <w:rsid w:val="002D35DF"/>
    <w:rsid w:val="002D4D91"/>
    <w:rsid w:val="002E51EA"/>
    <w:rsid w:val="002E7946"/>
    <w:rsid w:val="002F16CD"/>
    <w:rsid w:val="002F397F"/>
    <w:rsid w:val="002F5AE4"/>
    <w:rsid w:val="002F6662"/>
    <w:rsid w:val="002F7680"/>
    <w:rsid w:val="00303561"/>
    <w:rsid w:val="00312572"/>
    <w:rsid w:val="003172FA"/>
    <w:rsid w:val="00320FE3"/>
    <w:rsid w:val="0032393F"/>
    <w:rsid w:val="0032733D"/>
    <w:rsid w:val="00332F4F"/>
    <w:rsid w:val="00342ECA"/>
    <w:rsid w:val="003567A8"/>
    <w:rsid w:val="003608D4"/>
    <w:rsid w:val="0036362A"/>
    <w:rsid w:val="003662A9"/>
    <w:rsid w:val="00370BC2"/>
    <w:rsid w:val="0037303E"/>
    <w:rsid w:val="003743B5"/>
    <w:rsid w:val="00377865"/>
    <w:rsid w:val="003824EA"/>
    <w:rsid w:val="00382719"/>
    <w:rsid w:val="0039042C"/>
    <w:rsid w:val="00395949"/>
    <w:rsid w:val="00396092"/>
    <w:rsid w:val="003A02CA"/>
    <w:rsid w:val="003A1EF1"/>
    <w:rsid w:val="003A2ECA"/>
    <w:rsid w:val="003A605E"/>
    <w:rsid w:val="003A6C25"/>
    <w:rsid w:val="003B237E"/>
    <w:rsid w:val="003B2FD8"/>
    <w:rsid w:val="003B4609"/>
    <w:rsid w:val="003C0EF8"/>
    <w:rsid w:val="003C2E00"/>
    <w:rsid w:val="003C5AAC"/>
    <w:rsid w:val="003C6BB1"/>
    <w:rsid w:val="003D3304"/>
    <w:rsid w:val="003E1585"/>
    <w:rsid w:val="003E5CBB"/>
    <w:rsid w:val="003E67E0"/>
    <w:rsid w:val="003E700E"/>
    <w:rsid w:val="003E74AD"/>
    <w:rsid w:val="003F1AAC"/>
    <w:rsid w:val="003F6267"/>
    <w:rsid w:val="003F63B3"/>
    <w:rsid w:val="00401889"/>
    <w:rsid w:val="0040320F"/>
    <w:rsid w:val="00407B72"/>
    <w:rsid w:val="00426A04"/>
    <w:rsid w:val="004319A2"/>
    <w:rsid w:val="00431BFE"/>
    <w:rsid w:val="0043544C"/>
    <w:rsid w:val="00436C1B"/>
    <w:rsid w:val="00440B25"/>
    <w:rsid w:val="00456010"/>
    <w:rsid w:val="0045789B"/>
    <w:rsid w:val="004610D8"/>
    <w:rsid w:val="0046715A"/>
    <w:rsid w:val="00471F14"/>
    <w:rsid w:val="00473615"/>
    <w:rsid w:val="00473883"/>
    <w:rsid w:val="00474553"/>
    <w:rsid w:val="00475C54"/>
    <w:rsid w:val="0048625B"/>
    <w:rsid w:val="00486430"/>
    <w:rsid w:val="00491FD0"/>
    <w:rsid w:val="004954AD"/>
    <w:rsid w:val="00497B37"/>
    <w:rsid w:val="004A2B2D"/>
    <w:rsid w:val="004A32D7"/>
    <w:rsid w:val="004A6892"/>
    <w:rsid w:val="004B32B0"/>
    <w:rsid w:val="004B3DD1"/>
    <w:rsid w:val="004B798E"/>
    <w:rsid w:val="004C61B1"/>
    <w:rsid w:val="004C6AD0"/>
    <w:rsid w:val="004D3993"/>
    <w:rsid w:val="004D7052"/>
    <w:rsid w:val="004E1467"/>
    <w:rsid w:val="004E4053"/>
    <w:rsid w:val="004F01FD"/>
    <w:rsid w:val="004F35A7"/>
    <w:rsid w:val="004F5837"/>
    <w:rsid w:val="005012F4"/>
    <w:rsid w:val="0050203A"/>
    <w:rsid w:val="00504F1D"/>
    <w:rsid w:val="00515CF1"/>
    <w:rsid w:val="00522799"/>
    <w:rsid w:val="005240B0"/>
    <w:rsid w:val="005248CC"/>
    <w:rsid w:val="0052668B"/>
    <w:rsid w:val="0053512B"/>
    <w:rsid w:val="00536239"/>
    <w:rsid w:val="00547A09"/>
    <w:rsid w:val="005529B3"/>
    <w:rsid w:val="005546AA"/>
    <w:rsid w:val="0056386B"/>
    <w:rsid w:val="00572938"/>
    <w:rsid w:val="00576A09"/>
    <w:rsid w:val="005834CF"/>
    <w:rsid w:val="00592440"/>
    <w:rsid w:val="005A092C"/>
    <w:rsid w:val="005A6403"/>
    <w:rsid w:val="005B0926"/>
    <w:rsid w:val="005B0D92"/>
    <w:rsid w:val="005B6BC9"/>
    <w:rsid w:val="005D2334"/>
    <w:rsid w:val="005D2817"/>
    <w:rsid w:val="005E2014"/>
    <w:rsid w:val="005E357B"/>
    <w:rsid w:val="005E3B6C"/>
    <w:rsid w:val="005E6E11"/>
    <w:rsid w:val="00605916"/>
    <w:rsid w:val="00613629"/>
    <w:rsid w:val="006172D1"/>
    <w:rsid w:val="006323B7"/>
    <w:rsid w:val="006369DD"/>
    <w:rsid w:val="00644039"/>
    <w:rsid w:val="00647742"/>
    <w:rsid w:val="00670161"/>
    <w:rsid w:val="00671A6F"/>
    <w:rsid w:val="006724BE"/>
    <w:rsid w:val="006807CC"/>
    <w:rsid w:val="00682BD1"/>
    <w:rsid w:val="00690079"/>
    <w:rsid w:val="0069112E"/>
    <w:rsid w:val="00692355"/>
    <w:rsid w:val="00692FC9"/>
    <w:rsid w:val="006952A2"/>
    <w:rsid w:val="00697837"/>
    <w:rsid w:val="006B0E2C"/>
    <w:rsid w:val="006B7543"/>
    <w:rsid w:val="006C0BAA"/>
    <w:rsid w:val="006C35E2"/>
    <w:rsid w:val="006C3DB9"/>
    <w:rsid w:val="006D0B3D"/>
    <w:rsid w:val="006D456B"/>
    <w:rsid w:val="006E348F"/>
    <w:rsid w:val="006F1B77"/>
    <w:rsid w:val="006F2258"/>
    <w:rsid w:val="006F5B71"/>
    <w:rsid w:val="00700FEC"/>
    <w:rsid w:val="00705344"/>
    <w:rsid w:val="007059E0"/>
    <w:rsid w:val="007137AB"/>
    <w:rsid w:val="0071558E"/>
    <w:rsid w:val="0071627E"/>
    <w:rsid w:val="007278FC"/>
    <w:rsid w:val="0074160C"/>
    <w:rsid w:val="00744F10"/>
    <w:rsid w:val="00745FEA"/>
    <w:rsid w:val="00754015"/>
    <w:rsid w:val="00761946"/>
    <w:rsid w:val="007628A4"/>
    <w:rsid w:val="00765168"/>
    <w:rsid w:val="00765BB9"/>
    <w:rsid w:val="00767DDE"/>
    <w:rsid w:val="007710B3"/>
    <w:rsid w:val="00775363"/>
    <w:rsid w:val="00776D92"/>
    <w:rsid w:val="0078500E"/>
    <w:rsid w:val="00790717"/>
    <w:rsid w:val="007A3D15"/>
    <w:rsid w:val="007B29FD"/>
    <w:rsid w:val="007B31E6"/>
    <w:rsid w:val="007C6E8C"/>
    <w:rsid w:val="007D27BB"/>
    <w:rsid w:val="007D2FC7"/>
    <w:rsid w:val="007D4668"/>
    <w:rsid w:val="007D5733"/>
    <w:rsid w:val="007D6039"/>
    <w:rsid w:val="007E2BC5"/>
    <w:rsid w:val="007E37C8"/>
    <w:rsid w:val="007E5F19"/>
    <w:rsid w:val="007E6A5C"/>
    <w:rsid w:val="007F0BC0"/>
    <w:rsid w:val="007F25C9"/>
    <w:rsid w:val="007F3AB0"/>
    <w:rsid w:val="007F7AE9"/>
    <w:rsid w:val="00800482"/>
    <w:rsid w:val="00803198"/>
    <w:rsid w:val="008103CB"/>
    <w:rsid w:val="00811A60"/>
    <w:rsid w:val="008128C3"/>
    <w:rsid w:val="00820E1D"/>
    <w:rsid w:val="008269B4"/>
    <w:rsid w:val="008332EE"/>
    <w:rsid w:val="00842703"/>
    <w:rsid w:val="008439DE"/>
    <w:rsid w:val="00846EF3"/>
    <w:rsid w:val="00851F4C"/>
    <w:rsid w:val="0085284F"/>
    <w:rsid w:val="00863593"/>
    <w:rsid w:val="00866459"/>
    <w:rsid w:val="008838EC"/>
    <w:rsid w:val="00893712"/>
    <w:rsid w:val="00893907"/>
    <w:rsid w:val="008950A5"/>
    <w:rsid w:val="00896BE1"/>
    <w:rsid w:val="008A116F"/>
    <w:rsid w:val="008A1CB5"/>
    <w:rsid w:val="008A41D6"/>
    <w:rsid w:val="008A7CD7"/>
    <w:rsid w:val="008B1BCE"/>
    <w:rsid w:val="008B421F"/>
    <w:rsid w:val="008B735F"/>
    <w:rsid w:val="008B7AF6"/>
    <w:rsid w:val="008B7FA8"/>
    <w:rsid w:val="008C5143"/>
    <w:rsid w:val="008D0C73"/>
    <w:rsid w:val="008D4615"/>
    <w:rsid w:val="008D5548"/>
    <w:rsid w:val="008D5B2C"/>
    <w:rsid w:val="008D5F4D"/>
    <w:rsid w:val="008E1074"/>
    <w:rsid w:val="008E251B"/>
    <w:rsid w:val="008E51D6"/>
    <w:rsid w:val="008F1101"/>
    <w:rsid w:val="008F14F5"/>
    <w:rsid w:val="008F514A"/>
    <w:rsid w:val="009004C8"/>
    <w:rsid w:val="00900D8E"/>
    <w:rsid w:val="009039AA"/>
    <w:rsid w:val="009071ED"/>
    <w:rsid w:val="00910A12"/>
    <w:rsid w:val="009138CA"/>
    <w:rsid w:val="00915F74"/>
    <w:rsid w:val="0092167D"/>
    <w:rsid w:val="0092229F"/>
    <w:rsid w:val="00922760"/>
    <w:rsid w:val="009248EA"/>
    <w:rsid w:val="00924A44"/>
    <w:rsid w:val="00924DE7"/>
    <w:rsid w:val="009260C6"/>
    <w:rsid w:val="0093406E"/>
    <w:rsid w:val="00936EC7"/>
    <w:rsid w:val="00940231"/>
    <w:rsid w:val="00940AEE"/>
    <w:rsid w:val="009435D0"/>
    <w:rsid w:val="00944B0D"/>
    <w:rsid w:val="00950D2E"/>
    <w:rsid w:val="00957D4D"/>
    <w:rsid w:val="00961526"/>
    <w:rsid w:val="00966204"/>
    <w:rsid w:val="00971D89"/>
    <w:rsid w:val="00973069"/>
    <w:rsid w:val="009856AD"/>
    <w:rsid w:val="00987A72"/>
    <w:rsid w:val="00991727"/>
    <w:rsid w:val="009932A7"/>
    <w:rsid w:val="00994B6C"/>
    <w:rsid w:val="009A23A9"/>
    <w:rsid w:val="009A527F"/>
    <w:rsid w:val="009B4181"/>
    <w:rsid w:val="009B4816"/>
    <w:rsid w:val="009C434C"/>
    <w:rsid w:val="009D5F26"/>
    <w:rsid w:val="009E2573"/>
    <w:rsid w:val="009E5920"/>
    <w:rsid w:val="009F3E70"/>
    <w:rsid w:val="009F6532"/>
    <w:rsid w:val="00A03258"/>
    <w:rsid w:val="00A055C7"/>
    <w:rsid w:val="00A10347"/>
    <w:rsid w:val="00A1262D"/>
    <w:rsid w:val="00A12F98"/>
    <w:rsid w:val="00A170CF"/>
    <w:rsid w:val="00A17719"/>
    <w:rsid w:val="00A22CDF"/>
    <w:rsid w:val="00A3060D"/>
    <w:rsid w:val="00A34B33"/>
    <w:rsid w:val="00A41436"/>
    <w:rsid w:val="00A45115"/>
    <w:rsid w:val="00A459AF"/>
    <w:rsid w:val="00A474D1"/>
    <w:rsid w:val="00A51E69"/>
    <w:rsid w:val="00A53D29"/>
    <w:rsid w:val="00A5551E"/>
    <w:rsid w:val="00A56BC8"/>
    <w:rsid w:val="00A60ED5"/>
    <w:rsid w:val="00A61B2F"/>
    <w:rsid w:val="00A63031"/>
    <w:rsid w:val="00A7279B"/>
    <w:rsid w:val="00A75BE5"/>
    <w:rsid w:val="00A80F21"/>
    <w:rsid w:val="00A83308"/>
    <w:rsid w:val="00A86FFF"/>
    <w:rsid w:val="00A9352F"/>
    <w:rsid w:val="00A939FD"/>
    <w:rsid w:val="00A94CE4"/>
    <w:rsid w:val="00A9587D"/>
    <w:rsid w:val="00A9700E"/>
    <w:rsid w:val="00AA5013"/>
    <w:rsid w:val="00AA5B99"/>
    <w:rsid w:val="00AB1E81"/>
    <w:rsid w:val="00AB3692"/>
    <w:rsid w:val="00AC4530"/>
    <w:rsid w:val="00AC46E7"/>
    <w:rsid w:val="00AD216E"/>
    <w:rsid w:val="00AE78E4"/>
    <w:rsid w:val="00AF0382"/>
    <w:rsid w:val="00AF0685"/>
    <w:rsid w:val="00AF7F98"/>
    <w:rsid w:val="00B025E7"/>
    <w:rsid w:val="00B22998"/>
    <w:rsid w:val="00B23C65"/>
    <w:rsid w:val="00B25E92"/>
    <w:rsid w:val="00B31303"/>
    <w:rsid w:val="00B35DD9"/>
    <w:rsid w:val="00B42C1A"/>
    <w:rsid w:val="00B56D88"/>
    <w:rsid w:val="00B5735C"/>
    <w:rsid w:val="00B60081"/>
    <w:rsid w:val="00B722E6"/>
    <w:rsid w:val="00B812F3"/>
    <w:rsid w:val="00B823FA"/>
    <w:rsid w:val="00B85BF0"/>
    <w:rsid w:val="00B91B2B"/>
    <w:rsid w:val="00B97ED3"/>
    <w:rsid w:val="00BA1CC6"/>
    <w:rsid w:val="00BA2B45"/>
    <w:rsid w:val="00BA4159"/>
    <w:rsid w:val="00BA6AD9"/>
    <w:rsid w:val="00BB5FB5"/>
    <w:rsid w:val="00BC3CCE"/>
    <w:rsid w:val="00BC49AA"/>
    <w:rsid w:val="00BC7E72"/>
    <w:rsid w:val="00BD211D"/>
    <w:rsid w:val="00BE057C"/>
    <w:rsid w:val="00BE073B"/>
    <w:rsid w:val="00BE5360"/>
    <w:rsid w:val="00BE7888"/>
    <w:rsid w:val="00BF688A"/>
    <w:rsid w:val="00C00C21"/>
    <w:rsid w:val="00C04619"/>
    <w:rsid w:val="00C05810"/>
    <w:rsid w:val="00C122D5"/>
    <w:rsid w:val="00C25AF9"/>
    <w:rsid w:val="00C361C8"/>
    <w:rsid w:val="00C443F4"/>
    <w:rsid w:val="00C44DDA"/>
    <w:rsid w:val="00C45A18"/>
    <w:rsid w:val="00C60EBC"/>
    <w:rsid w:val="00C62200"/>
    <w:rsid w:val="00C62C50"/>
    <w:rsid w:val="00C63E4C"/>
    <w:rsid w:val="00C74C0E"/>
    <w:rsid w:val="00C82686"/>
    <w:rsid w:val="00C842EC"/>
    <w:rsid w:val="00C84747"/>
    <w:rsid w:val="00C865A8"/>
    <w:rsid w:val="00C867F7"/>
    <w:rsid w:val="00C86C40"/>
    <w:rsid w:val="00C96478"/>
    <w:rsid w:val="00CB6E8B"/>
    <w:rsid w:val="00CC27C4"/>
    <w:rsid w:val="00CD2992"/>
    <w:rsid w:val="00CE2196"/>
    <w:rsid w:val="00CE4CC5"/>
    <w:rsid w:val="00CE5E8B"/>
    <w:rsid w:val="00CF1072"/>
    <w:rsid w:val="00CF3FA7"/>
    <w:rsid w:val="00CF4061"/>
    <w:rsid w:val="00CF4B56"/>
    <w:rsid w:val="00CF77BF"/>
    <w:rsid w:val="00D013A4"/>
    <w:rsid w:val="00D030EE"/>
    <w:rsid w:val="00D040AD"/>
    <w:rsid w:val="00D07C59"/>
    <w:rsid w:val="00D16A1B"/>
    <w:rsid w:val="00D17B51"/>
    <w:rsid w:val="00D17C43"/>
    <w:rsid w:val="00D20D40"/>
    <w:rsid w:val="00D21EE9"/>
    <w:rsid w:val="00D2730D"/>
    <w:rsid w:val="00D279A5"/>
    <w:rsid w:val="00D34006"/>
    <w:rsid w:val="00D3593D"/>
    <w:rsid w:val="00D42CF2"/>
    <w:rsid w:val="00D4442A"/>
    <w:rsid w:val="00D44F76"/>
    <w:rsid w:val="00D45BA2"/>
    <w:rsid w:val="00D46A40"/>
    <w:rsid w:val="00D46BFB"/>
    <w:rsid w:val="00D4707E"/>
    <w:rsid w:val="00D51998"/>
    <w:rsid w:val="00D5225F"/>
    <w:rsid w:val="00D54ABB"/>
    <w:rsid w:val="00D55E4E"/>
    <w:rsid w:val="00D7496D"/>
    <w:rsid w:val="00D773AD"/>
    <w:rsid w:val="00D775F6"/>
    <w:rsid w:val="00D821DF"/>
    <w:rsid w:val="00D85908"/>
    <w:rsid w:val="00D86258"/>
    <w:rsid w:val="00D86D4D"/>
    <w:rsid w:val="00D871EF"/>
    <w:rsid w:val="00D90DAF"/>
    <w:rsid w:val="00D93C73"/>
    <w:rsid w:val="00D97C2E"/>
    <w:rsid w:val="00DA2C12"/>
    <w:rsid w:val="00DA4B8F"/>
    <w:rsid w:val="00DB4D0B"/>
    <w:rsid w:val="00DC0B77"/>
    <w:rsid w:val="00DC162F"/>
    <w:rsid w:val="00DC25C2"/>
    <w:rsid w:val="00DC4FE8"/>
    <w:rsid w:val="00DC6508"/>
    <w:rsid w:val="00DD3D1C"/>
    <w:rsid w:val="00DE1DCF"/>
    <w:rsid w:val="00DE27C9"/>
    <w:rsid w:val="00DF0034"/>
    <w:rsid w:val="00DF5878"/>
    <w:rsid w:val="00E10279"/>
    <w:rsid w:val="00E13E09"/>
    <w:rsid w:val="00E15381"/>
    <w:rsid w:val="00E1630D"/>
    <w:rsid w:val="00E172A6"/>
    <w:rsid w:val="00E33CAC"/>
    <w:rsid w:val="00E3502B"/>
    <w:rsid w:val="00E35B4F"/>
    <w:rsid w:val="00E3707F"/>
    <w:rsid w:val="00E40E95"/>
    <w:rsid w:val="00E44092"/>
    <w:rsid w:val="00E512CE"/>
    <w:rsid w:val="00E55CD3"/>
    <w:rsid w:val="00E62D2D"/>
    <w:rsid w:val="00E7139B"/>
    <w:rsid w:val="00E767EC"/>
    <w:rsid w:val="00E87805"/>
    <w:rsid w:val="00E9117F"/>
    <w:rsid w:val="00E97AD3"/>
    <w:rsid w:val="00EA7185"/>
    <w:rsid w:val="00EB01B5"/>
    <w:rsid w:val="00EB04DB"/>
    <w:rsid w:val="00EB0AD7"/>
    <w:rsid w:val="00EB1D0B"/>
    <w:rsid w:val="00EB3839"/>
    <w:rsid w:val="00EC21CB"/>
    <w:rsid w:val="00EC49F0"/>
    <w:rsid w:val="00EC5ECD"/>
    <w:rsid w:val="00ED4FE7"/>
    <w:rsid w:val="00EE44BA"/>
    <w:rsid w:val="00EF4F28"/>
    <w:rsid w:val="00EF6F3D"/>
    <w:rsid w:val="00EF7D27"/>
    <w:rsid w:val="00F04C31"/>
    <w:rsid w:val="00F04C4B"/>
    <w:rsid w:val="00F05EA4"/>
    <w:rsid w:val="00F1572B"/>
    <w:rsid w:val="00F31642"/>
    <w:rsid w:val="00F36610"/>
    <w:rsid w:val="00F3742E"/>
    <w:rsid w:val="00F47667"/>
    <w:rsid w:val="00F526A4"/>
    <w:rsid w:val="00F60B9A"/>
    <w:rsid w:val="00F63FEA"/>
    <w:rsid w:val="00F6734B"/>
    <w:rsid w:val="00F6765B"/>
    <w:rsid w:val="00F72981"/>
    <w:rsid w:val="00F75CA4"/>
    <w:rsid w:val="00F802EF"/>
    <w:rsid w:val="00F83EED"/>
    <w:rsid w:val="00F900D7"/>
    <w:rsid w:val="00F903B7"/>
    <w:rsid w:val="00F91B97"/>
    <w:rsid w:val="00FA306B"/>
    <w:rsid w:val="00FB3497"/>
    <w:rsid w:val="00FB59B4"/>
    <w:rsid w:val="00FB64A9"/>
    <w:rsid w:val="00FC0104"/>
    <w:rsid w:val="00FC199F"/>
    <w:rsid w:val="00FC4960"/>
    <w:rsid w:val="00FC6EB1"/>
    <w:rsid w:val="00FD0042"/>
    <w:rsid w:val="00FD3A11"/>
    <w:rsid w:val="00FD41AC"/>
    <w:rsid w:val="00FD5A97"/>
    <w:rsid w:val="00FD7CBB"/>
    <w:rsid w:val="00FE6072"/>
    <w:rsid w:val="00FF0798"/>
    <w:rsid w:val="035C516C"/>
    <w:rsid w:val="04064243"/>
    <w:rsid w:val="04EF0ACA"/>
    <w:rsid w:val="05307AA0"/>
    <w:rsid w:val="09CACE1A"/>
    <w:rsid w:val="0DD2CEA2"/>
    <w:rsid w:val="0DE61940"/>
    <w:rsid w:val="15BB30EC"/>
    <w:rsid w:val="17A87C12"/>
    <w:rsid w:val="1834E2CB"/>
    <w:rsid w:val="1B19C8FF"/>
    <w:rsid w:val="1C38EF7F"/>
    <w:rsid w:val="1C7646B4"/>
    <w:rsid w:val="1E61DE0C"/>
    <w:rsid w:val="1F8F9515"/>
    <w:rsid w:val="2068BF36"/>
    <w:rsid w:val="210DAA8D"/>
    <w:rsid w:val="238C020F"/>
    <w:rsid w:val="23EA2A0E"/>
    <w:rsid w:val="287D5853"/>
    <w:rsid w:val="2A187297"/>
    <w:rsid w:val="2DF11F14"/>
    <w:rsid w:val="2F6136EE"/>
    <w:rsid w:val="2F740554"/>
    <w:rsid w:val="317AB908"/>
    <w:rsid w:val="336E5FFB"/>
    <w:rsid w:val="35BB2A07"/>
    <w:rsid w:val="36BB0F93"/>
    <w:rsid w:val="39226DBF"/>
    <w:rsid w:val="3BCB5849"/>
    <w:rsid w:val="413600AA"/>
    <w:rsid w:val="4362AF55"/>
    <w:rsid w:val="466694FA"/>
    <w:rsid w:val="475CDF7A"/>
    <w:rsid w:val="4A1EA27D"/>
    <w:rsid w:val="4FD72B72"/>
    <w:rsid w:val="50FFD872"/>
    <w:rsid w:val="57DDEBF5"/>
    <w:rsid w:val="5C4C0B31"/>
    <w:rsid w:val="5E10ED5E"/>
    <w:rsid w:val="5F81577D"/>
    <w:rsid w:val="61DDB593"/>
    <w:rsid w:val="6236BCB1"/>
    <w:rsid w:val="6514AE0A"/>
    <w:rsid w:val="666658E3"/>
    <w:rsid w:val="6C433DFE"/>
    <w:rsid w:val="6C8D0273"/>
    <w:rsid w:val="6D071640"/>
    <w:rsid w:val="7022E7A3"/>
    <w:rsid w:val="70451487"/>
    <w:rsid w:val="721AA278"/>
    <w:rsid w:val="749DD6B8"/>
    <w:rsid w:val="75C50B77"/>
    <w:rsid w:val="796C2AAC"/>
    <w:rsid w:val="7B071AE2"/>
    <w:rsid w:val="7B712AF1"/>
    <w:rsid w:val="7BEB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0EDB1D01-0D2F-4B9B-B8A8-E3C7580B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8C3"/>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Fett">
    <w:name w:val="Strong"/>
    <w:basedOn w:val="Absatz-Standardschriftart"/>
    <w:uiPriority w:val="22"/>
    <w:qFormat/>
    <w:rsid w:val="005E3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59178833">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4/Pavan-Chavali-Managing-Director-GTL-1-scaled.jpg" TargetMode="External"/><Relationship Id="rId17" Type="http://schemas.openxmlformats.org/officeDocument/2006/relationships/hyperlink" Target="https://www.linkedin.com/company/quantron-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q-news/pr-berichte/"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2/Michael_Perschke_Quantron_AG-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Props1.xml><?xml version="1.0" encoding="utf-8"?>
<ds:datastoreItem xmlns:ds="http://schemas.openxmlformats.org/officeDocument/2006/customXml" ds:itemID="{11189665-54C2-405F-A60D-BD0C1E617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10457</Characters>
  <Application>Microsoft Office Word</Application>
  <DocSecurity>0</DocSecurity>
  <Lines>87</Lines>
  <Paragraphs>24</Paragraphs>
  <ScaleCrop>false</ScaleCrop>
  <Company/>
  <LinksUpToDate>false</LinksUpToDate>
  <CharactersWithSpaces>12092</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2752552</vt:i4>
      </vt:variant>
      <vt:variant>
        <vt:i4>0</vt:i4>
      </vt:variant>
      <vt:variant>
        <vt:i4>0</vt:i4>
      </vt:variant>
      <vt:variant>
        <vt:i4>5</vt:i4>
      </vt:variant>
      <vt:variant>
        <vt:lpwstr>http://www.quantron.net/en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Jörg Zwilling | Quantron AG</cp:lastModifiedBy>
  <cp:revision>47</cp:revision>
  <dcterms:created xsi:type="dcterms:W3CDTF">2023-08-22T09:31:00Z</dcterms:created>
  <dcterms:modified xsi:type="dcterms:W3CDTF">2023-08-23T06:36:00Z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