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36D4625D" w:rsidR="007F3AB0" w:rsidRPr="00CE0237" w:rsidRDefault="00C37F55" w:rsidP="002975E2">
      <w:pPr>
        <w:tabs>
          <w:tab w:val="right" w:pos="9356"/>
        </w:tabs>
        <w:spacing w:after="0" w:line="360" w:lineRule="auto"/>
        <w:rPr>
          <w:rFonts w:cs="Arial"/>
          <w:sz w:val="20"/>
          <w:lang w:val="en-US"/>
        </w:rPr>
      </w:pPr>
      <w:r>
        <w:rPr>
          <w:rFonts w:cs="Arial"/>
          <w:lang w:val="en-US"/>
        </w:rPr>
        <w:t>PRESS RELEASE</w:t>
      </w:r>
      <w:r w:rsidR="002D0904" w:rsidRPr="00CE0237">
        <w:rPr>
          <w:rFonts w:cs="Arial"/>
          <w:lang w:val="en-US"/>
        </w:rPr>
        <w:tab/>
      </w:r>
      <w:r w:rsidR="000169DB" w:rsidRPr="00A8516A">
        <w:rPr>
          <w:rFonts w:cs="Arial"/>
          <w:sz w:val="18"/>
          <w:lang w:val="en-US"/>
        </w:rPr>
        <w:t>September</w:t>
      </w:r>
      <w:r w:rsidR="002D0904" w:rsidRPr="00A8516A">
        <w:rPr>
          <w:rFonts w:cs="Arial"/>
          <w:sz w:val="18"/>
          <w:lang w:val="en-US"/>
        </w:rPr>
        <w:t xml:space="preserve"> </w:t>
      </w:r>
      <w:r w:rsidR="00A8516A" w:rsidRPr="00A8516A">
        <w:rPr>
          <w:rFonts w:cs="Arial"/>
          <w:sz w:val="18"/>
          <w:lang w:val="en-US"/>
        </w:rPr>
        <w:t>26</w:t>
      </w:r>
      <w:r w:rsidRPr="00A8516A">
        <w:rPr>
          <w:rFonts w:cs="Arial"/>
          <w:sz w:val="18"/>
          <w:lang w:val="en-US"/>
        </w:rPr>
        <w:t xml:space="preserve">th, </w:t>
      </w:r>
      <w:r w:rsidR="002D0904" w:rsidRPr="00A8516A">
        <w:rPr>
          <w:rFonts w:cs="Arial"/>
          <w:sz w:val="18"/>
          <w:lang w:val="en-US"/>
        </w:rPr>
        <w:t>202</w:t>
      </w:r>
      <w:r w:rsidR="003662A9" w:rsidRPr="00A8516A">
        <w:rPr>
          <w:rFonts w:cs="Arial"/>
          <w:sz w:val="18"/>
          <w:lang w:val="en-US"/>
        </w:rPr>
        <w:t>3</w:t>
      </w:r>
    </w:p>
    <w:p w14:paraId="7915A56D" w14:textId="5793A4D8" w:rsidR="0069112E" w:rsidRPr="00CE0237" w:rsidRDefault="00CE0237" w:rsidP="0069112E">
      <w:pPr>
        <w:spacing w:before="340" w:after="340" w:line="240" w:lineRule="auto"/>
        <w:rPr>
          <w:rFonts w:cs="Arial"/>
          <w:b/>
          <w:bCs/>
          <w:sz w:val="28"/>
          <w:szCs w:val="28"/>
          <w:lang w:val="en-US"/>
        </w:rPr>
      </w:pPr>
      <w:r w:rsidRPr="0248DA18">
        <w:rPr>
          <w:rFonts w:cs="Arial"/>
          <w:b/>
          <w:bCs/>
          <w:sz w:val="28"/>
          <w:szCs w:val="28"/>
          <w:lang w:val="en-US"/>
        </w:rPr>
        <w:t xml:space="preserve">QUANTRON announces partnership with New Day Hydrogen at Move America Conference in </w:t>
      </w:r>
      <w:r w:rsidR="00D44F7F" w:rsidRPr="0248DA18">
        <w:rPr>
          <w:rFonts w:cs="Arial"/>
          <w:b/>
          <w:bCs/>
          <w:sz w:val="28"/>
          <w:szCs w:val="28"/>
          <w:lang w:val="en-US"/>
        </w:rPr>
        <w:t>Austin, Texas</w:t>
      </w:r>
    </w:p>
    <w:p w14:paraId="7C8504A9" w14:textId="3728943F" w:rsidR="00C37F55" w:rsidRPr="00C37F55" w:rsidRDefault="00C37F55" w:rsidP="00C37F55">
      <w:pPr>
        <w:pStyle w:val="01Flietext"/>
        <w:numPr>
          <w:ilvl w:val="0"/>
          <w:numId w:val="2"/>
        </w:numPr>
        <w:ind w:left="714" w:hanging="357"/>
        <w:contextualSpacing/>
        <w:rPr>
          <w:rFonts w:ascii="Arial" w:hAnsi="Arial" w:cs="Arial"/>
          <w:sz w:val="22"/>
          <w:szCs w:val="22"/>
          <w:lang w:val="en-US"/>
        </w:rPr>
      </w:pPr>
      <w:r w:rsidRPr="0248DA18">
        <w:rPr>
          <w:rFonts w:ascii="Arial" w:hAnsi="Arial" w:cs="Arial"/>
          <w:sz w:val="22"/>
          <w:szCs w:val="22"/>
          <w:lang w:val="en-US"/>
        </w:rPr>
        <w:t xml:space="preserve">QUANTRON unveils a partnership with New Day Hydrogen, dedicated to advancing the hydrogen refueling infrastructure essential for North America's sustainable </w:t>
      </w:r>
      <w:proofErr w:type="gramStart"/>
      <w:r w:rsidRPr="0248DA18">
        <w:rPr>
          <w:rFonts w:ascii="Arial" w:hAnsi="Arial" w:cs="Arial"/>
          <w:sz w:val="22"/>
          <w:szCs w:val="22"/>
          <w:lang w:val="en-US"/>
        </w:rPr>
        <w:t>future</w:t>
      </w:r>
      <w:proofErr w:type="gramEnd"/>
    </w:p>
    <w:p w14:paraId="7BAD1236" w14:textId="006C0DE4" w:rsidR="00D44F7F" w:rsidRPr="00C37F55" w:rsidRDefault="2408E9C6" w:rsidP="0248DA18">
      <w:pPr>
        <w:pStyle w:val="01Flietext"/>
        <w:numPr>
          <w:ilvl w:val="0"/>
          <w:numId w:val="2"/>
        </w:numPr>
        <w:ind w:left="714" w:hanging="357"/>
        <w:contextualSpacing/>
        <w:rPr>
          <w:rFonts w:ascii="Arial" w:hAnsi="Arial" w:cs="Arial"/>
          <w:sz w:val="22"/>
          <w:szCs w:val="22"/>
          <w:lang w:val="en-US"/>
        </w:rPr>
      </w:pPr>
      <w:r w:rsidRPr="0248DA18">
        <w:rPr>
          <w:rFonts w:ascii="Arial" w:hAnsi="Arial" w:cs="Arial"/>
          <w:sz w:val="22"/>
          <w:szCs w:val="22"/>
          <w:lang w:val="en-US"/>
        </w:rPr>
        <w:t xml:space="preserve">QUANTRON is platinum sponsor for the 2023 Move America </w:t>
      </w:r>
      <w:proofErr w:type="gramStart"/>
      <w:r w:rsidRPr="0248DA18">
        <w:rPr>
          <w:rFonts w:ascii="Arial" w:hAnsi="Arial" w:cs="Arial"/>
          <w:sz w:val="22"/>
          <w:szCs w:val="22"/>
          <w:lang w:val="en-US"/>
        </w:rPr>
        <w:t>conference</w:t>
      </w:r>
      <w:proofErr w:type="gramEnd"/>
    </w:p>
    <w:p w14:paraId="0EE006C3" w14:textId="5D330CD3" w:rsidR="00D44F7F" w:rsidRPr="00FD43CB" w:rsidRDefault="2F9CE012" w:rsidP="0248DA18">
      <w:pPr>
        <w:pStyle w:val="01Flietext"/>
        <w:numPr>
          <w:ilvl w:val="0"/>
          <w:numId w:val="2"/>
        </w:numPr>
        <w:ind w:left="714" w:hanging="357"/>
        <w:contextualSpacing/>
        <w:rPr>
          <w:rFonts w:ascii="Arial" w:hAnsi="Arial" w:cs="Arial"/>
          <w:sz w:val="22"/>
          <w:szCs w:val="22"/>
          <w:lang w:val="en-US"/>
        </w:rPr>
      </w:pPr>
      <w:r w:rsidRPr="00FD43CB">
        <w:rPr>
          <w:rFonts w:ascii="Arial" w:hAnsi="Arial" w:cs="Arial"/>
          <w:sz w:val="22"/>
          <w:szCs w:val="22"/>
          <w:lang w:val="en-US"/>
        </w:rPr>
        <w:t>As part of its B-Round Quantron AG is meeting Tier 1 investors during MOVE for accelerating its global footprint with focus on North America</w:t>
      </w:r>
    </w:p>
    <w:p w14:paraId="07828E4F" w14:textId="6E1B57E4" w:rsidR="00D44F7F" w:rsidRPr="00C37F55" w:rsidRDefault="00D44F7F" w:rsidP="0248DA18">
      <w:pPr>
        <w:pStyle w:val="01Flietext"/>
        <w:contextualSpacing/>
        <w:rPr>
          <w:rFonts w:eastAsia="Calibri"/>
          <w:lang w:val="en-US"/>
        </w:rPr>
      </w:pPr>
    </w:p>
    <w:p w14:paraId="73864537" w14:textId="497C1BD8" w:rsidR="00D44F7F" w:rsidRPr="00F964C7" w:rsidRDefault="00000000" w:rsidP="00F964C7">
      <w:pPr>
        <w:rPr>
          <w:rFonts w:cs="Arial"/>
          <w:lang w:val="en-US"/>
        </w:rPr>
      </w:pPr>
      <w:hyperlink r:id="rId11" w:history="1">
        <w:r w:rsidR="00D44F7F" w:rsidRPr="003B5990">
          <w:rPr>
            <w:rStyle w:val="Hyperlink"/>
            <w:rFonts w:cs="Arial"/>
            <w:lang w:val="en-US"/>
          </w:rPr>
          <w:t>Quantron AG</w:t>
        </w:r>
      </w:hyperlink>
      <w:r w:rsidR="00D44F7F" w:rsidRPr="00F964C7">
        <w:rPr>
          <w:rFonts w:cs="Arial"/>
          <w:lang w:val="en-US"/>
        </w:rPr>
        <w:t>, specialist in sustainable passenger and freight transport, is platinum sponsor of the 2023 Move America conference in Austin, Texas on Sept. 26 – 27. As th</w:t>
      </w:r>
      <w:r w:rsidR="00257F31" w:rsidRPr="00F964C7">
        <w:rPr>
          <w:rFonts w:cs="Arial"/>
          <w:lang w:val="en-US"/>
        </w:rPr>
        <w:t xml:space="preserve">e </w:t>
      </w:r>
      <w:r w:rsidR="00C80F9E" w:rsidRPr="00F964C7">
        <w:rPr>
          <w:rFonts w:cs="Arial"/>
          <w:lang w:val="en-US"/>
        </w:rPr>
        <w:t>primary</w:t>
      </w:r>
      <w:r w:rsidR="00D44F7F" w:rsidRPr="00F964C7">
        <w:rPr>
          <w:rFonts w:cs="Arial"/>
          <w:lang w:val="en-US"/>
        </w:rPr>
        <w:t xml:space="preserve"> tech mobility and start-up show, the event brings together people and companies that are redefining urban transportation across the country. </w:t>
      </w:r>
      <w:r w:rsidR="00C730B9" w:rsidRPr="00F964C7">
        <w:rPr>
          <w:rFonts w:cs="Arial"/>
          <w:lang w:val="en-US"/>
        </w:rPr>
        <w:t>Along with</w:t>
      </w:r>
      <w:r w:rsidR="004D7906" w:rsidRPr="00F964C7">
        <w:rPr>
          <w:rFonts w:cs="Arial"/>
          <w:lang w:val="en-US"/>
        </w:rPr>
        <w:t xml:space="preserve"> the conference, QUANTRON announces a partnership with New Day Hydrogen, which aims to help build the infrastructure needed for hydrogen refueling throughout the United States and Canada.</w:t>
      </w:r>
    </w:p>
    <w:p w14:paraId="40310BB4" w14:textId="221F1E0C" w:rsidR="000169DB" w:rsidRPr="00F964C7" w:rsidRDefault="00D44F7F" w:rsidP="00F964C7">
      <w:pPr>
        <w:rPr>
          <w:rFonts w:cs="Arial"/>
          <w:lang w:val="en-US"/>
        </w:rPr>
      </w:pPr>
      <w:r w:rsidRPr="00F964C7">
        <w:rPr>
          <w:rFonts w:cs="Arial"/>
          <w:lang w:val="en-US"/>
        </w:rPr>
        <w:t xml:space="preserve">Multiple members of QUANTRON’s executive team will be participating in key roles at the </w:t>
      </w:r>
      <w:r w:rsidR="004D7906" w:rsidRPr="00F964C7">
        <w:rPr>
          <w:rFonts w:cs="Arial"/>
          <w:lang w:val="en-US"/>
        </w:rPr>
        <w:t xml:space="preserve">Move America </w:t>
      </w:r>
      <w:r w:rsidRPr="00F964C7">
        <w:rPr>
          <w:rFonts w:cs="Arial"/>
          <w:lang w:val="en-US"/>
        </w:rPr>
        <w:t xml:space="preserve">conference. Quantron AG’s global CEO, Michael Perschke, will give a speech with Dr. Karthik of Goldstone Technologies on “Building a Digital Ecosystem to Manage Decarbonization in the Heavy-Duty Transportation Segment.” QUANTRON and Goldstone Technologies recently formed a joint venture </w:t>
      </w:r>
      <w:r w:rsidR="004D7906" w:rsidRPr="00F964C7">
        <w:rPr>
          <w:rFonts w:cs="Arial"/>
          <w:lang w:val="en-US"/>
        </w:rPr>
        <w:t xml:space="preserve">under the name ROQIT. The aim of the joint venture is to develop a digital transaction platform as the digital backbone of its </w:t>
      </w:r>
      <w:r w:rsidR="00C63F0A" w:rsidRPr="00F964C7">
        <w:rPr>
          <w:rFonts w:cs="Arial"/>
          <w:lang w:val="en-US"/>
        </w:rPr>
        <w:t>360-degree</w:t>
      </w:r>
      <w:r w:rsidR="004D7906" w:rsidRPr="00F964C7">
        <w:rPr>
          <w:rFonts w:cs="Arial"/>
          <w:lang w:val="en-US"/>
        </w:rPr>
        <w:t xml:space="preserve"> ecosystem Quantron-as-a-Service (</w:t>
      </w:r>
      <w:proofErr w:type="spellStart"/>
      <w:r w:rsidR="004D7906" w:rsidRPr="00F964C7">
        <w:rPr>
          <w:rFonts w:cs="Arial"/>
          <w:lang w:val="en-US"/>
        </w:rPr>
        <w:t>QaaS</w:t>
      </w:r>
      <w:proofErr w:type="spellEnd"/>
      <w:r w:rsidR="004D7906" w:rsidRPr="00F964C7">
        <w:rPr>
          <w:rFonts w:cs="Arial"/>
          <w:lang w:val="en-US"/>
        </w:rPr>
        <w:t>). It is composed of five digital pillars: Fleet Management, Insurance-as-a-Service, Hydrogen Economy, Greenhouse Gas Balancing (GHG Quotas) and Data Insights.</w:t>
      </w:r>
    </w:p>
    <w:p w14:paraId="739CE08F" w14:textId="30843906" w:rsidR="00CE0237" w:rsidRPr="00F964C7" w:rsidRDefault="00CE0237" w:rsidP="00F964C7">
      <w:pPr>
        <w:rPr>
          <w:rFonts w:cs="Arial"/>
          <w:b/>
          <w:bCs/>
          <w:lang w:val="en-US"/>
        </w:rPr>
      </w:pPr>
      <w:r w:rsidRPr="00F964C7">
        <w:rPr>
          <w:rFonts w:cs="Arial"/>
          <w:b/>
          <w:bCs/>
          <w:lang w:val="en-US"/>
        </w:rPr>
        <w:t>New Day Hydrogen Partnership</w:t>
      </w:r>
    </w:p>
    <w:p w14:paraId="36238362" w14:textId="289E19E4" w:rsidR="00CE0237" w:rsidRPr="00F964C7" w:rsidRDefault="00D44F7F" w:rsidP="00F964C7">
      <w:pPr>
        <w:rPr>
          <w:rFonts w:cs="Arial"/>
          <w:lang w:val="en-US"/>
        </w:rPr>
      </w:pPr>
      <w:r w:rsidRPr="00F964C7">
        <w:rPr>
          <w:rFonts w:cs="Arial"/>
          <w:lang w:val="en-US"/>
        </w:rPr>
        <w:t xml:space="preserve">Rick Haas, CEO of Quantron US, will also be participating on a panel for the event: “Keep on Trucking – Charting the Course to Decarbonization.” Quantron US, a subsidiary of the German clean tech company, Quantron AG, is making significant strides in the US market. </w:t>
      </w:r>
      <w:r w:rsidR="0C5F3A8A" w:rsidRPr="00F964C7">
        <w:rPr>
          <w:rFonts w:cs="Arial"/>
          <w:lang w:val="en-US"/>
        </w:rPr>
        <w:t>The latest partnership with</w:t>
      </w:r>
      <w:r w:rsidR="00CE0237" w:rsidRPr="00F964C7">
        <w:rPr>
          <w:rFonts w:cs="Arial"/>
          <w:lang w:val="en-US"/>
        </w:rPr>
        <w:t xml:space="preserve"> New Day Hydrogen makes hydrogen fueling economical for fleets of heavy-duty electric vehicles as they take their first, incremental steps towards zero emissions. </w:t>
      </w:r>
      <w:r w:rsidR="70906294" w:rsidRPr="00F964C7">
        <w:rPr>
          <w:rFonts w:eastAsia="Calibri" w:cs="Arial"/>
          <w:lang w:val="en-US"/>
        </w:rPr>
        <w:lastRenderedPageBreak/>
        <w:t>Q</w:t>
      </w:r>
      <w:r w:rsidR="00F964C7">
        <w:rPr>
          <w:rFonts w:eastAsia="Calibri" w:cs="Arial"/>
          <w:lang w:val="en-US"/>
        </w:rPr>
        <w:t>UANTRON</w:t>
      </w:r>
      <w:r w:rsidR="70906294" w:rsidRPr="00F964C7">
        <w:rPr>
          <w:rFonts w:eastAsia="Calibri" w:cs="Arial"/>
          <w:lang w:val="en-US"/>
        </w:rPr>
        <w:t xml:space="preserve">, as part of </w:t>
      </w:r>
      <w:proofErr w:type="gramStart"/>
      <w:r w:rsidR="70906294" w:rsidRPr="00F964C7">
        <w:rPr>
          <w:rFonts w:eastAsia="Calibri" w:cs="Arial"/>
          <w:lang w:val="en-US"/>
        </w:rPr>
        <w:t>its  B</w:t>
      </w:r>
      <w:proofErr w:type="gramEnd"/>
      <w:r w:rsidR="70906294" w:rsidRPr="00F964C7">
        <w:rPr>
          <w:rFonts w:eastAsia="Calibri" w:cs="Arial"/>
          <w:lang w:val="en-US"/>
        </w:rPr>
        <w:t>-Round fundraising, is also meeting with a number of Tier 1 investors at Move America as it accelerates its global footprint with focus on North America.</w:t>
      </w:r>
    </w:p>
    <w:p w14:paraId="0B742910" w14:textId="5ABD97F4" w:rsidR="00CE0237" w:rsidRPr="00F964C7" w:rsidRDefault="00CE0237" w:rsidP="00F964C7">
      <w:pPr>
        <w:rPr>
          <w:rFonts w:cs="Arial"/>
          <w:lang w:val="en-US"/>
        </w:rPr>
      </w:pPr>
      <w:r w:rsidRPr="00F964C7">
        <w:rPr>
          <w:rFonts w:cs="Arial"/>
          <w:lang w:val="en-US"/>
        </w:rPr>
        <w:t>“As we are moving the mobility industry towards hydrogen, we often get the question: what comes first - the vehicles or the infrastructure? This partnership helps provide a solution that offers both”</w:t>
      </w:r>
      <w:r w:rsidR="00D44F7F" w:rsidRPr="00F964C7">
        <w:rPr>
          <w:rFonts w:cs="Arial"/>
          <w:lang w:val="en-US"/>
        </w:rPr>
        <w:t>,</w:t>
      </w:r>
      <w:r w:rsidRPr="00F964C7">
        <w:rPr>
          <w:rFonts w:cs="Arial"/>
          <w:lang w:val="en-US"/>
        </w:rPr>
        <w:t xml:space="preserve"> said Haas. “We’re offering a range-leading hydrogen-fueled truck along with a full 360° service offering for customers through our </w:t>
      </w:r>
      <w:proofErr w:type="spellStart"/>
      <w:r w:rsidR="004D7906" w:rsidRPr="00F964C7">
        <w:rPr>
          <w:rFonts w:cs="Arial"/>
          <w:lang w:val="en-US"/>
        </w:rPr>
        <w:t>QaaS</w:t>
      </w:r>
      <w:proofErr w:type="spellEnd"/>
      <w:r w:rsidRPr="00F964C7">
        <w:rPr>
          <w:rFonts w:cs="Arial"/>
          <w:lang w:val="en-US"/>
        </w:rPr>
        <w:t xml:space="preserve"> model. New Day Hydrogen will be a key piece of this offering with their ability to build on-site hydrogen </w:t>
      </w:r>
      <w:proofErr w:type="spellStart"/>
      <w:r w:rsidRPr="00F964C7">
        <w:rPr>
          <w:rFonts w:cs="Arial"/>
          <w:lang w:val="en-US"/>
        </w:rPr>
        <w:t>electrolyzers</w:t>
      </w:r>
      <w:proofErr w:type="spellEnd"/>
      <w:r w:rsidRPr="00F964C7">
        <w:rPr>
          <w:rFonts w:cs="Arial"/>
          <w:lang w:val="en-US"/>
        </w:rPr>
        <w:t xml:space="preserve"> so that truck fleets will have the confidence and security of being able to supply and manage their own hydrogen needs. It is a natural partnership that allows us to take the next step in this exciting work.” </w:t>
      </w:r>
    </w:p>
    <w:p w14:paraId="02ACEB44" w14:textId="77777777" w:rsidR="00C37F55" w:rsidRPr="00F964C7" w:rsidRDefault="00CE0237" w:rsidP="00F964C7">
      <w:pPr>
        <w:rPr>
          <w:rFonts w:cs="Arial"/>
          <w:lang w:val="en-US"/>
        </w:rPr>
      </w:pPr>
      <w:r w:rsidRPr="00F964C7">
        <w:rPr>
          <w:rFonts w:cs="Arial"/>
          <w:lang w:val="en-US"/>
        </w:rPr>
        <w:t>“We are excited to be partnering with Q</w:t>
      </w:r>
      <w:r w:rsidR="00D44F7F" w:rsidRPr="00F964C7">
        <w:rPr>
          <w:rFonts w:cs="Arial"/>
          <w:lang w:val="en-US"/>
        </w:rPr>
        <w:t>UANTRON</w:t>
      </w:r>
      <w:r w:rsidRPr="00F964C7">
        <w:rPr>
          <w:rFonts w:cs="Arial"/>
          <w:lang w:val="en-US"/>
        </w:rPr>
        <w:t>, together addressing the zero-emission vehicle and infrastructure needs of commercial fleets,” said New Day Hydrogen’s COO, Buford Barr. “Hydrogen is a clear zero-emissions option, especially for fleets who have identified operational challenges with batteries and charging.”</w:t>
      </w:r>
    </w:p>
    <w:p w14:paraId="3ECA468D" w14:textId="77777777" w:rsidR="00C37F55" w:rsidRPr="00FF08A9" w:rsidRDefault="00C37F55" w:rsidP="00C37F55">
      <w:pPr>
        <w:rPr>
          <w:rFonts w:cs="Arial"/>
          <w:b/>
          <w:bCs/>
          <w:lang w:val="en-US"/>
        </w:rPr>
      </w:pPr>
      <w:r w:rsidRPr="00FF08A9">
        <w:rPr>
          <w:rFonts w:cs="Arial"/>
          <w:b/>
          <w:bCs/>
          <w:lang w:val="en-US"/>
        </w:rPr>
        <w:t xml:space="preserve">Images (Please click on the image preview to download): </w:t>
      </w:r>
    </w:p>
    <w:tbl>
      <w:tblPr>
        <w:tblStyle w:val="Tabellenraster"/>
        <w:tblW w:w="0" w:type="auto"/>
        <w:tblLook w:val="04A0" w:firstRow="1" w:lastRow="0" w:firstColumn="1" w:lastColumn="0" w:noHBand="0" w:noVBand="1"/>
      </w:tblPr>
      <w:tblGrid>
        <w:gridCol w:w="3934"/>
        <w:gridCol w:w="2835"/>
      </w:tblGrid>
      <w:tr w:rsidR="00C37F55" w:rsidRPr="00FF08A9" w14:paraId="33630CFF" w14:textId="77777777" w:rsidTr="00C871CB">
        <w:trPr>
          <w:trHeight w:val="1121"/>
        </w:trPr>
        <w:tc>
          <w:tcPr>
            <w:tcW w:w="3681" w:type="dxa"/>
          </w:tcPr>
          <w:p w14:paraId="71016790" w14:textId="160A81E2" w:rsidR="00C37F55" w:rsidRPr="00FF08A9" w:rsidRDefault="00FF255B" w:rsidP="00D65B5A">
            <w:pPr>
              <w:ind w:right="597"/>
              <w:rPr>
                <w:rFonts w:cs="Arial"/>
                <w:bCs/>
              </w:rPr>
            </w:pPr>
            <w:r>
              <w:rPr>
                <w:noProof/>
              </w:rPr>
              <w:drawing>
                <wp:inline distT="0" distB="0" distL="0" distR="0" wp14:anchorId="2C258881" wp14:editId="5967B2D5">
                  <wp:extent cx="1980000" cy="1112400"/>
                  <wp:effectExtent l="0" t="0" r="1270" b="0"/>
                  <wp:docPr id="1623169475"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69475" name="Grafik 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0" cy="1112400"/>
                          </a:xfrm>
                          <a:prstGeom prst="rect">
                            <a:avLst/>
                          </a:prstGeom>
                          <a:noFill/>
                          <a:ln>
                            <a:noFill/>
                          </a:ln>
                        </pic:spPr>
                      </pic:pic>
                    </a:graphicData>
                  </a:graphic>
                </wp:inline>
              </w:drawing>
            </w:r>
          </w:p>
        </w:tc>
        <w:tc>
          <w:tcPr>
            <w:tcW w:w="2835" w:type="dxa"/>
          </w:tcPr>
          <w:p w14:paraId="5DEEF613" w14:textId="65E9000D" w:rsidR="00C37F55" w:rsidRPr="00FF08A9" w:rsidRDefault="00C871CB" w:rsidP="00D65B5A">
            <w:pPr>
              <w:ind w:right="597"/>
              <w:rPr>
                <w:rFonts w:cs="Arial"/>
                <w:bCs/>
              </w:rPr>
            </w:pPr>
            <w:r>
              <w:rPr>
                <w:rFonts w:cs="Arial"/>
                <w:bCs/>
              </w:rPr>
              <w:t>QUANTRON Portfolio</w:t>
            </w:r>
          </w:p>
        </w:tc>
      </w:tr>
      <w:tr w:rsidR="00A4460B" w:rsidRPr="00A4460B" w14:paraId="340E5FA6" w14:textId="77777777" w:rsidTr="00C871CB">
        <w:trPr>
          <w:trHeight w:val="1121"/>
        </w:trPr>
        <w:tc>
          <w:tcPr>
            <w:tcW w:w="3681" w:type="dxa"/>
          </w:tcPr>
          <w:p w14:paraId="674D26AF" w14:textId="471153C2" w:rsidR="00A4460B" w:rsidRDefault="00A4460B" w:rsidP="00A4460B">
            <w:pPr>
              <w:ind w:right="597"/>
              <w:rPr>
                <w:noProof/>
              </w:rPr>
            </w:pPr>
            <w:r>
              <w:rPr>
                <w:rFonts w:cs="Arial"/>
                <w:bCs/>
                <w:noProof/>
                <w:lang w:val="en-US"/>
              </w:rPr>
              <w:drawing>
                <wp:inline distT="0" distB="0" distL="0" distR="0" wp14:anchorId="7EC72512" wp14:editId="38E61D73">
                  <wp:extent cx="1260000" cy="1677600"/>
                  <wp:effectExtent l="0" t="0" r="0" b="0"/>
                  <wp:docPr id="115247691" name="Grafik 11524769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7691" name="Grafik 11524769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0000" cy="1677600"/>
                          </a:xfrm>
                          <a:prstGeom prst="rect">
                            <a:avLst/>
                          </a:prstGeom>
                          <a:noFill/>
                          <a:ln>
                            <a:noFill/>
                          </a:ln>
                        </pic:spPr>
                      </pic:pic>
                    </a:graphicData>
                  </a:graphic>
                </wp:inline>
              </w:drawing>
            </w:r>
          </w:p>
        </w:tc>
        <w:tc>
          <w:tcPr>
            <w:tcW w:w="2835" w:type="dxa"/>
          </w:tcPr>
          <w:p w14:paraId="15D1FE1D" w14:textId="6F048CA2" w:rsidR="00A4460B" w:rsidRPr="00156F44" w:rsidRDefault="00A4460B" w:rsidP="00A4460B">
            <w:pPr>
              <w:ind w:right="597"/>
              <w:rPr>
                <w:rFonts w:cs="Arial"/>
                <w:bCs/>
                <w:lang w:val="en-US"/>
              </w:rPr>
            </w:pPr>
            <w:r>
              <w:rPr>
                <w:rFonts w:cs="Arial"/>
                <w:bCs/>
                <w:lang w:val="en-US"/>
              </w:rPr>
              <w:t>Michael Perschke, global CEO Quantron AG</w:t>
            </w:r>
          </w:p>
        </w:tc>
      </w:tr>
      <w:tr w:rsidR="00C37F55" w:rsidRPr="00A4460B" w14:paraId="4BE3553F" w14:textId="77777777" w:rsidTr="00C871CB">
        <w:trPr>
          <w:trHeight w:val="1121"/>
        </w:trPr>
        <w:tc>
          <w:tcPr>
            <w:tcW w:w="3681" w:type="dxa"/>
          </w:tcPr>
          <w:p w14:paraId="79F66129" w14:textId="04F5BFD4" w:rsidR="00C37F55" w:rsidRPr="00FF08A9" w:rsidRDefault="00A6270A" w:rsidP="00D65B5A">
            <w:pPr>
              <w:ind w:right="597"/>
              <w:rPr>
                <w:rFonts w:cs="Arial"/>
                <w:bCs/>
              </w:rPr>
            </w:pPr>
            <w:r>
              <w:rPr>
                <w:noProof/>
              </w:rPr>
              <w:lastRenderedPageBreak/>
              <w:drawing>
                <wp:inline distT="0" distB="0" distL="0" distR="0" wp14:anchorId="62CCDDE3" wp14:editId="68693E4E">
                  <wp:extent cx="1224000" cy="1836000"/>
                  <wp:effectExtent l="0" t="0" r="0" b="0"/>
                  <wp:docPr id="2101305065" name="Grafik 2101305065" descr="Ein Bild, das Person, Mann, Im Haus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Mann, Im Haus enthält.&#10;&#10;Automatisch generierte Beschreibu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4000" cy="1836000"/>
                          </a:xfrm>
                          <a:prstGeom prst="rect">
                            <a:avLst/>
                          </a:prstGeom>
                          <a:noFill/>
                          <a:ln>
                            <a:noFill/>
                          </a:ln>
                        </pic:spPr>
                      </pic:pic>
                    </a:graphicData>
                  </a:graphic>
                </wp:inline>
              </w:drawing>
            </w:r>
          </w:p>
        </w:tc>
        <w:tc>
          <w:tcPr>
            <w:tcW w:w="2835" w:type="dxa"/>
          </w:tcPr>
          <w:p w14:paraId="7BFA4984" w14:textId="00BD0636" w:rsidR="00C37F55" w:rsidRPr="00156F44" w:rsidRDefault="00156F44" w:rsidP="00D65B5A">
            <w:pPr>
              <w:ind w:right="597"/>
              <w:rPr>
                <w:rFonts w:cs="Arial"/>
                <w:bCs/>
                <w:lang w:val="en-US"/>
              </w:rPr>
            </w:pPr>
            <w:r w:rsidRPr="00156F44">
              <w:rPr>
                <w:rFonts w:cs="Arial"/>
                <w:bCs/>
                <w:lang w:val="en-US"/>
              </w:rPr>
              <w:t>Rick Haas, CEO Quantron U</w:t>
            </w:r>
            <w:r>
              <w:rPr>
                <w:rFonts w:cs="Arial"/>
                <w:bCs/>
                <w:lang w:val="en-US"/>
              </w:rPr>
              <w:t>S</w:t>
            </w:r>
            <w:r w:rsidR="00A4460B">
              <w:rPr>
                <w:rFonts w:cs="Arial"/>
                <w:bCs/>
                <w:lang w:val="en-US"/>
              </w:rPr>
              <w:t>, Inc.</w:t>
            </w:r>
          </w:p>
        </w:tc>
      </w:tr>
    </w:tbl>
    <w:p w14:paraId="6B4A3B4F" w14:textId="77777777" w:rsidR="00C37F55" w:rsidRPr="00FF08A9" w:rsidRDefault="00C37F55" w:rsidP="00C37F55">
      <w:pPr>
        <w:ind w:right="597"/>
        <w:rPr>
          <w:rFonts w:cs="Arial"/>
          <w:bCs/>
          <w:lang w:val="en-US"/>
        </w:rPr>
      </w:pPr>
    </w:p>
    <w:p w14:paraId="19D23558" w14:textId="77777777" w:rsidR="00C37F55" w:rsidRPr="00FF08A9" w:rsidRDefault="00C37F55" w:rsidP="00C37F55">
      <w:pPr>
        <w:ind w:right="597"/>
        <w:rPr>
          <w:rFonts w:cs="Arial"/>
          <w:b/>
          <w:lang w:val="en-US"/>
        </w:rPr>
      </w:pPr>
      <w:r w:rsidRPr="00FF08A9">
        <w:rPr>
          <w:rFonts w:cs="Arial"/>
          <w:lang w:val="en-US"/>
        </w:rPr>
        <w:t xml:space="preserve">You can find the original images in </w:t>
      </w:r>
      <w:r>
        <w:rPr>
          <w:rFonts w:cs="Arial"/>
          <w:lang w:val="en-US"/>
        </w:rPr>
        <w:t xml:space="preserve">both </w:t>
      </w:r>
      <w:r w:rsidRPr="00FF08A9">
        <w:rPr>
          <w:rFonts w:cs="Arial"/>
          <w:lang w:val="en-US"/>
        </w:rPr>
        <w:t xml:space="preserve">high </w:t>
      </w:r>
      <w:r>
        <w:rPr>
          <w:rFonts w:cs="Arial"/>
          <w:lang w:val="en-US"/>
        </w:rPr>
        <w:t xml:space="preserve">and low </w:t>
      </w:r>
      <w:r w:rsidRPr="00FF08A9">
        <w:rPr>
          <w:rFonts w:cs="Arial"/>
          <w:lang w:val="en-US"/>
        </w:rPr>
        <w:t>resolution</w:t>
      </w:r>
      <w:r>
        <w:rPr>
          <w:rFonts w:cs="Arial"/>
          <w:lang w:val="en-US"/>
        </w:rPr>
        <w:t>s</w:t>
      </w:r>
      <w:r w:rsidRPr="00FF08A9">
        <w:rPr>
          <w:rFonts w:cs="Arial"/>
          <w:lang w:val="en-US"/>
        </w:rPr>
        <w:t xml:space="preserve"> here: </w:t>
      </w:r>
      <w:hyperlink r:id="rId18">
        <w:r w:rsidRPr="00FF08A9">
          <w:rPr>
            <w:rStyle w:val="Hyperlink"/>
            <w:rFonts w:cs="Arial"/>
            <w:lang w:val="en-US"/>
          </w:rPr>
          <w:t>Press releases from Quantron AG</w:t>
        </w:r>
      </w:hyperlink>
      <w:r w:rsidRPr="00FF08A9">
        <w:rPr>
          <w:rFonts w:cs="Arial"/>
          <w:lang w:val="en-US"/>
        </w:rPr>
        <w:t xml:space="preserve"> (https://www.quantron.net/en/q-news/press-releases/) </w:t>
      </w:r>
    </w:p>
    <w:p w14:paraId="30553D52" w14:textId="77777777" w:rsidR="00C37F55" w:rsidRPr="00FF08A9" w:rsidRDefault="00C37F55" w:rsidP="00C37F55">
      <w:pPr>
        <w:pStyle w:val="StandardWeb"/>
        <w:rPr>
          <w:rFonts w:ascii="Arial" w:hAnsi="Arial" w:cs="Arial"/>
          <w:sz w:val="20"/>
          <w:szCs w:val="20"/>
          <w:lang w:val="en-US"/>
        </w:rPr>
      </w:pPr>
      <w:r w:rsidRPr="00FF08A9">
        <w:rPr>
          <w:rStyle w:val="Fett"/>
          <w:rFonts w:ascii="Arial" w:hAnsi="Arial" w:cs="Arial"/>
          <w:sz w:val="20"/>
          <w:szCs w:val="20"/>
          <w:lang w:val="en-US"/>
        </w:rPr>
        <w:t>About Quantron AG</w:t>
      </w:r>
    </w:p>
    <w:p w14:paraId="511E5026" w14:textId="77777777" w:rsidR="00C37F55" w:rsidRPr="00FF08A9" w:rsidRDefault="00C37F55" w:rsidP="00C37F55">
      <w:pPr>
        <w:pStyle w:val="StandardWeb"/>
        <w:rPr>
          <w:rFonts w:ascii="Arial" w:hAnsi="Arial" w:cs="Arial"/>
          <w:i/>
          <w:iCs/>
          <w:sz w:val="20"/>
          <w:szCs w:val="20"/>
          <w:lang w:val="en-US"/>
        </w:rPr>
      </w:pPr>
      <w:r w:rsidRPr="00FF08A9">
        <w:rPr>
          <w:rStyle w:val="Fett"/>
          <w:rFonts w:ascii="Arial" w:hAnsi="Arial" w:cs="Arial"/>
          <w:i/>
          <w:iCs/>
          <w:sz w:val="20"/>
          <w:szCs w:val="20"/>
          <w:lang w:val="en-US"/>
        </w:rPr>
        <w:t>Quantron AG is a platform provider and specialist for sustainable mobility</w:t>
      </w:r>
      <w:r w:rsidRPr="00FF08A9">
        <w:rPr>
          <w:rStyle w:val="Hervorhebung"/>
          <w:rFonts w:ascii="Arial" w:hAnsi="Arial" w:cs="Arial"/>
          <w:sz w:val="20"/>
          <w:szCs w:val="20"/>
          <w:lang w:val="en-US"/>
        </w:rPr>
        <w:t xml:space="preserve"> for people and goods; </w:t>
      </w:r>
      <w:proofErr w:type="gramStart"/>
      <w:r w:rsidRPr="00FF08A9">
        <w:rPr>
          <w:rStyle w:val="Hervorhebung"/>
          <w:rFonts w:ascii="Arial" w:hAnsi="Arial" w:cs="Arial"/>
          <w:sz w:val="20"/>
          <w:szCs w:val="20"/>
          <w:lang w:val="en-US"/>
        </w:rPr>
        <w:t>in particular for</w:t>
      </w:r>
      <w:proofErr w:type="gramEnd"/>
      <w:r w:rsidRPr="00FF08A9">
        <w:rPr>
          <w:rStyle w:val="Hervorhebung"/>
          <w:rFonts w:ascii="Arial" w:hAnsi="Arial" w:cs="Arial"/>
          <w:sz w:val="20"/>
          <w:szCs w:val="20"/>
          <w:lang w:val="en-US"/>
        </w:rPr>
        <w:t xml:space="preserve"> trucks, buses and vans with fully electric powertrains and H</w:t>
      </w:r>
      <w:r w:rsidRPr="00FF08A9">
        <w:rPr>
          <w:rStyle w:val="Hervorhebung"/>
          <w:rFonts w:ascii="Arial" w:hAnsi="Arial" w:cs="Arial"/>
          <w:sz w:val="20"/>
          <w:szCs w:val="20"/>
          <w:vertAlign w:val="subscript"/>
          <w:lang w:val="en-US"/>
        </w:rPr>
        <w:t>2</w:t>
      </w:r>
      <w:r w:rsidRPr="00FF08A9">
        <w:rPr>
          <w:rStyle w:val="Hervorhebung"/>
          <w:rFonts w:ascii="Arial" w:hAnsi="Arial" w:cs="Arial"/>
          <w:sz w:val="20"/>
          <w:szCs w:val="20"/>
          <w:lang w:val="en-US"/>
        </w:rPr>
        <w:t xml:space="preserve"> fuel cell technology. As a high-tech spinoff of the renowned Haller </w:t>
      </w:r>
      <w:r>
        <w:rPr>
          <w:rStyle w:val="Hervorhebung"/>
          <w:rFonts w:ascii="Arial" w:hAnsi="Arial" w:cs="Arial"/>
          <w:sz w:val="20"/>
          <w:szCs w:val="20"/>
          <w:lang w:val="en-US"/>
        </w:rPr>
        <w:t>GmbH</w:t>
      </w:r>
      <w:r w:rsidRPr="00FF08A9">
        <w:rPr>
          <w:rStyle w:val="Hervorhebung"/>
          <w:rFonts w:ascii="Arial" w:hAnsi="Arial" w:cs="Arial"/>
          <w:sz w:val="20"/>
          <w:szCs w:val="20"/>
          <w:lang w:val="en-US"/>
        </w:rPr>
        <w:t xml:space="preserve">, the German company from Augsburg in Bavaria combines over 140 years of commercial vehicle experience with state-of-the-art e-mobility know-how and positions itself globally as a partner to existing OEMs. </w:t>
      </w:r>
    </w:p>
    <w:p w14:paraId="12F5A816" w14:textId="77777777" w:rsidR="00C37F55" w:rsidRPr="00FF08A9" w:rsidRDefault="00C37F55" w:rsidP="00C37F55">
      <w:pPr>
        <w:pStyle w:val="StandardWeb"/>
        <w:rPr>
          <w:rFonts w:ascii="Arial" w:hAnsi="Arial" w:cs="Arial"/>
          <w:i/>
          <w:iCs/>
          <w:sz w:val="20"/>
          <w:szCs w:val="20"/>
          <w:lang w:val="en-US"/>
        </w:rPr>
      </w:pPr>
      <w:r w:rsidRPr="00FF08A9">
        <w:rPr>
          <w:rStyle w:val="Hervorhebung"/>
          <w:rFonts w:ascii="Arial" w:hAnsi="Arial" w:cs="Arial"/>
          <w:sz w:val="20"/>
          <w:szCs w:val="20"/>
          <w:lang w:val="en-US"/>
        </w:rPr>
        <w:t xml:space="preserve">With the </w:t>
      </w:r>
      <w:r w:rsidRPr="00FF08A9">
        <w:rPr>
          <w:rStyle w:val="Fett"/>
          <w:rFonts w:ascii="Arial" w:hAnsi="Arial" w:cs="Arial"/>
          <w:i/>
          <w:iCs/>
          <w:sz w:val="20"/>
          <w:szCs w:val="20"/>
          <w:lang w:val="en-US"/>
        </w:rPr>
        <w:t>Quantron-as-a-Service Ecosystem</w:t>
      </w:r>
      <w:r w:rsidRPr="00FF08A9">
        <w:rPr>
          <w:rStyle w:val="Hervorhebung"/>
          <w:rFonts w:ascii="Arial" w:hAnsi="Arial" w:cs="Arial"/>
          <w:sz w:val="20"/>
          <w:szCs w:val="20"/>
          <w:lang w:val="en-US"/>
        </w:rPr>
        <w:t xml:space="preserve"> (</w:t>
      </w:r>
      <w:proofErr w:type="spellStart"/>
      <w:r w:rsidRPr="00FF08A9">
        <w:rPr>
          <w:rStyle w:val="Hervorhebung"/>
          <w:rFonts w:ascii="Arial" w:hAnsi="Arial" w:cs="Arial"/>
          <w:sz w:val="20"/>
          <w:szCs w:val="20"/>
          <w:lang w:val="en-US"/>
        </w:rPr>
        <w:t>QaaS</w:t>
      </w:r>
      <w:proofErr w:type="spellEnd"/>
      <w:r w:rsidRPr="00FF08A9">
        <w:rPr>
          <w:rStyle w:val="Hervorhebung"/>
          <w:rFonts w:ascii="Arial" w:hAnsi="Arial" w:cs="Arial"/>
          <w:sz w:val="20"/>
          <w:szCs w:val="20"/>
          <w:lang w:val="en-US"/>
        </w:rPr>
        <w:t xml:space="preserve">), QUANTRON offers an overall concept that covers all facets of the mobility value chain: </w:t>
      </w:r>
      <w:r w:rsidRPr="00FF08A9">
        <w:rPr>
          <w:rStyle w:val="Fett"/>
          <w:rFonts w:ascii="Arial" w:hAnsi="Arial" w:cs="Arial"/>
          <w:i/>
          <w:iCs/>
          <w:sz w:val="20"/>
          <w:szCs w:val="20"/>
          <w:lang w:val="en-US"/>
        </w:rPr>
        <w:t>QUANTRON INSIDE</w:t>
      </w:r>
      <w:r w:rsidRPr="00FF08A9">
        <w:rPr>
          <w:rStyle w:val="Hervorhebung"/>
          <w:rFonts w:ascii="Arial" w:hAnsi="Arial" w:cs="Arial"/>
          <w:sz w:val="20"/>
          <w:szCs w:val="20"/>
          <w:lang w:val="en-US"/>
        </w:rPr>
        <w:t xml:space="preserve"> includes a wide range of both new vehicles and conversions for existing and used vehicles from diesel to battery and hydrogen electric powertrains using the highly innovative QUANTRON INSIDE technology. </w:t>
      </w:r>
      <w:r w:rsidRPr="00FF08A9">
        <w:rPr>
          <w:rStyle w:val="Fett"/>
          <w:rFonts w:ascii="Arial" w:hAnsi="Arial" w:cs="Arial"/>
          <w:i/>
          <w:iCs/>
          <w:sz w:val="20"/>
          <w:szCs w:val="20"/>
          <w:lang w:val="en-US"/>
        </w:rPr>
        <w:t>QUANTRON CUSTOMER SOLUTIONS</w:t>
      </w:r>
      <w:r w:rsidRPr="00FF08A9">
        <w:rPr>
          <w:rStyle w:val="Hervorhebung"/>
          <w:rFonts w:ascii="Arial" w:hAnsi="Arial" w:cs="Arial"/>
          <w:sz w:val="20"/>
          <w:szCs w:val="20"/>
          <w:lang w:val="en-US"/>
        </w:rPr>
        <w:t xml:space="preserve"> ensures digital and physical aftersales solutions with a Europe-wide network of 700 service partners, as well as a service offering for maintenance, repair and spare parts, telematics and in-cloud solutions for remote diagnostics and fleet management. Customers receive individual solutions: rental, financing and leasing offers such as training courses and workshops at the QUANTRON Academy. In the future, </w:t>
      </w:r>
      <w:r w:rsidRPr="00FF08A9">
        <w:rPr>
          <w:rStyle w:val="Fett"/>
          <w:rFonts w:ascii="Arial" w:hAnsi="Arial" w:cs="Arial"/>
          <w:i/>
          <w:iCs/>
          <w:sz w:val="20"/>
          <w:szCs w:val="20"/>
          <w:lang w:val="en-US"/>
        </w:rPr>
        <w:t>QUANTRON ENERGY &amp; POWER STATION</w:t>
      </w:r>
      <w:r w:rsidRPr="00FF08A9">
        <w:rPr>
          <w:rStyle w:val="Hervorhebung"/>
          <w:rFonts w:ascii="Arial" w:hAnsi="Arial" w:cs="Arial"/>
          <w:sz w:val="20"/>
          <w:szCs w:val="20"/>
          <w:lang w:val="en-US"/>
        </w:rPr>
        <w:t xml:space="preserve"> will realize the production of green hydrogen and electricity as a platform. To this end, Quantron AG has joined forces with strong global partners. This Clean Transportation Alliance also forms an important building block for the supply of vehicles with the necessary green charging and H</w:t>
      </w:r>
      <w:r w:rsidRPr="00FF08A9">
        <w:rPr>
          <w:rStyle w:val="Hervorhebung"/>
          <w:rFonts w:ascii="Arial" w:hAnsi="Arial" w:cs="Arial"/>
          <w:sz w:val="20"/>
          <w:szCs w:val="20"/>
          <w:vertAlign w:val="subscript"/>
          <w:lang w:val="en-US"/>
        </w:rPr>
        <w:t>2</w:t>
      </w:r>
      <w:r w:rsidRPr="00FF08A9">
        <w:rPr>
          <w:rStyle w:val="Hervorhebung"/>
          <w:rFonts w:ascii="Arial" w:hAnsi="Arial" w:cs="Arial"/>
          <w:sz w:val="20"/>
          <w:szCs w:val="20"/>
          <w:lang w:val="en-US"/>
        </w:rPr>
        <w:t xml:space="preserve"> refueling infrastructure. </w:t>
      </w:r>
    </w:p>
    <w:p w14:paraId="753E0524" w14:textId="77777777" w:rsidR="00C37F55" w:rsidRPr="00FF08A9" w:rsidRDefault="00C37F55" w:rsidP="00C37F55">
      <w:pPr>
        <w:pStyle w:val="StandardWeb"/>
        <w:rPr>
          <w:rFonts w:ascii="Arial" w:hAnsi="Arial" w:cs="Arial"/>
          <w:i/>
          <w:iCs/>
          <w:sz w:val="20"/>
          <w:szCs w:val="20"/>
          <w:lang w:val="en-US"/>
        </w:rPr>
      </w:pPr>
      <w:r w:rsidRPr="00FF08A9">
        <w:rPr>
          <w:rStyle w:val="Hervorhebung"/>
          <w:rFonts w:ascii="Arial" w:hAnsi="Arial" w:cs="Arial"/>
          <w:sz w:val="20"/>
          <w:szCs w:val="20"/>
          <w:lang w:val="en-US"/>
        </w:rPr>
        <w:t xml:space="preserve"> QUANTRON stands for the core values </w:t>
      </w:r>
      <w:r w:rsidRPr="00FF08A9">
        <w:rPr>
          <w:rStyle w:val="Fett"/>
          <w:rFonts w:ascii="Arial" w:hAnsi="Arial" w:cs="Arial"/>
          <w:i/>
          <w:iCs/>
          <w:sz w:val="20"/>
          <w:szCs w:val="20"/>
          <w:lang w:val="en-US"/>
        </w:rPr>
        <w:t>Reliable, Energetic, Brave</w:t>
      </w:r>
      <w:r w:rsidRPr="00FF08A9">
        <w:rPr>
          <w:rStyle w:val="Hervorhebung"/>
          <w:rFonts w:ascii="Arial" w:hAnsi="Arial" w:cs="Arial"/>
          <w:sz w:val="20"/>
          <w:szCs w:val="20"/>
          <w:lang w:val="en-US"/>
        </w:rPr>
        <w:t xml:space="preserve">. The team of experts at the innovation driver for e-mobility is making a significant contribution to sustainable, environmentally friendly passenger and freight transport. You can find more information at </w:t>
      </w:r>
      <w:hyperlink r:id="rId19" w:history="1">
        <w:r w:rsidRPr="00FF08A9">
          <w:rPr>
            <w:rStyle w:val="Hyperlink"/>
            <w:rFonts w:ascii="Arial" w:hAnsi="Arial" w:cs="Arial"/>
            <w:i/>
            <w:iCs/>
            <w:sz w:val="20"/>
            <w:szCs w:val="20"/>
            <w:lang w:val="en-US"/>
          </w:rPr>
          <w:t>www.quantron.net</w:t>
        </w:r>
      </w:hyperlink>
    </w:p>
    <w:p w14:paraId="67583C46" w14:textId="77777777" w:rsidR="00C37F55" w:rsidRDefault="00C37F55" w:rsidP="00C37F55">
      <w:pPr>
        <w:pStyle w:val="StandardWeb"/>
        <w:rPr>
          <w:rStyle w:val="Hervorhebung"/>
          <w:rFonts w:ascii="Arial" w:hAnsi="Arial" w:cs="Arial"/>
          <w:sz w:val="20"/>
          <w:szCs w:val="20"/>
          <w:lang w:val="en-US"/>
        </w:rPr>
      </w:pPr>
      <w:r w:rsidRPr="00FF08A9">
        <w:rPr>
          <w:rStyle w:val="Hervorhebung"/>
          <w:rFonts w:ascii="Arial" w:hAnsi="Arial" w:cs="Arial"/>
          <w:sz w:val="20"/>
          <w:szCs w:val="20"/>
          <w:lang w:val="en-US"/>
        </w:rPr>
        <w:t>Visit the Quantron AG on its social media channels on</w:t>
      </w:r>
      <w:r w:rsidRPr="00FF08A9">
        <w:rPr>
          <w:rFonts w:ascii="Arial" w:hAnsi="Arial" w:cs="Arial"/>
          <w:sz w:val="20"/>
          <w:szCs w:val="20"/>
          <w:lang w:val="en-US"/>
        </w:rPr>
        <w:t xml:space="preserve"> </w:t>
      </w:r>
      <w:hyperlink r:id="rId20" w:history="1">
        <w:r w:rsidRPr="00FF08A9">
          <w:rPr>
            <w:rStyle w:val="Hervorhebung"/>
            <w:rFonts w:ascii="Arial" w:hAnsi="Arial" w:cs="Arial"/>
            <w:color w:val="0000FF"/>
            <w:sz w:val="20"/>
            <w:szCs w:val="20"/>
            <w:u w:val="single"/>
            <w:lang w:val="en-US"/>
          </w:rPr>
          <w:t>LinkedIn</w:t>
        </w:r>
      </w:hyperlink>
      <w:r w:rsidRPr="00FF08A9">
        <w:rPr>
          <w:rStyle w:val="Hervorhebung"/>
          <w:rFonts w:ascii="Arial" w:hAnsi="Arial" w:cs="Arial"/>
          <w:sz w:val="20"/>
          <w:szCs w:val="20"/>
          <w:lang w:val="en-US"/>
        </w:rPr>
        <w:t xml:space="preserve"> and </w:t>
      </w:r>
      <w:hyperlink r:id="rId21" w:history="1">
        <w:r w:rsidRPr="00FF08A9">
          <w:rPr>
            <w:rStyle w:val="Hervorhebung"/>
            <w:rFonts w:ascii="Arial" w:hAnsi="Arial" w:cs="Arial"/>
            <w:color w:val="0000FF"/>
            <w:sz w:val="20"/>
            <w:szCs w:val="20"/>
            <w:u w:val="single"/>
            <w:lang w:val="en-US"/>
          </w:rPr>
          <w:t>YouTube</w:t>
        </w:r>
      </w:hyperlink>
      <w:r w:rsidRPr="00FF08A9">
        <w:rPr>
          <w:rStyle w:val="Hervorhebung"/>
          <w:rFonts w:ascii="Arial" w:hAnsi="Arial" w:cs="Arial"/>
          <w:sz w:val="20"/>
          <w:szCs w:val="20"/>
          <w:lang w:val="en-US"/>
        </w:rPr>
        <w:t>.</w:t>
      </w:r>
    </w:p>
    <w:p w14:paraId="28B4E964" w14:textId="77777777" w:rsidR="00E50106" w:rsidRDefault="00E50106" w:rsidP="00C37F55">
      <w:pPr>
        <w:pStyle w:val="StandardWeb"/>
        <w:rPr>
          <w:rStyle w:val="Hervorhebung"/>
          <w:rFonts w:ascii="Arial" w:hAnsi="Arial" w:cs="Arial"/>
          <w:sz w:val="20"/>
          <w:szCs w:val="20"/>
          <w:lang w:val="en-US"/>
        </w:rPr>
      </w:pPr>
    </w:p>
    <w:p w14:paraId="56BA830F" w14:textId="77777777" w:rsidR="00E50106" w:rsidRPr="00C437D4" w:rsidRDefault="00E50106" w:rsidP="00E50106">
      <w:pPr>
        <w:pStyle w:val="StandardWeb"/>
        <w:rPr>
          <w:rFonts w:ascii="Arial" w:hAnsi="Arial" w:cs="Arial"/>
          <w:sz w:val="20"/>
          <w:szCs w:val="20"/>
          <w:lang w:val="en-US"/>
        </w:rPr>
      </w:pPr>
      <w:r w:rsidRPr="00C437D4">
        <w:rPr>
          <w:rStyle w:val="Fett"/>
          <w:rFonts w:ascii="Arial" w:hAnsi="Arial" w:cs="Arial"/>
          <w:sz w:val="20"/>
          <w:szCs w:val="20"/>
          <w:lang w:val="en-US"/>
        </w:rPr>
        <w:lastRenderedPageBreak/>
        <w:t>About New Day Hydrogen</w:t>
      </w:r>
    </w:p>
    <w:p w14:paraId="6EA8A478" w14:textId="46F546C9" w:rsidR="00E50106" w:rsidRPr="00E50106" w:rsidRDefault="00E50106" w:rsidP="00E50106">
      <w:pPr>
        <w:pStyle w:val="01Flietext"/>
        <w:rPr>
          <w:rFonts w:ascii="Arial" w:hAnsi="Arial" w:cs="Arial"/>
          <w:i/>
          <w:iCs/>
          <w:sz w:val="20"/>
          <w:szCs w:val="20"/>
          <w:lang w:val="en-US"/>
        </w:rPr>
      </w:pPr>
      <w:r w:rsidRPr="00D64B03">
        <w:rPr>
          <w:rFonts w:ascii="Arial" w:hAnsi="Arial" w:cs="Arial"/>
          <w:i/>
          <w:iCs/>
          <w:sz w:val="20"/>
          <w:szCs w:val="20"/>
          <w:lang w:val="en-US"/>
        </w:rPr>
        <w:t xml:space="preserve">New Day Hydrogen makes hydrogen fueling economical for hard-to-decarbonize fleets as they take their first, incremental steps towards zero emissions.  With our proprietary </w:t>
      </w:r>
      <w:proofErr w:type="spellStart"/>
      <w:r w:rsidRPr="00D64B03">
        <w:rPr>
          <w:rFonts w:ascii="Arial" w:hAnsi="Arial" w:cs="Arial"/>
          <w:b/>
          <w:bCs/>
          <w:i/>
          <w:iCs/>
          <w:sz w:val="20"/>
          <w:szCs w:val="20"/>
          <w:lang w:val="en-US"/>
        </w:rPr>
        <w:t>HubStarter</w:t>
      </w:r>
      <w:proofErr w:type="spellEnd"/>
      <w:r w:rsidRPr="00D64B03">
        <w:rPr>
          <w:rFonts w:ascii="Arial" w:hAnsi="Arial" w:cs="Arial"/>
          <w:i/>
          <w:iCs/>
          <w:sz w:val="20"/>
          <w:szCs w:val="20"/>
          <w:lang w:val="en-US"/>
        </w:rPr>
        <w:t xml:space="preserve"> system, we show fleets transitioning as few as five trucks the path to beating diesel in applications where batteries just don’t fit.  Generating hydrogen on-site and starting at the scale of our customers, but with the capability to expand quickly as the market grows and our customers add more hydrogen vehicles to their fleet.  For more information, visit </w:t>
      </w:r>
      <w:hyperlink r:id="rId22" w:history="1">
        <w:r w:rsidRPr="00D64B03">
          <w:rPr>
            <w:rStyle w:val="Hyperlink"/>
            <w:rFonts w:ascii="Arial" w:hAnsi="Arial" w:cs="Arial"/>
            <w:i/>
            <w:iCs/>
            <w:sz w:val="20"/>
            <w:szCs w:val="20"/>
            <w:lang w:val="en-US"/>
          </w:rPr>
          <w:t>www.newdayhydrogen.com</w:t>
        </w:r>
      </w:hyperlink>
      <w:r w:rsidRPr="00D64B03">
        <w:rPr>
          <w:rFonts w:ascii="Arial" w:hAnsi="Arial" w:cs="Arial"/>
          <w:i/>
          <w:iCs/>
          <w:sz w:val="20"/>
          <w:szCs w:val="20"/>
          <w:lang w:val="en-US"/>
        </w:rPr>
        <w:t xml:space="preserve"> or follow us on LinkedIn at </w:t>
      </w:r>
      <w:r w:rsidRPr="00D64B03">
        <w:rPr>
          <w:rFonts w:ascii="Arial" w:hAnsi="Arial" w:cs="Arial"/>
          <w:i/>
          <w:iCs/>
          <w:sz w:val="20"/>
          <w:szCs w:val="20"/>
          <w:u w:val="single"/>
          <w:lang w:val="en-US"/>
        </w:rPr>
        <w:t>www.linkedin.com/company/new-day-hydrogen-inc</w:t>
      </w:r>
      <w:r w:rsidRPr="00D64B03">
        <w:rPr>
          <w:rFonts w:ascii="Arial" w:hAnsi="Arial" w:cs="Arial"/>
          <w:i/>
          <w:iCs/>
          <w:sz w:val="20"/>
          <w:szCs w:val="20"/>
          <w:lang w:val="en-US"/>
        </w:rPr>
        <w:t>.</w:t>
      </w:r>
    </w:p>
    <w:p w14:paraId="3F0D2F8F" w14:textId="77777777" w:rsidR="00C37F55" w:rsidRPr="00FF08A9" w:rsidRDefault="00C37F55" w:rsidP="00C37F55">
      <w:pPr>
        <w:pStyle w:val="StandardWeb"/>
        <w:spacing w:line="324" w:lineRule="auto"/>
        <w:rPr>
          <w:rFonts w:ascii="Arial" w:hAnsi="Arial" w:cs="Arial"/>
          <w:lang w:val="en-US"/>
        </w:rPr>
      </w:pPr>
      <w:r w:rsidRPr="00FF08A9">
        <w:rPr>
          <w:rStyle w:val="Fett"/>
          <w:rFonts w:ascii="Arial" w:hAnsi="Arial" w:cs="Arial"/>
          <w:lang w:val="en-US"/>
        </w:rPr>
        <w:t xml:space="preserve">Your contact: </w:t>
      </w:r>
    </w:p>
    <w:p w14:paraId="77E64A87" w14:textId="77777777" w:rsidR="00C37F55" w:rsidRPr="00FF08A9" w:rsidRDefault="00C37F55" w:rsidP="00C37F55">
      <w:pPr>
        <w:rPr>
          <w:rFonts w:eastAsia="Calibri" w:cs="Arial"/>
          <w:lang w:val="en-US"/>
        </w:rPr>
      </w:pPr>
      <w:r w:rsidRPr="00FF08A9">
        <w:rPr>
          <w:rFonts w:cs="Arial"/>
          <w:color w:val="000000" w:themeColor="text1"/>
          <w:lang w:val="en-US"/>
        </w:rPr>
        <w:t>Jörg Zwilling, Director Global Communication</w:t>
      </w:r>
      <w:r>
        <w:rPr>
          <w:rFonts w:cs="Arial"/>
          <w:color w:val="000000" w:themeColor="text1"/>
          <w:lang w:val="en-US"/>
        </w:rPr>
        <w:t>s</w:t>
      </w:r>
      <w:r w:rsidRPr="00FF08A9">
        <w:rPr>
          <w:rFonts w:cs="Arial"/>
          <w:color w:val="000000" w:themeColor="text1"/>
          <w:lang w:val="en-US"/>
        </w:rPr>
        <w:t xml:space="preserve"> &amp; Business Development</w:t>
      </w:r>
      <w:r>
        <w:rPr>
          <w:rFonts w:cs="Arial"/>
          <w:color w:val="000000" w:themeColor="text1"/>
          <w:lang w:val="en-US"/>
        </w:rPr>
        <w:t xml:space="preserve"> Quantron AG</w:t>
      </w:r>
      <w:r w:rsidRPr="00FF08A9">
        <w:rPr>
          <w:rFonts w:cs="Arial"/>
          <w:color w:val="000000" w:themeColor="text1"/>
          <w:lang w:val="en-US"/>
        </w:rPr>
        <w:t xml:space="preserve">, </w:t>
      </w:r>
      <w:hyperlink r:id="rId23" w:history="1">
        <w:r w:rsidRPr="00FF08A9">
          <w:rPr>
            <w:rStyle w:val="normaltextrun"/>
            <w:rFonts w:cs="Arial"/>
            <w:color w:val="0000FF"/>
            <w:u w:val="single"/>
            <w:lang w:val="fr-BE"/>
          </w:rPr>
          <w:t>j.zwilling@quantron.net</w:t>
        </w:r>
      </w:hyperlink>
      <w:r w:rsidRPr="00FF08A9">
        <w:rPr>
          <w:rFonts w:cs="Arial"/>
          <w:sz w:val="20"/>
          <w:szCs w:val="20"/>
          <w:lang w:val="en-US"/>
        </w:rPr>
        <w:br/>
      </w:r>
      <w:r w:rsidRPr="00FF08A9">
        <w:rPr>
          <w:rFonts w:cs="Arial"/>
          <w:lang w:val="en-US"/>
        </w:rPr>
        <w:t xml:space="preserve">Stephanie Miller, Marketing &amp; Communications Quantron AG, </w:t>
      </w:r>
      <w:hyperlink r:id="rId24" w:history="1">
        <w:r w:rsidRPr="00FF08A9">
          <w:rPr>
            <w:rStyle w:val="Hyperlink"/>
            <w:rFonts w:cs="Arial"/>
            <w:lang w:val="en-US"/>
          </w:rPr>
          <w:t>press@quantron.net</w:t>
        </w:r>
      </w:hyperlink>
      <w:r w:rsidRPr="00FF08A9">
        <w:rPr>
          <w:rFonts w:eastAsia="Calibri" w:cs="Arial"/>
          <w:lang w:val="en-US"/>
        </w:rPr>
        <w:br/>
      </w:r>
    </w:p>
    <w:p w14:paraId="0257F1DB" w14:textId="5661D81E" w:rsidR="00CE0237" w:rsidRDefault="00CE0237" w:rsidP="00CE0237">
      <w:pPr>
        <w:pStyle w:val="01Flietext"/>
        <w:rPr>
          <w:rFonts w:ascii="Arial" w:hAnsi="Arial" w:cs="Arial"/>
          <w:lang w:val="en-US"/>
        </w:rPr>
      </w:pPr>
      <w:r>
        <w:rPr>
          <w:rFonts w:ascii="Arial" w:hAnsi="Arial" w:cs="Arial"/>
          <w:lang w:val="en-US"/>
        </w:rPr>
        <w:t xml:space="preserve"> </w:t>
      </w:r>
    </w:p>
    <w:sectPr w:rsidR="00CE0237" w:rsidSect="007E6A5C">
      <w:headerReference w:type="default" r:id="rId25"/>
      <w:footerReference w:type="default" r:id="rId26"/>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203F" w14:textId="77777777" w:rsidR="00844A22" w:rsidRDefault="00844A22" w:rsidP="00AE78E4">
      <w:pPr>
        <w:spacing w:after="0" w:line="240" w:lineRule="auto"/>
      </w:pPr>
      <w:r>
        <w:separator/>
      </w:r>
    </w:p>
  </w:endnote>
  <w:endnote w:type="continuationSeparator" w:id="0">
    <w:p w14:paraId="13C40548" w14:textId="77777777" w:rsidR="00844A22" w:rsidRDefault="00844A22" w:rsidP="00AE78E4">
      <w:pPr>
        <w:spacing w:after="0" w:line="240" w:lineRule="auto"/>
      </w:pPr>
      <w:r>
        <w:continuationSeparator/>
      </w:r>
    </w:p>
  </w:endnote>
  <w:endnote w:type="continuationNotice" w:id="1">
    <w:p w14:paraId="666A134E" w14:textId="77777777" w:rsidR="00844A22" w:rsidRDefault="00844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9F06" w14:textId="15BA7FF6" w:rsidR="002D0904" w:rsidRPr="000944FD" w:rsidRDefault="000944FD" w:rsidP="001A0965">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D279A5"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1540D112">
              <v:stroke joinstyle="miter"/>
              <v:path gradientshapeok="t" o:connecttype="rect"/>
            </v:shapetype>
            <v:shape id="Textfeld 217"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v:textbox>
                <w:txbxContent>
                  <w:p w:rsidRPr="00790717" w:rsidR="00790717" w:rsidP="00790717" w:rsidRDefault="00790717" w14:paraId="32B569B8" w14:textId="77777777">
                    <w:pPr>
                      <w:rPr>
                        <w:color w:val="0971B7"/>
                        <w:sz w:val="16"/>
                        <w:szCs w:val="16"/>
                      </w:rPr>
                    </w:pPr>
                    <w:r w:rsidRPr="00790717">
                      <w:rPr>
                        <w:bCs/>
                        <w:color w:val="0971B7"/>
                        <w:sz w:val="16"/>
                        <w:szCs w:val="16"/>
                      </w:rPr>
                      <w:t xml:space="preserve">Seite </w:t>
                    </w:r>
                    <w:r w:rsidRPr="00790717" w:rsidR="00475C54">
                      <w:rPr>
                        <w:bCs/>
                        <w:color w:val="0971B7"/>
                        <w:sz w:val="16"/>
                        <w:szCs w:val="16"/>
                      </w:rPr>
                      <w:fldChar w:fldCharType="begin"/>
                    </w:r>
                    <w:r w:rsidRPr="00790717">
                      <w:rPr>
                        <w:bCs/>
                        <w:color w:val="0971B7"/>
                        <w:sz w:val="16"/>
                        <w:szCs w:val="16"/>
                      </w:rPr>
                      <w:instrText>PAGE  \* Arabic  \* MERGEFORMAT</w:instrText>
                    </w:r>
                    <w:r w:rsidRPr="00790717" w:rsidR="00475C54">
                      <w:rPr>
                        <w:bCs/>
                        <w:color w:val="0971B7"/>
                        <w:sz w:val="16"/>
                        <w:szCs w:val="16"/>
                      </w:rPr>
                      <w:fldChar w:fldCharType="separate"/>
                    </w:r>
                    <w:r w:rsidR="00851F4C">
                      <w:rPr>
                        <w:bCs/>
                        <w:noProof/>
                        <w:color w:val="0971B7"/>
                        <w:sz w:val="16"/>
                        <w:szCs w:val="16"/>
                      </w:rPr>
                      <w:t>2</w:t>
                    </w:r>
                    <w:r w:rsidRPr="00790717" w:rsidR="00475C54">
                      <w:rPr>
                        <w:bCs/>
                        <w:color w:val="0971B7"/>
                        <w:sz w:val="16"/>
                        <w:szCs w:val="16"/>
                      </w:rPr>
                      <w:fldChar w:fldCharType="end"/>
                    </w:r>
                    <w:r w:rsidRPr="00790717">
                      <w:rPr>
                        <w:color w:val="0971B7"/>
                        <w:sz w:val="16"/>
                        <w:szCs w:val="16"/>
                      </w:rPr>
                      <w:t xml:space="preserve"> von </w:t>
                    </w:r>
                    <w:fldSimple w:instr="NUMPAGES  \* Arabic  \* MERGEFORMAT">
                      <w:r w:rsidRPr="00851F4C" w:rsid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uppieren 2" style="position:absolute;margin-left:-19.65pt;margin-top:9.6pt;width:74.75pt;height:24.3pt;z-index:251658240;mso-position-horizontal-relative:right-margin-area" coordsize="8631,3087" coordorigin="-2281,295" o:spid="_x0000_s1027" w14:anchorId="72A15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style="position:absolute;left:-2281;top:295;width:6411;height:30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790717" w:rsidR="00A60ED5" w:rsidP="00790717" w:rsidRDefault="00A60ED5" w14:paraId="0EDE37BB" w14:textId="77777777">
                      <w:pPr>
                        <w:rPr>
                          <w:szCs w:val="14"/>
                        </w:rPr>
                      </w:pPr>
                    </w:p>
                  </w:txbxContent>
                </v:textbox>
              </v:shape>
              <v:line id="Gerader Verbinder 31" style="position:absolute;visibility:visible;mso-wrap-style:square" o:spid="_x0000_s1029" strokecolor="#4f81bd [3204]" strokeweight=".5pt" o:connectortype="straight" from="-2281,1839" to="635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v:stroke joinstyle="miter"/>
              </v:line>
              <w10:wrap anchorx="margin"/>
            </v:group>
          </w:pict>
        </mc:Fallback>
      </mc:AlternateContent>
    </w:r>
    <w:r w:rsidR="002D0904" w:rsidRPr="00D279A5">
      <w:rPr>
        <w:color w:val="595959" w:themeColor="text1" w:themeTint="A6"/>
        <w:sz w:val="20"/>
        <w:lang w:val="en-US"/>
      </w:rPr>
      <w:t>Phone: +49(0)821-789840-0</w:t>
    </w:r>
  </w:p>
  <w:p w14:paraId="54477ECE" w14:textId="36FFE759"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32E4" w14:textId="77777777" w:rsidR="00844A22" w:rsidRDefault="00844A22" w:rsidP="00AE78E4">
      <w:pPr>
        <w:spacing w:after="0" w:line="240" w:lineRule="auto"/>
      </w:pPr>
      <w:r>
        <w:separator/>
      </w:r>
    </w:p>
  </w:footnote>
  <w:footnote w:type="continuationSeparator" w:id="0">
    <w:p w14:paraId="08646917" w14:textId="77777777" w:rsidR="00844A22" w:rsidRDefault="00844A22" w:rsidP="00AE78E4">
      <w:pPr>
        <w:spacing w:after="0" w:line="240" w:lineRule="auto"/>
      </w:pPr>
      <w:r>
        <w:continuationSeparator/>
      </w:r>
    </w:p>
  </w:footnote>
  <w:footnote w:type="continuationNotice" w:id="1">
    <w:p w14:paraId="653F9AE9" w14:textId="77777777" w:rsidR="00844A22" w:rsidRDefault="00844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1347F4FC" w:rsidR="00AE78E4" w:rsidRPr="009F6532" w:rsidRDefault="001E245E" w:rsidP="001A0965">
    <w:pPr>
      <w:pStyle w:val="Kopfzeile"/>
      <w:rPr>
        <w:lang w:val="en-US"/>
      </w:rPr>
    </w:pPr>
    <w:r>
      <w:rPr>
        <w:noProof/>
      </w:rPr>
      <w:drawing>
        <wp:anchor distT="0" distB="0" distL="114300" distR="114300" simplePos="0" relativeHeight="251658242" behindDoc="0" locked="0" layoutInCell="1" allowOverlap="1" wp14:anchorId="4A8E170D" wp14:editId="67C4E337">
          <wp:simplePos x="0" y="0"/>
          <wp:positionH relativeFrom="column">
            <wp:posOffset>-939165</wp:posOffset>
          </wp:positionH>
          <wp:positionV relativeFrom="paragraph">
            <wp:posOffset>-203835</wp:posOffset>
          </wp:positionV>
          <wp:extent cx="7581900" cy="1276985"/>
          <wp:effectExtent l="0" t="0" r="0" b="0"/>
          <wp:wrapSquare wrapText="bothSides"/>
          <wp:docPr id="7" name="Grafik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276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23B8"/>
    <w:multiLevelType w:val="multilevel"/>
    <w:tmpl w:val="0282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5143727">
    <w:abstractNumId w:val="2"/>
  </w:num>
  <w:num w:numId="2" w16cid:durableId="1015308933">
    <w:abstractNumId w:val="1"/>
  </w:num>
  <w:num w:numId="3" w16cid:durableId="9360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157"/>
    <w:rsid w:val="000169DB"/>
    <w:rsid w:val="00017F46"/>
    <w:rsid w:val="00025DED"/>
    <w:rsid w:val="0003259C"/>
    <w:rsid w:val="00035FFF"/>
    <w:rsid w:val="000371E5"/>
    <w:rsid w:val="0004014A"/>
    <w:rsid w:val="00054049"/>
    <w:rsid w:val="00054DE0"/>
    <w:rsid w:val="000928E5"/>
    <w:rsid w:val="000944FD"/>
    <w:rsid w:val="000C6948"/>
    <w:rsid w:val="000C71F9"/>
    <w:rsid w:val="00113E8F"/>
    <w:rsid w:val="00137966"/>
    <w:rsid w:val="001417A9"/>
    <w:rsid w:val="00150D45"/>
    <w:rsid w:val="001536A5"/>
    <w:rsid w:val="00154823"/>
    <w:rsid w:val="00155510"/>
    <w:rsid w:val="00156F44"/>
    <w:rsid w:val="0016309B"/>
    <w:rsid w:val="00182B88"/>
    <w:rsid w:val="001875DD"/>
    <w:rsid w:val="00195C88"/>
    <w:rsid w:val="001A017C"/>
    <w:rsid w:val="001A0965"/>
    <w:rsid w:val="001A1178"/>
    <w:rsid w:val="001A52B1"/>
    <w:rsid w:val="001B63EE"/>
    <w:rsid w:val="001C3B18"/>
    <w:rsid w:val="001D6474"/>
    <w:rsid w:val="001D75BD"/>
    <w:rsid w:val="001E16CA"/>
    <w:rsid w:val="001E1C2B"/>
    <w:rsid w:val="001E245E"/>
    <w:rsid w:val="001E3047"/>
    <w:rsid w:val="001F3857"/>
    <w:rsid w:val="00217303"/>
    <w:rsid w:val="00221D25"/>
    <w:rsid w:val="0022565D"/>
    <w:rsid w:val="00225B56"/>
    <w:rsid w:val="002353A6"/>
    <w:rsid w:val="0024135C"/>
    <w:rsid w:val="0025057D"/>
    <w:rsid w:val="0025461D"/>
    <w:rsid w:val="00257F31"/>
    <w:rsid w:val="0026162A"/>
    <w:rsid w:val="00262DBB"/>
    <w:rsid w:val="00267DB4"/>
    <w:rsid w:val="00273889"/>
    <w:rsid w:val="00275C5D"/>
    <w:rsid w:val="00277052"/>
    <w:rsid w:val="00281F0D"/>
    <w:rsid w:val="00293139"/>
    <w:rsid w:val="002975E2"/>
    <w:rsid w:val="002B310C"/>
    <w:rsid w:val="002B76D0"/>
    <w:rsid w:val="002C64E1"/>
    <w:rsid w:val="002C7249"/>
    <w:rsid w:val="002D0904"/>
    <w:rsid w:val="002D2A7E"/>
    <w:rsid w:val="002E51EA"/>
    <w:rsid w:val="002E7946"/>
    <w:rsid w:val="002F338E"/>
    <w:rsid w:val="002F397F"/>
    <w:rsid w:val="002F5AE4"/>
    <w:rsid w:val="002F6662"/>
    <w:rsid w:val="002F7680"/>
    <w:rsid w:val="00312572"/>
    <w:rsid w:val="003172FA"/>
    <w:rsid w:val="00320FE3"/>
    <w:rsid w:val="0032393F"/>
    <w:rsid w:val="00332F4F"/>
    <w:rsid w:val="00353B97"/>
    <w:rsid w:val="0036362A"/>
    <w:rsid w:val="003662A9"/>
    <w:rsid w:val="00367314"/>
    <w:rsid w:val="00370BC2"/>
    <w:rsid w:val="0037303E"/>
    <w:rsid w:val="003772F5"/>
    <w:rsid w:val="00377865"/>
    <w:rsid w:val="003824EA"/>
    <w:rsid w:val="0039042C"/>
    <w:rsid w:val="003A1EF1"/>
    <w:rsid w:val="003B237E"/>
    <w:rsid w:val="003B4609"/>
    <w:rsid w:val="003B5990"/>
    <w:rsid w:val="003C0EF8"/>
    <w:rsid w:val="003C6BB1"/>
    <w:rsid w:val="003E700E"/>
    <w:rsid w:val="003F1AAC"/>
    <w:rsid w:val="003F6267"/>
    <w:rsid w:val="003F63B3"/>
    <w:rsid w:val="00401889"/>
    <w:rsid w:val="00426A04"/>
    <w:rsid w:val="00436C1B"/>
    <w:rsid w:val="004564EC"/>
    <w:rsid w:val="004610D8"/>
    <w:rsid w:val="00473615"/>
    <w:rsid w:val="00473883"/>
    <w:rsid w:val="00475C54"/>
    <w:rsid w:val="0048625B"/>
    <w:rsid w:val="004954AD"/>
    <w:rsid w:val="00497B37"/>
    <w:rsid w:val="004A2B2D"/>
    <w:rsid w:val="004B32B0"/>
    <w:rsid w:val="004B3DD1"/>
    <w:rsid w:val="004C6AD0"/>
    <w:rsid w:val="004D7906"/>
    <w:rsid w:val="004E1467"/>
    <w:rsid w:val="004F35A7"/>
    <w:rsid w:val="005012F4"/>
    <w:rsid w:val="0050203A"/>
    <w:rsid w:val="00504F1D"/>
    <w:rsid w:val="00515CF1"/>
    <w:rsid w:val="005240B0"/>
    <w:rsid w:val="005248CC"/>
    <w:rsid w:val="0052668B"/>
    <w:rsid w:val="0053512B"/>
    <w:rsid w:val="00536239"/>
    <w:rsid w:val="0055016D"/>
    <w:rsid w:val="005529B3"/>
    <w:rsid w:val="005546AA"/>
    <w:rsid w:val="0056386B"/>
    <w:rsid w:val="00576A09"/>
    <w:rsid w:val="005834CF"/>
    <w:rsid w:val="00592440"/>
    <w:rsid w:val="005D2334"/>
    <w:rsid w:val="005D2817"/>
    <w:rsid w:val="005E2014"/>
    <w:rsid w:val="006016FF"/>
    <w:rsid w:val="00617F97"/>
    <w:rsid w:val="006369DD"/>
    <w:rsid w:val="00671A6F"/>
    <w:rsid w:val="00682BD1"/>
    <w:rsid w:val="0069112E"/>
    <w:rsid w:val="006B0E2C"/>
    <w:rsid w:val="006B7543"/>
    <w:rsid w:val="006C35E2"/>
    <w:rsid w:val="006F1B77"/>
    <w:rsid w:val="00705344"/>
    <w:rsid w:val="007059E0"/>
    <w:rsid w:val="007137AB"/>
    <w:rsid w:val="0071558E"/>
    <w:rsid w:val="0071627E"/>
    <w:rsid w:val="0074160C"/>
    <w:rsid w:val="00745FEA"/>
    <w:rsid w:val="00754015"/>
    <w:rsid w:val="007628A4"/>
    <w:rsid w:val="00763C41"/>
    <w:rsid w:val="00765AC2"/>
    <w:rsid w:val="00765BB9"/>
    <w:rsid w:val="00767F82"/>
    <w:rsid w:val="00775363"/>
    <w:rsid w:val="00776D92"/>
    <w:rsid w:val="0078500E"/>
    <w:rsid w:val="00790717"/>
    <w:rsid w:val="007B29FD"/>
    <w:rsid w:val="007B31E6"/>
    <w:rsid w:val="007D27BB"/>
    <w:rsid w:val="007D2FC7"/>
    <w:rsid w:val="007E37C8"/>
    <w:rsid w:val="007E5F19"/>
    <w:rsid w:val="007E6A5C"/>
    <w:rsid w:val="007F3AB0"/>
    <w:rsid w:val="00800482"/>
    <w:rsid w:val="008103CB"/>
    <w:rsid w:val="00811A60"/>
    <w:rsid w:val="008269B4"/>
    <w:rsid w:val="008332EE"/>
    <w:rsid w:val="00842703"/>
    <w:rsid w:val="00844A22"/>
    <w:rsid w:val="00846EF3"/>
    <w:rsid w:val="00851F4C"/>
    <w:rsid w:val="0085284F"/>
    <w:rsid w:val="00863593"/>
    <w:rsid w:val="008838EC"/>
    <w:rsid w:val="008A116F"/>
    <w:rsid w:val="008A41D6"/>
    <w:rsid w:val="008B421F"/>
    <w:rsid w:val="008B735F"/>
    <w:rsid w:val="008B7AF6"/>
    <w:rsid w:val="008B7FA8"/>
    <w:rsid w:val="008D4615"/>
    <w:rsid w:val="008E251B"/>
    <w:rsid w:val="008E51D6"/>
    <w:rsid w:val="008F514A"/>
    <w:rsid w:val="009004C8"/>
    <w:rsid w:val="009039AA"/>
    <w:rsid w:val="009071ED"/>
    <w:rsid w:val="00910A12"/>
    <w:rsid w:val="009138CA"/>
    <w:rsid w:val="0092229F"/>
    <w:rsid w:val="009248EA"/>
    <w:rsid w:val="00924A44"/>
    <w:rsid w:val="00924DE7"/>
    <w:rsid w:val="009260C6"/>
    <w:rsid w:val="00940AEE"/>
    <w:rsid w:val="00944B0D"/>
    <w:rsid w:val="009668F6"/>
    <w:rsid w:val="00971D89"/>
    <w:rsid w:val="009A527F"/>
    <w:rsid w:val="009C2177"/>
    <w:rsid w:val="009C434C"/>
    <w:rsid w:val="009D5F26"/>
    <w:rsid w:val="009E2573"/>
    <w:rsid w:val="009F3E70"/>
    <w:rsid w:val="009F6532"/>
    <w:rsid w:val="00A055C7"/>
    <w:rsid w:val="00A1262D"/>
    <w:rsid w:val="00A12F98"/>
    <w:rsid w:val="00A170CF"/>
    <w:rsid w:val="00A22CDF"/>
    <w:rsid w:val="00A22D05"/>
    <w:rsid w:val="00A4460B"/>
    <w:rsid w:val="00A45115"/>
    <w:rsid w:val="00A459AF"/>
    <w:rsid w:val="00A51E69"/>
    <w:rsid w:val="00A53D29"/>
    <w:rsid w:val="00A5551E"/>
    <w:rsid w:val="00A56BC8"/>
    <w:rsid w:val="00A60ED5"/>
    <w:rsid w:val="00A6270A"/>
    <w:rsid w:val="00A63031"/>
    <w:rsid w:val="00A75BE5"/>
    <w:rsid w:val="00A80F21"/>
    <w:rsid w:val="00A83308"/>
    <w:rsid w:val="00A8516A"/>
    <w:rsid w:val="00A86FFF"/>
    <w:rsid w:val="00A939FD"/>
    <w:rsid w:val="00A94CE4"/>
    <w:rsid w:val="00A9587D"/>
    <w:rsid w:val="00A9700E"/>
    <w:rsid w:val="00AA5B99"/>
    <w:rsid w:val="00AC46E7"/>
    <w:rsid w:val="00AE78E4"/>
    <w:rsid w:val="00B22998"/>
    <w:rsid w:val="00B25E92"/>
    <w:rsid w:val="00B31303"/>
    <w:rsid w:val="00B56D88"/>
    <w:rsid w:val="00B60081"/>
    <w:rsid w:val="00B722E6"/>
    <w:rsid w:val="00B85AC2"/>
    <w:rsid w:val="00B91B2B"/>
    <w:rsid w:val="00BA1CC6"/>
    <w:rsid w:val="00BA2B45"/>
    <w:rsid w:val="00BA6AD9"/>
    <w:rsid w:val="00BB5FB5"/>
    <w:rsid w:val="00BC3CCE"/>
    <w:rsid w:val="00BC49AA"/>
    <w:rsid w:val="00BC7E72"/>
    <w:rsid w:val="00BE057C"/>
    <w:rsid w:val="00BE073B"/>
    <w:rsid w:val="00BF688A"/>
    <w:rsid w:val="00C122D5"/>
    <w:rsid w:val="00C37F55"/>
    <w:rsid w:val="00C443F4"/>
    <w:rsid w:val="00C44DDA"/>
    <w:rsid w:val="00C45A18"/>
    <w:rsid w:val="00C45AC6"/>
    <w:rsid w:val="00C63E4C"/>
    <w:rsid w:val="00C63F0A"/>
    <w:rsid w:val="00C730B9"/>
    <w:rsid w:val="00C74C0E"/>
    <w:rsid w:val="00C80F9E"/>
    <w:rsid w:val="00C84747"/>
    <w:rsid w:val="00C867F7"/>
    <w:rsid w:val="00C871CB"/>
    <w:rsid w:val="00C96478"/>
    <w:rsid w:val="00CC27C4"/>
    <w:rsid w:val="00CD2992"/>
    <w:rsid w:val="00CE0237"/>
    <w:rsid w:val="00CE5E8B"/>
    <w:rsid w:val="00CF1072"/>
    <w:rsid w:val="00CF77BF"/>
    <w:rsid w:val="00D013A4"/>
    <w:rsid w:val="00D040AD"/>
    <w:rsid w:val="00D17B51"/>
    <w:rsid w:val="00D17C43"/>
    <w:rsid w:val="00D21EE9"/>
    <w:rsid w:val="00D2730D"/>
    <w:rsid w:val="00D279A5"/>
    <w:rsid w:val="00D34006"/>
    <w:rsid w:val="00D3593D"/>
    <w:rsid w:val="00D4442A"/>
    <w:rsid w:val="00D44F76"/>
    <w:rsid w:val="00D44F7F"/>
    <w:rsid w:val="00D46BFB"/>
    <w:rsid w:val="00D4707E"/>
    <w:rsid w:val="00D51998"/>
    <w:rsid w:val="00D5225F"/>
    <w:rsid w:val="00D54ABB"/>
    <w:rsid w:val="00D7496D"/>
    <w:rsid w:val="00D773AD"/>
    <w:rsid w:val="00D821DF"/>
    <w:rsid w:val="00D86258"/>
    <w:rsid w:val="00D86D4D"/>
    <w:rsid w:val="00D90DAF"/>
    <w:rsid w:val="00D93C73"/>
    <w:rsid w:val="00DA4B8F"/>
    <w:rsid w:val="00DC162F"/>
    <w:rsid w:val="00DC25C2"/>
    <w:rsid w:val="00DC4FE8"/>
    <w:rsid w:val="00DC6508"/>
    <w:rsid w:val="00DD3D1C"/>
    <w:rsid w:val="00DE1DCF"/>
    <w:rsid w:val="00DE27C9"/>
    <w:rsid w:val="00DF5878"/>
    <w:rsid w:val="00E10279"/>
    <w:rsid w:val="00E13E09"/>
    <w:rsid w:val="00E172A6"/>
    <w:rsid w:val="00E35B4F"/>
    <w:rsid w:val="00E3707F"/>
    <w:rsid w:val="00E44092"/>
    <w:rsid w:val="00E50106"/>
    <w:rsid w:val="00E512CE"/>
    <w:rsid w:val="00E55CD3"/>
    <w:rsid w:val="00E7139B"/>
    <w:rsid w:val="00E767EC"/>
    <w:rsid w:val="00E87805"/>
    <w:rsid w:val="00EA7185"/>
    <w:rsid w:val="00EB04DB"/>
    <w:rsid w:val="00EB1D0B"/>
    <w:rsid w:val="00EC49F0"/>
    <w:rsid w:val="00EC5ECD"/>
    <w:rsid w:val="00ED4FE7"/>
    <w:rsid w:val="00F04C31"/>
    <w:rsid w:val="00F05EA4"/>
    <w:rsid w:val="00F1572B"/>
    <w:rsid w:val="00F3742E"/>
    <w:rsid w:val="00F60B9A"/>
    <w:rsid w:val="00F63FEA"/>
    <w:rsid w:val="00F6765B"/>
    <w:rsid w:val="00F72981"/>
    <w:rsid w:val="00F75CA4"/>
    <w:rsid w:val="00F964C7"/>
    <w:rsid w:val="00FA306B"/>
    <w:rsid w:val="00FB3497"/>
    <w:rsid w:val="00FB59B4"/>
    <w:rsid w:val="00FC199F"/>
    <w:rsid w:val="00FC6EB1"/>
    <w:rsid w:val="00FD0042"/>
    <w:rsid w:val="00FD41AC"/>
    <w:rsid w:val="00FD43CB"/>
    <w:rsid w:val="00FD5A97"/>
    <w:rsid w:val="00FD7CBB"/>
    <w:rsid w:val="00FF0798"/>
    <w:rsid w:val="00FF255B"/>
    <w:rsid w:val="0248DA18"/>
    <w:rsid w:val="04064243"/>
    <w:rsid w:val="0C5F3A8A"/>
    <w:rsid w:val="0C75890A"/>
    <w:rsid w:val="15BB30EC"/>
    <w:rsid w:val="17A87C12"/>
    <w:rsid w:val="1C38EF7F"/>
    <w:rsid w:val="1FCCFE6E"/>
    <w:rsid w:val="2068BF36"/>
    <w:rsid w:val="2408E9C6"/>
    <w:rsid w:val="2F6136EE"/>
    <w:rsid w:val="2F9CE012"/>
    <w:rsid w:val="317AB908"/>
    <w:rsid w:val="35BB2A07"/>
    <w:rsid w:val="39226DBF"/>
    <w:rsid w:val="475CDF7A"/>
    <w:rsid w:val="5C4C0B31"/>
    <w:rsid w:val="61DDB593"/>
    <w:rsid w:val="65E25123"/>
    <w:rsid w:val="6C433DFE"/>
    <w:rsid w:val="7022E7A3"/>
    <w:rsid w:val="70451487"/>
    <w:rsid w:val="70906294"/>
    <w:rsid w:val="749DD6B8"/>
    <w:rsid w:val="7B071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F0AA0B2B-254F-443B-AAE0-5F3ED95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F0D"/>
    <w:pPr>
      <w:spacing w:line="324" w:lineRule="auto"/>
    </w:pPr>
    <w:rPr>
      <w:rFonts w:ascii="Arial" w:hAnsi="Arial"/>
    </w:rPr>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 w:type="paragraph" w:customStyle="1" w:styleId="paragraph">
    <w:name w:val="paragraph"/>
    <w:basedOn w:val="Standard"/>
    <w:rsid w:val="002F66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2F6662"/>
  </w:style>
  <w:style w:type="character" w:customStyle="1" w:styleId="eop">
    <w:name w:val="eop"/>
    <w:basedOn w:val="Absatz-Standardschriftart"/>
    <w:rsid w:val="002F6662"/>
  </w:style>
  <w:style w:type="paragraph" w:styleId="StandardWeb">
    <w:name w:val="Normal (Web)"/>
    <w:basedOn w:val="Standard"/>
    <w:uiPriority w:val="99"/>
    <w:semiHidden/>
    <w:unhideWhenUsed/>
    <w:rsid w:val="00C37F55"/>
    <w:pPr>
      <w:spacing w:before="100" w:beforeAutospacing="1" w:after="100" w:afterAutospacing="1" w:line="240" w:lineRule="auto"/>
    </w:pPr>
    <w:rPr>
      <w:rFonts w:ascii="Calibri" w:hAnsi="Calibri" w:cs="Calibri"/>
      <w:lang w:eastAsia="de-DE"/>
    </w:rPr>
  </w:style>
  <w:style w:type="character" w:styleId="Fett">
    <w:name w:val="Strong"/>
    <w:basedOn w:val="Absatz-Standardschriftart"/>
    <w:uiPriority w:val="22"/>
    <w:qFormat/>
    <w:rsid w:val="00C37F55"/>
    <w:rPr>
      <w:b/>
      <w:bCs/>
    </w:rPr>
  </w:style>
  <w:style w:type="character" w:styleId="Hervorhebung">
    <w:name w:val="Emphasis"/>
    <w:basedOn w:val="Absatz-Standardschriftart"/>
    <w:uiPriority w:val="20"/>
    <w:qFormat/>
    <w:rsid w:val="00C37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35">
      <w:bodyDiv w:val="1"/>
      <w:marLeft w:val="0"/>
      <w:marRight w:val="0"/>
      <w:marTop w:val="0"/>
      <w:marBottom w:val="0"/>
      <w:divBdr>
        <w:top w:val="none" w:sz="0" w:space="0" w:color="auto"/>
        <w:left w:val="none" w:sz="0" w:space="0" w:color="auto"/>
        <w:bottom w:val="none" w:sz="0" w:space="0" w:color="auto"/>
        <w:right w:val="none" w:sz="0" w:space="0" w:color="auto"/>
      </w:divBdr>
      <w:divsChild>
        <w:div w:id="1079329874">
          <w:marLeft w:val="0"/>
          <w:marRight w:val="0"/>
          <w:marTop w:val="0"/>
          <w:marBottom w:val="0"/>
          <w:divBdr>
            <w:top w:val="none" w:sz="0" w:space="0" w:color="auto"/>
            <w:left w:val="none" w:sz="0" w:space="0" w:color="auto"/>
            <w:bottom w:val="none" w:sz="0" w:space="0" w:color="auto"/>
            <w:right w:val="none" w:sz="0" w:space="0" w:color="auto"/>
          </w:divBdr>
        </w:div>
        <w:div w:id="343481540">
          <w:marLeft w:val="0"/>
          <w:marRight w:val="0"/>
          <w:marTop w:val="0"/>
          <w:marBottom w:val="0"/>
          <w:divBdr>
            <w:top w:val="none" w:sz="0" w:space="0" w:color="auto"/>
            <w:left w:val="none" w:sz="0" w:space="0" w:color="auto"/>
            <w:bottom w:val="none" w:sz="0" w:space="0" w:color="auto"/>
            <w:right w:val="none" w:sz="0" w:space="0" w:color="auto"/>
          </w:divBdr>
        </w:div>
        <w:div w:id="176389590">
          <w:marLeft w:val="0"/>
          <w:marRight w:val="0"/>
          <w:marTop w:val="0"/>
          <w:marBottom w:val="0"/>
          <w:divBdr>
            <w:top w:val="none" w:sz="0" w:space="0" w:color="auto"/>
            <w:left w:val="none" w:sz="0" w:space="0" w:color="auto"/>
            <w:bottom w:val="none" w:sz="0" w:space="0" w:color="auto"/>
            <w:right w:val="none" w:sz="0" w:space="0" w:color="auto"/>
          </w:divBdr>
        </w:div>
        <w:div w:id="512382796">
          <w:marLeft w:val="0"/>
          <w:marRight w:val="0"/>
          <w:marTop w:val="0"/>
          <w:marBottom w:val="0"/>
          <w:divBdr>
            <w:top w:val="none" w:sz="0" w:space="0" w:color="auto"/>
            <w:left w:val="none" w:sz="0" w:space="0" w:color="auto"/>
            <w:bottom w:val="none" w:sz="0" w:space="0" w:color="auto"/>
            <w:right w:val="none" w:sz="0" w:space="0" w:color="auto"/>
          </w:divBdr>
        </w:div>
        <w:div w:id="465853769">
          <w:marLeft w:val="0"/>
          <w:marRight w:val="0"/>
          <w:marTop w:val="0"/>
          <w:marBottom w:val="0"/>
          <w:divBdr>
            <w:top w:val="none" w:sz="0" w:space="0" w:color="auto"/>
            <w:left w:val="none" w:sz="0" w:space="0" w:color="auto"/>
            <w:bottom w:val="none" w:sz="0" w:space="0" w:color="auto"/>
            <w:right w:val="none" w:sz="0" w:space="0" w:color="auto"/>
          </w:divBdr>
        </w:div>
        <w:div w:id="1595896487">
          <w:marLeft w:val="0"/>
          <w:marRight w:val="0"/>
          <w:marTop w:val="0"/>
          <w:marBottom w:val="0"/>
          <w:divBdr>
            <w:top w:val="none" w:sz="0" w:space="0" w:color="auto"/>
            <w:left w:val="none" w:sz="0" w:space="0" w:color="auto"/>
            <w:bottom w:val="none" w:sz="0" w:space="0" w:color="auto"/>
            <w:right w:val="none" w:sz="0" w:space="0" w:color="auto"/>
          </w:divBdr>
        </w:div>
        <w:div w:id="321857430">
          <w:marLeft w:val="0"/>
          <w:marRight w:val="0"/>
          <w:marTop w:val="0"/>
          <w:marBottom w:val="0"/>
          <w:divBdr>
            <w:top w:val="none" w:sz="0" w:space="0" w:color="auto"/>
            <w:left w:val="none" w:sz="0" w:space="0" w:color="auto"/>
            <w:bottom w:val="none" w:sz="0" w:space="0" w:color="auto"/>
            <w:right w:val="none" w:sz="0" w:space="0" w:color="auto"/>
          </w:divBdr>
        </w:div>
        <w:div w:id="709770298">
          <w:marLeft w:val="0"/>
          <w:marRight w:val="0"/>
          <w:marTop w:val="0"/>
          <w:marBottom w:val="0"/>
          <w:divBdr>
            <w:top w:val="none" w:sz="0" w:space="0" w:color="auto"/>
            <w:left w:val="none" w:sz="0" w:space="0" w:color="auto"/>
            <w:bottom w:val="none" w:sz="0" w:space="0" w:color="auto"/>
            <w:right w:val="none" w:sz="0" w:space="0" w:color="auto"/>
          </w:divBdr>
        </w:div>
        <w:div w:id="225653663">
          <w:marLeft w:val="0"/>
          <w:marRight w:val="0"/>
          <w:marTop w:val="0"/>
          <w:marBottom w:val="0"/>
          <w:divBdr>
            <w:top w:val="none" w:sz="0" w:space="0" w:color="auto"/>
            <w:left w:val="none" w:sz="0" w:space="0" w:color="auto"/>
            <w:bottom w:val="none" w:sz="0" w:space="0" w:color="auto"/>
            <w:right w:val="none" w:sz="0" w:space="0" w:color="auto"/>
          </w:divBdr>
        </w:div>
      </w:divsChild>
    </w:div>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86987972">
      <w:bodyDiv w:val="1"/>
      <w:marLeft w:val="0"/>
      <w:marRight w:val="0"/>
      <w:marTop w:val="0"/>
      <w:marBottom w:val="0"/>
      <w:divBdr>
        <w:top w:val="none" w:sz="0" w:space="0" w:color="auto"/>
        <w:left w:val="none" w:sz="0" w:space="0" w:color="auto"/>
        <w:bottom w:val="none" w:sz="0" w:space="0" w:color="auto"/>
        <w:right w:val="none" w:sz="0" w:space="0" w:color="auto"/>
      </w:divBdr>
      <w:divsChild>
        <w:div w:id="370962069">
          <w:marLeft w:val="0"/>
          <w:marRight w:val="0"/>
          <w:marTop w:val="0"/>
          <w:marBottom w:val="0"/>
          <w:divBdr>
            <w:top w:val="none" w:sz="0" w:space="0" w:color="auto"/>
            <w:left w:val="none" w:sz="0" w:space="0" w:color="auto"/>
            <w:bottom w:val="none" w:sz="0" w:space="0" w:color="auto"/>
            <w:right w:val="none" w:sz="0" w:space="0" w:color="auto"/>
          </w:divBdr>
        </w:div>
        <w:div w:id="1661696806">
          <w:marLeft w:val="0"/>
          <w:marRight w:val="0"/>
          <w:marTop w:val="0"/>
          <w:marBottom w:val="0"/>
          <w:divBdr>
            <w:top w:val="none" w:sz="0" w:space="0" w:color="auto"/>
            <w:left w:val="none" w:sz="0" w:space="0" w:color="auto"/>
            <w:bottom w:val="none" w:sz="0" w:space="0" w:color="auto"/>
            <w:right w:val="none" w:sz="0" w:space="0" w:color="auto"/>
          </w:divBdr>
        </w:div>
        <w:div w:id="2134714306">
          <w:marLeft w:val="0"/>
          <w:marRight w:val="0"/>
          <w:marTop w:val="0"/>
          <w:marBottom w:val="0"/>
          <w:divBdr>
            <w:top w:val="none" w:sz="0" w:space="0" w:color="auto"/>
            <w:left w:val="none" w:sz="0" w:space="0" w:color="auto"/>
            <w:bottom w:val="none" w:sz="0" w:space="0" w:color="auto"/>
            <w:right w:val="none" w:sz="0" w:space="0" w:color="auto"/>
          </w:divBdr>
        </w:div>
        <w:div w:id="1419252514">
          <w:marLeft w:val="0"/>
          <w:marRight w:val="0"/>
          <w:marTop w:val="0"/>
          <w:marBottom w:val="0"/>
          <w:divBdr>
            <w:top w:val="none" w:sz="0" w:space="0" w:color="auto"/>
            <w:left w:val="none" w:sz="0" w:space="0" w:color="auto"/>
            <w:bottom w:val="none" w:sz="0" w:space="0" w:color="auto"/>
            <w:right w:val="none" w:sz="0" w:space="0" w:color="auto"/>
          </w:divBdr>
        </w:div>
        <w:div w:id="2057386025">
          <w:marLeft w:val="0"/>
          <w:marRight w:val="0"/>
          <w:marTop w:val="0"/>
          <w:marBottom w:val="0"/>
          <w:divBdr>
            <w:top w:val="none" w:sz="0" w:space="0" w:color="auto"/>
            <w:left w:val="none" w:sz="0" w:space="0" w:color="auto"/>
            <w:bottom w:val="none" w:sz="0" w:space="0" w:color="auto"/>
            <w:right w:val="none" w:sz="0" w:space="0" w:color="auto"/>
          </w:divBdr>
        </w:div>
        <w:div w:id="524755307">
          <w:marLeft w:val="0"/>
          <w:marRight w:val="0"/>
          <w:marTop w:val="0"/>
          <w:marBottom w:val="0"/>
          <w:divBdr>
            <w:top w:val="none" w:sz="0" w:space="0" w:color="auto"/>
            <w:left w:val="none" w:sz="0" w:space="0" w:color="auto"/>
            <w:bottom w:val="none" w:sz="0" w:space="0" w:color="auto"/>
            <w:right w:val="none" w:sz="0" w:space="0" w:color="auto"/>
          </w:divBdr>
        </w:div>
        <w:div w:id="229971365">
          <w:marLeft w:val="0"/>
          <w:marRight w:val="0"/>
          <w:marTop w:val="0"/>
          <w:marBottom w:val="0"/>
          <w:divBdr>
            <w:top w:val="none" w:sz="0" w:space="0" w:color="auto"/>
            <w:left w:val="none" w:sz="0" w:space="0" w:color="auto"/>
            <w:bottom w:val="none" w:sz="0" w:space="0" w:color="auto"/>
            <w:right w:val="none" w:sz="0" w:space="0" w:color="auto"/>
          </w:divBdr>
        </w:div>
        <w:div w:id="1986816098">
          <w:marLeft w:val="0"/>
          <w:marRight w:val="0"/>
          <w:marTop w:val="0"/>
          <w:marBottom w:val="0"/>
          <w:divBdr>
            <w:top w:val="none" w:sz="0" w:space="0" w:color="auto"/>
            <w:left w:val="none" w:sz="0" w:space="0" w:color="auto"/>
            <w:bottom w:val="none" w:sz="0" w:space="0" w:color="auto"/>
            <w:right w:val="none" w:sz="0" w:space="0" w:color="auto"/>
          </w:divBdr>
        </w:div>
        <w:div w:id="550701417">
          <w:marLeft w:val="0"/>
          <w:marRight w:val="0"/>
          <w:marTop w:val="0"/>
          <w:marBottom w:val="0"/>
          <w:divBdr>
            <w:top w:val="none" w:sz="0" w:space="0" w:color="auto"/>
            <w:left w:val="none" w:sz="0" w:space="0" w:color="auto"/>
            <w:bottom w:val="none" w:sz="0" w:space="0" w:color="auto"/>
            <w:right w:val="none" w:sz="0" w:space="0" w:color="auto"/>
          </w:divBdr>
        </w:div>
      </w:divsChild>
    </w:div>
    <w:div w:id="579364153">
      <w:bodyDiv w:val="1"/>
      <w:marLeft w:val="0"/>
      <w:marRight w:val="0"/>
      <w:marTop w:val="0"/>
      <w:marBottom w:val="0"/>
      <w:divBdr>
        <w:top w:val="none" w:sz="0" w:space="0" w:color="auto"/>
        <w:left w:val="none" w:sz="0" w:space="0" w:color="auto"/>
        <w:bottom w:val="none" w:sz="0" w:space="0" w:color="auto"/>
        <w:right w:val="none" w:sz="0" w:space="0" w:color="auto"/>
      </w:divBdr>
      <w:divsChild>
        <w:div w:id="823358818">
          <w:marLeft w:val="0"/>
          <w:marRight w:val="0"/>
          <w:marTop w:val="0"/>
          <w:marBottom w:val="0"/>
          <w:divBdr>
            <w:top w:val="none" w:sz="0" w:space="0" w:color="auto"/>
            <w:left w:val="none" w:sz="0" w:space="0" w:color="auto"/>
            <w:bottom w:val="none" w:sz="0" w:space="0" w:color="auto"/>
            <w:right w:val="none" w:sz="0" w:space="0" w:color="auto"/>
          </w:divBdr>
        </w:div>
        <w:div w:id="1743867889">
          <w:marLeft w:val="0"/>
          <w:marRight w:val="0"/>
          <w:marTop w:val="0"/>
          <w:marBottom w:val="0"/>
          <w:divBdr>
            <w:top w:val="none" w:sz="0" w:space="0" w:color="auto"/>
            <w:left w:val="none" w:sz="0" w:space="0" w:color="auto"/>
            <w:bottom w:val="none" w:sz="0" w:space="0" w:color="auto"/>
            <w:right w:val="none" w:sz="0" w:space="0" w:color="auto"/>
          </w:divBdr>
        </w:div>
        <w:div w:id="1940481159">
          <w:marLeft w:val="0"/>
          <w:marRight w:val="0"/>
          <w:marTop w:val="0"/>
          <w:marBottom w:val="0"/>
          <w:divBdr>
            <w:top w:val="none" w:sz="0" w:space="0" w:color="auto"/>
            <w:left w:val="none" w:sz="0" w:space="0" w:color="auto"/>
            <w:bottom w:val="none" w:sz="0" w:space="0" w:color="auto"/>
            <w:right w:val="none" w:sz="0" w:space="0" w:color="auto"/>
          </w:divBdr>
        </w:div>
        <w:div w:id="797139154">
          <w:marLeft w:val="0"/>
          <w:marRight w:val="0"/>
          <w:marTop w:val="0"/>
          <w:marBottom w:val="0"/>
          <w:divBdr>
            <w:top w:val="none" w:sz="0" w:space="0" w:color="auto"/>
            <w:left w:val="none" w:sz="0" w:space="0" w:color="auto"/>
            <w:bottom w:val="none" w:sz="0" w:space="0" w:color="auto"/>
            <w:right w:val="none" w:sz="0" w:space="0" w:color="auto"/>
          </w:divBdr>
        </w:div>
        <w:div w:id="1860659428">
          <w:marLeft w:val="0"/>
          <w:marRight w:val="0"/>
          <w:marTop w:val="0"/>
          <w:marBottom w:val="0"/>
          <w:divBdr>
            <w:top w:val="none" w:sz="0" w:space="0" w:color="auto"/>
            <w:left w:val="none" w:sz="0" w:space="0" w:color="auto"/>
            <w:bottom w:val="none" w:sz="0" w:space="0" w:color="auto"/>
            <w:right w:val="none" w:sz="0" w:space="0" w:color="auto"/>
          </w:divBdr>
        </w:div>
        <w:div w:id="546574989">
          <w:marLeft w:val="0"/>
          <w:marRight w:val="0"/>
          <w:marTop w:val="0"/>
          <w:marBottom w:val="0"/>
          <w:divBdr>
            <w:top w:val="none" w:sz="0" w:space="0" w:color="auto"/>
            <w:left w:val="none" w:sz="0" w:space="0" w:color="auto"/>
            <w:bottom w:val="none" w:sz="0" w:space="0" w:color="auto"/>
            <w:right w:val="none" w:sz="0" w:space="0" w:color="auto"/>
          </w:divBdr>
        </w:div>
        <w:div w:id="1111784153">
          <w:marLeft w:val="0"/>
          <w:marRight w:val="0"/>
          <w:marTop w:val="0"/>
          <w:marBottom w:val="0"/>
          <w:divBdr>
            <w:top w:val="none" w:sz="0" w:space="0" w:color="auto"/>
            <w:left w:val="none" w:sz="0" w:space="0" w:color="auto"/>
            <w:bottom w:val="none" w:sz="0" w:space="0" w:color="auto"/>
            <w:right w:val="none" w:sz="0" w:space="0" w:color="auto"/>
          </w:divBdr>
        </w:div>
        <w:div w:id="2132817489">
          <w:marLeft w:val="0"/>
          <w:marRight w:val="0"/>
          <w:marTop w:val="0"/>
          <w:marBottom w:val="0"/>
          <w:divBdr>
            <w:top w:val="none" w:sz="0" w:space="0" w:color="auto"/>
            <w:left w:val="none" w:sz="0" w:space="0" w:color="auto"/>
            <w:bottom w:val="none" w:sz="0" w:space="0" w:color="auto"/>
            <w:right w:val="none" w:sz="0" w:space="0" w:color="auto"/>
          </w:divBdr>
        </w:div>
        <w:div w:id="1217206141">
          <w:marLeft w:val="0"/>
          <w:marRight w:val="0"/>
          <w:marTop w:val="0"/>
          <w:marBottom w:val="0"/>
          <w:divBdr>
            <w:top w:val="none" w:sz="0" w:space="0" w:color="auto"/>
            <w:left w:val="none" w:sz="0" w:space="0" w:color="auto"/>
            <w:bottom w:val="none" w:sz="0" w:space="0" w:color="auto"/>
            <w:right w:val="none" w:sz="0" w:space="0" w:color="auto"/>
          </w:divBdr>
        </w:div>
      </w:divsChild>
    </w:div>
    <w:div w:id="644361786">
      <w:bodyDiv w:val="1"/>
      <w:marLeft w:val="0"/>
      <w:marRight w:val="0"/>
      <w:marTop w:val="0"/>
      <w:marBottom w:val="0"/>
      <w:divBdr>
        <w:top w:val="none" w:sz="0" w:space="0" w:color="auto"/>
        <w:left w:val="none" w:sz="0" w:space="0" w:color="auto"/>
        <w:bottom w:val="none" w:sz="0" w:space="0" w:color="auto"/>
        <w:right w:val="none" w:sz="0" w:space="0" w:color="auto"/>
      </w:divBdr>
    </w:div>
    <w:div w:id="1143500204">
      <w:bodyDiv w:val="1"/>
      <w:marLeft w:val="0"/>
      <w:marRight w:val="0"/>
      <w:marTop w:val="0"/>
      <w:marBottom w:val="0"/>
      <w:divBdr>
        <w:top w:val="none" w:sz="0" w:space="0" w:color="auto"/>
        <w:left w:val="none" w:sz="0" w:space="0" w:color="auto"/>
        <w:bottom w:val="none" w:sz="0" w:space="0" w:color="auto"/>
        <w:right w:val="none" w:sz="0" w:space="0" w:color="auto"/>
      </w:divBdr>
    </w:div>
    <w:div w:id="1345323182">
      <w:bodyDiv w:val="1"/>
      <w:marLeft w:val="0"/>
      <w:marRight w:val="0"/>
      <w:marTop w:val="0"/>
      <w:marBottom w:val="0"/>
      <w:divBdr>
        <w:top w:val="none" w:sz="0" w:space="0" w:color="auto"/>
        <w:left w:val="none" w:sz="0" w:space="0" w:color="auto"/>
        <w:bottom w:val="none" w:sz="0" w:space="0" w:color="auto"/>
        <w:right w:val="none" w:sz="0" w:space="0" w:color="auto"/>
      </w:divBdr>
      <w:divsChild>
        <w:div w:id="1651247996">
          <w:marLeft w:val="0"/>
          <w:marRight w:val="0"/>
          <w:marTop w:val="0"/>
          <w:marBottom w:val="0"/>
          <w:divBdr>
            <w:top w:val="none" w:sz="0" w:space="0" w:color="auto"/>
            <w:left w:val="none" w:sz="0" w:space="0" w:color="auto"/>
            <w:bottom w:val="none" w:sz="0" w:space="0" w:color="auto"/>
            <w:right w:val="none" w:sz="0" w:space="0" w:color="auto"/>
          </w:divBdr>
        </w:div>
        <w:div w:id="425270664">
          <w:marLeft w:val="0"/>
          <w:marRight w:val="0"/>
          <w:marTop w:val="0"/>
          <w:marBottom w:val="0"/>
          <w:divBdr>
            <w:top w:val="none" w:sz="0" w:space="0" w:color="auto"/>
            <w:left w:val="none" w:sz="0" w:space="0" w:color="auto"/>
            <w:bottom w:val="none" w:sz="0" w:space="0" w:color="auto"/>
            <w:right w:val="none" w:sz="0" w:space="0" w:color="auto"/>
          </w:divBdr>
        </w:div>
        <w:div w:id="1861432564">
          <w:marLeft w:val="0"/>
          <w:marRight w:val="0"/>
          <w:marTop w:val="0"/>
          <w:marBottom w:val="0"/>
          <w:divBdr>
            <w:top w:val="none" w:sz="0" w:space="0" w:color="auto"/>
            <w:left w:val="none" w:sz="0" w:space="0" w:color="auto"/>
            <w:bottom w:val="none" w:sz="0" w:space="0" w:color="auto"/>
            <w:right w:val="none" w:sz="0" w:space="0" w:color="auto"/>
          </w:divBdr>
        </w:div>
        <w:div w:id="2060129297">
          <w:marLeft w:val="0"/>
          <w:marRight w:val="0"/>
          <w:marTop w:val="0"/>
          <w:marBottom w:val="0"/>
          <w:divBdr>
            <w:top w:val="none" w:sz="0" w:space="0" w:color="auto"/>
            <w:left w:val="none" w:sz="0" w:space="0" w:color="auto"/>
            <w:bottom w:val="none" w:sz="0" w:space="0" w:color="auto"/>
            <w:right w:val="none" w:sz="0" w:space="0" w:color="auto"/>
          </w:divBdr>
        </w:div>
        <w:div w:id="1812557971">
          <w:marLeft w:val="0"/>
          <w:marRight w:val="0"/>
          <w:marTop w:val="0"/>
          <w:marBottom w:val="0"/>
          <w:divBdr>
            <w:top w:val="none" w:sz="0" w:space="0" w:color="auto"/>
            <w:left w:val="none" w:sz="0" w:space="0" w:color="auto"/>
            <w:bottom w:val="none" w:sz="0" w:space="0" w:color="auto"/>
            <w:right w:val="none" w:sz="0" w:space="0" w:color="auto"/>
          </w:divBdr>
        </w:div>
      </w:divsChild>
    </w:div>
    <w:div w:id="15154625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385">
          <w:marLeft w:val="0"/>
          <w:marRight w:val="0"/>
          <w:marTop w:val="0"/>
          <w:marBottom w:val="0"/>
          <w:divBdr>
            <w:top w:val="none" w:sz="0" w:space="0" w:color="auto"/>
            <w:left w:val="none" w:sz="0" w:space="0" w:color="auto"/>
            <w:bottom w:val="none" w:sz="0" w:space="0" w:color="auto"/>
            <w:right w:val="none" w:sz="0" w:space="0" w:color="auto"/>
          </w:divBdr>
        </w:div>
        <w:div w:id="1949699458">
          <w:marLeft w:val="0"/>
          <w:marRight w:val="0"/>
          <w:marTop w:val="0"/>
          <w:marBottom w:val="0"/>
          <w:divBdr>
            <w:top w:val="none" w:sz="0" w:space="0" w:color="auto"/>
            <w:left w:val="none" w:sz="0" w:space="0" w:color="auto"/>
            <w:bottom w:val="none" w:sz="0" w:space="0" w:color="auto"/>
            <w:right w:val="none" w:sz="0" w:space="0" w:color="auto"/>
          </w:divBdr>
        </w:div>
        <w:div w:id="1390376096">
          <w:marLeft w:val="0"/>
          <w:marRight w:val="0"/>
          <w:marTop w:val="0"/>
          <w:marBottom w:val="0"/>
          <w:divBdr>
            <w:top w:val="none" w:sz="0" w:space="0" w:color="auto"/>
            <w:left w:val="none" w:sz="0" w:space="0" w:color="auto"/>
            <w:bottom w:val="none" w:sz="0" w:space="0" w:color="auto"/>
            <w:right w:val="none" w:sz="0" w:space="0" w:color="auto"/>
          </w:divBdr>
        </w:div>
        <w:div w:id="1153713970">
          <w:marLeft w:val="0"/>
          <w:marRight w:val="0"/>
          <w:marTop w:val="0"/>
          <w:marBottom w:val="0"/>
          <w:divBdr>
            <w:top w:val="none" w:sz="0" w:space="0" w:color="auto"/>
            <w:left w:val="none" w:sz="0" w:space="0" w:color="auto"/>
            <w:bottom w:val="none" w:sz="0" w:space="0" w:color="auto"/>
            <w:right w:val="none" w:sz="0" w:space="0" w:color="auto"/>
          </w:divBdr>
        </w:div>
        <w:div w:id="1979147810">
          <w:marLeft w:val="0"/>
          <w:marRight w:val="0"/>
          <w:marTop w:val="0"/>
          <w:marBottom w:val="0"/>
          <w:divBdr>
            <w:top w:val="none" w:sz="0" w:space="0" w:color="auto"/>
            <w:left w:val="none" w:sz="0" w:space="0" w:color="auto"/>
            <w:bottom w:val="none" w:sz="0" w:space="0" w:color="auto"/>
            <w:right w:val="none" w:sz="0" w:space="0" w:color="auto"/>
          </w:divBdr>
        </w:div>
      </w:divsChild>
    </w:div>
    <w:div w:id="1644582113">
      <w:bodyDiv w:val="1"/>
      <w:marLeft w:val="0"/>
      <w:marRight w:val="0"/>
      <w:marTop w:val="0"/>
      <w:marBottom w:val="0"/>
      <w:divBdr>
        <w:top w:val="none" w:sz="0" w:space="0" w:color="auto"/>
        <w:left w:val="none" w:sz="0" w:space="0" w:color="auto"/>
        <w:bottom w:val="none" w:sz="0" w:space="0" w:color="auto"/>
        <w:right w:val="none" w:sz="0" w:space="0" w:color="auto"/>
      </w:divBdr>
    </w:div>
    <w:div w:id="20681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quantron.net/en/q-news/press-releas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7061146.ct.sendgrid.net/ls/click?upn=4tNED-2FM8iDZJQyQ53jATUWgRE384tHgp8wdcDkAUwQ8-2F9NbNXoYVd4CZd2Un27i3aCUpsyhWCzTz4Gxa-2B1cEBcxCneqJJKjYXRxiv3bV2hI-3DlT72_30ehCaYEhc7GrrSdoGNxInuJD65yQEkCaSrBvzQb8BsqtwAsBuw42iOo1R-2FpVWxhxMWH9CWQp-2BdnAoAmGEGx1IYh0-2B3im0lXYMq2iBS2Ltm4pvlPuMjorUu2vWpQy8lRSvx-2BAzVXmlHZpDERUQSLteM2S6MGwpfLtp0SrvOZLbB-2FyuNBiUE3OZGi-2BljkEVgeV0Q-2F9Woe4uLgOtOXMAkrU-2Bsciu2feOflbcz8Q-2BUVQd9wgsag5IbUYkG43u-2BNOn6J5CVmdeZQZS4Dm62BElS3zSDqzPKcCbM0o4tCJ3o7RO53tAR1ExH6XYbKUYDm074NbggWBGc6WOiDXYSa6FdJ5SFraAF24Yg9V1A4lXcmG9E-3D" TargetMode="External"/><Relationship Id="rId7" Type="http://schemas.openxmlformats.org/officeDocument/2006/relationships/settings" Target="settings.xml"/><Relationship Id="rId12" Type="http://schemas.openxmlformats.org/officeDocument/2006/relationships/hyperlink" Target="https://www.quantron.net/wp-content/uploads/2023/09/QUANTRON-Portfolio-scaled.jpg"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quantron.net/wp-content/uploads/2023/03/Richard-Haas-CEO-Quantron-USA-Inc.-scaled.jpg" TargetMode="External"/><Relationship Id="rId20" Type="http://schemas.openxmlformats.org/officeDocument/2006/relationships/hyperlink" Target="https://u7061146.ct.sendgrid.net/ls/click?upn=4tNED-2FM8iDZJQyQ53jATUegha2L32XA5BGAQD-2FrrWT8CJ0okMCk6aq7NcwTwWhxA5PRZyTvM7mYT36-2BEdpi3Ng-3D-3DmBBG_30ehCaYEhc7GrrSdoGNxInuJD65yQEkCaSrBvzQb8BsqtwAsBuw42iOo1R-2FpVWxhxMWH9CWQp-2BdnAoAmGEGx1IYh0-2B3im0lXYMq2iBS2Ltm4pvlPuMjorUu2vWpQy8lRSvx-2BAzVXmlHZpDERUQSLteM2S6MGwpfLtp0SrvOZLbB-2FyuNBiUE3OZGi-2BljkEVgeV0Q-2F9Woe4uLgOtOXMAkrUzGudKmliIj0-2FqMMLpEcoYaJtNWYA5Y-2BMPMnqShFx7mJWhbQA4iIw35hctTLLgcKol5mqr8dpmX7K4PJT-2BB2JHA-2FbFU1LLYJbKbrby6ZVwrrcTN-2BNoU46SOrVfQHOh8TfxqBgREd404HnLRF7PykFsE-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ntron.net/en" TargetMode="External"/><Relationship Id="rId24" Type="http://schemas.openxmlformats.org/officeDocument/2006/relationships/hyperlink" Target="mailto:press@quantron.net"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j.zwilling@quantron.ne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quantro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ntron.net/wp-content/uploads/2023/08/Michael-Perschke_CEO-Quantron-AG-scaled.jpg" TargetMode="External"/><Relationship Id="rId22" Type="http://schemas.openxmlformats.org/officeDocument/2006/relationships/hyperlink" Target="https://www.newdayhydrogen.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9" ma:contentTypeDescription="Ein neues Dokument erstellen." ma:contentTypeScope="" ma:versionID="ae39233daad696d293a5dde182340fbe">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7e087c4b92f2efb5f85ac5411592a6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2.xml><?xml version="1.0" encoding="utf-8"?>
<ds:datastoreItem xmlns:ds="http://schemas.openxmlformats.org/officeDocument/2006/customXml" ds:itemID="{5E8C5BD3-0340-4B73-8E8D-854F8F9FE909}">
  <ds:schemaRefs>
    <ds:schemaRef ds:uri="http://schemas.openxmlformats.org/officeDocument/2006/bibliography"/>
  </ds:schemaRefs>
</ds:datastoreItem>
</file>

<file path=customXml/itemProps3.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4.xml><?xml version="1.0" encoding="utf-8"?>
<ds:datastoreItem xmlns:ds="http://schemas.openxmlformats.org/officeDocument/2006/customXml" ds:itemID="{8FBF55E2-937C-4243-A693-2C9D1E0A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6878</Characters>
  <Application>Microsoft Office Word</Application>
  <DocSecurity>0</DocSecurity>
  <Lines>57</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Miller | Quantron AG</cp:lastModifiedBy>
  <cp:revision>54</cp:revision>
  <dcterms:created xsi:type="dcterms:W3CDTF">2022-09-14T09:52:00Z</dcterms:created>
  <dcterms:modified xsi:type="dcterms:W3CDTF">2023-09-26T09:35:00Z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