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F2D8" w14:textId="5886EAB8" w:rsidR="007F3AB0" w:rsidRPr="001A017C" w:rsidRDefault="002D0904" w:rsidP="002975E2">
      <w:pPr>
        <w:tabs>
          <w:tab w:val="right" w:pos="9356"/>
        </w:tabs>
        <w:spacing w:after="0" w:line="360" w:lineRule="auto"/>
        <w:rPr>
          <w:rFonts w:cs="Arial"/>
          <w:sz w:val="20"/>
        </w:rPr>
      </w:pPr>
      <w:r w:rsidRPr="001A017C">
        <w:rPr>
          <w:rFonts w:cs="Arial"/>
        </w:rPr>
        <w:t>PRESSEMITTEILUNG</w:t>
      </w:r>
      <w:r w:rsidRPr="001A017C">
        <w:rPr>
          <w:rFonts w:cs="Arial"/>
        </w:rPr>
        <w:tab/>
      </w:r>
      <w:r w:rsidR="0029784F">
        <w:rPr>
          <w:rFonts w:cs="Arial"/>
          <w:sz w:val="18"/>
        </w:rPr>
        <w:t>9</w:t>
      </w:r>
      <w:r w:rsidR="00C340A2">
        <w:rPr>
          <w:rFonts w:cs="Arial"/>
          <w:sz w:val="18"/>
        </w:rPr>
        <w:t>. Oktober 2023</w:t>
      </w:r>
    </w:p>
    <w:p w14:paraId="7915A56D" w14:textId="557D3FF8" w:rsidR="0069112E" w:rsidRPr="001A017C" w:rsidRDefault="0012418D" w:rsidP="0069112E">
      <w:pPr>
        <w:spacing w:before="340" w:after="340" w:line="240" w:lineRule="auto"/>
        <w:rPr>
          <w:rFonts w:cs="Arial"/>
          <w:b/>
          <w:bCs/>
          <w:sz w:val="28"/>
          <w:szCs w:val="28"/>
        </w:rPr>
      </w:pPr>
      <w:r>
        <w:rPr>
          <w:rFonts w:cs="Arial"/>
          <w:b/>
          <w:bCs/>
          <w:sz w:val="28"/>
          <w:szCs w:val="28"/>
        </w:rPr>
        <w:t xml:space="preserve">Weltpremiere: </w:t>
      </w:r>
      <w:r w:rsidR="00A50FE8">
        <w:rPr>
          <w:rFonts w:cs="Arial"/>
          <w:b/>
          <w:bCs/>
          <w:sz w:val="28"/>
          <w:szCs w:val="28"/>
        </w:rPr>
        <w:t xml:space="preserve">QUANTRON liefert Wasserstoff-Trucks an </w:t>
      </w:r>
      <w:r w:rsidR="003674A8">
        <w:rPr>
          <w:rFonts w:cs="Arial"/>
          <w:b/>
          <w:bCs/>
          <w:sz w:val="28"/>
          <w:szCs w:val="28"/>
        </w:rPr>
        <w:t xml:space="preserve">den ersten </w:t>
      </w:r>
      <w:proofErr w:type="gramStart"/>
      <w:r w:rsidR="003674A8">
        <w:rPr>
          <w:rFonts w:cs="Arial"/>
          <w:b/>
          <w:bCs/>
          <w:sz w:val="28"/>
          <w:szCs w:val="28"/>
        </w:rPr>
        <w:t>IKEA</w:t>
      </w:r>
      <w:r w:rsidR="00394077">
        <w:rPr>
          <w:rFonts w:cs="Arial"/>
          <w:b/>
          <w:bCs/>
          <w:sz w:val="28"/>
          <w:szCs w:val="28"/>
        </w:rPr>
        <w:t xml:space="preserve"> </w:t>
      </w:r>
      <w:r w:rsidR="003674A8">
        <w:rPr>
          <w:rFonts w:cs="Arial"/>
          <w:b/>
          <w:bCs/>
          <w:sz w:val="28"/>
          <w:szCs w:val="28"/>
        </w:rPr>
        <w:t>Markt</w:t>
      </w:r>
      <w:proofErr w:type="gramEnd"/>
    </w:p>
    <w:p w14:paraId="4B457CB4" w14:textId="2EB854F6" w:rsidR="0036362A" w:rsidRDefault="00A50FE8" w:rsidP="00A50FE8">
      <w:pPr>
        <w:pStyle w:val="01Flietext"/>
        <w:numPr>
          <w:ilvl w:val="0"/>
          <w:numId w:val="2"/>
        </w:numPr>
        <w:ind w:left="714" w:hanging="357"/>
        <w:contextualSpacing/>
        <w:rPr>
          <w:rFonts w:ascii="Arial" w:hAnsi="Arial" w:cs="Arial"/>
          <w:sz w:val="22"/>
          <w:szCs w:val="22"/>
        </w:rPr>
      </w:pPr>
      <w:r>
        <w:rPr>
          <w:rFonts w:ascii="Arial" w:hAnsi="Arial" w:cs="Arial"/>
          <w:sz w:val="22"/>
          <w:szCs w:val="22"/>
        </w:rPr>
        <w:t>Die deutsche Quantron AG beliefert IKEA Österreich mit fünf Wasserstoff-Brennstoffzellen Trucks</w:t>
      </w:r>
      <w:r w:rsidR="003674A8">
        <w:rPr>
          <w:rFonts w:ascii="Arial" w:hAnsi="Arial" w:cs="Arial"/>
          <w:sz w:val="22"/>
          <w:szCs w:val="22"/>
        </w:rPr>
        <w:t xml:space="preserve"> des Modells QUANTRON QLI FCEV</w:t>
      </w:r>
    </w:p>
    <w:p w14:paraId="1AB1F9DF" w14:textId="049B02FA" w:rsidR="009071ED" w:rsidRDefault="00A50FE8" w:rsidP="00A50FE8">
      <w:pPr>
        <w:pStyle w:val="01Flietext"/>
        <w:numPr>
          <w:ilvl w:val="0"/>
          <w:numId w:val="2"/>
        </w:numPr>
        <w:ind w:left="714" w:hanging="357"/>
        <w:contextualSpacing/>
        <w:rPr>
          <w:rFonts w:ascii="Arial" w:hAnsi="Arial" w:cs="Arial"/>
          <w:sz w:val="22"/>
          <w:szCs w:val="22"/>
        </w:rPr>
      </w:pPr>
      <w:r w:rsidRPr="4DA9DB4E">
        <w:rPr>
          <w:rFonts w:ascii="Arial" w:hAnsi="Arial" w:cs="Arial"/>
          <w:sz w:val="22"/>
          <w:szCs w:val="22"/>
        </w:rPr>
        <w:t xml:space="preserve">In </w:t>
      </w:r>
      <w:r w:rsidR="75CCD2C2" w:rsidRPr="4DA9DB4E">
        <w:rPr>
          <w:rFonts w:ascii="Arial" w:hAnsi="Arial" w:cs="Arial"/>
          <w:sz w:val="22"/>
          <w:szCs w:val="22"/>
        </w:rPr>
        <w:t>Österreich</w:t>
      </w:r>
      <w:r w:rsidRPr="4DA9DB4E">
        <w:rPr>
          <w:rFonts w:ascii="Arial" w:hAnsi="Arial" w:cs="Arial"/>
          <w:sz w:val="22"/>
          <w:szCs w:val="22"/>
        </w:rPr>
        <w:t xml:space="preserve"> sind bereits</w:t>
      </w:r>
      <w:r w:rsidR="003674A8" w:rsidRPr="4DA9DB4E">
        <w:rPr>
          <w:rFonts w:ascii="Arial" w:hAnsi="Arial" w:cs="Arial"/>
          <w:sz w:val="22"/>
          <w:szCs w:val="22"/>
        </w:rPr>
        <w:t xml:space="preserve"> </w:t>
      </w:r>
      <w:r w:rsidRPr="4DA9DB4E">
        <w:rPr>
          <w:rFonts w:ascii="Arial" w:hAnsi="Arial" w:cs="Arial"/>
          <w:sz w:val="22"/>
          <w:szCs w:val="22"/>
        </w:rPr>
        <w:t>5</w:t>
      </w:r>
      <w:r w:rsidR="7A115ED4" w:rsidRPr="4DA9DB4E">
        <w:rPr>
          <w:rFonts w:ascii="Arial" w:hAnsi="Arial" w:cs="Arial"/>
          <w:sz w:val="22"/>
          <w:szCs w:val="22"/>
        </w:rPr>
        <w:t>6</w:t>
      </w:r>
      <w:r w:rsidRPr="4DA9DB4E">
        <w:rPr>
          <w:rFonts w:ascii="Arial" w:hAnsi="Arial" w:cs="Arial"/>
          <w:sz w:val="22"/>
          <w:szCs w:val="22"/>
        </w:rPr>
        <w:t xml:space="preserve"> batterie-elektrische QUANTRON-Fahrzeuge für IKEA erfolgreich im Einsatz</w:t>
      </w:r>
      <w:r w:rsidR="003674A8" w:rsidRPr="4DA9DB4E">
        <w:rPr>
          <w:rFonts w:ascii="Arial" w:hAnsi="Arial" w:cs="Arial"/>
          <w:sz w:val="22"/>
          <w:szCs w:val="22"/>
        </w:rPr>
        <w:t xml:space="preserve"> und sparen </w:t>
      </w:r>
      <w:r w:rsidR="009B602C" w:rsidRPr="4DA9DB4E">
        <w:rPr>
          <w:rFonts w:ascii="Arial" w:hAnsi="Arial" w:cs="Arial"/>
          <w:sz w:val="22"/>
          <w:szCs w:val="22"/>
        </w:rPr>
        <w:t xml:space="preserve">jährlich </w:t>
      </w:r>
      <w:r w:rsidR="003674A8" w:rsidRPr="4DA9DB4E">
        <w:rPr>
          <w:rFonts w:ascii="Arial" w:hAnsi="Arial" w:cs="Arial"/>
          <w:sz w:val="22"/>
          <w:szCs w:val="22"/>
        </w:rPr>
        <w:t>rund 450 Tonnen CO</w:t>
      </w:r>
      <w:r w:rsidR="003674A8" w:rsidRPr="009529E8">
        <w:rPr>
          <w:rFonts w:ascii="Arial" w:hAnsi="Arial" w:cs="Arial"/>
          <w:sz w:val="22"/>
          <w:szCs w:val="22"/>
          <w:vertAlign w:val="subscript"/>
        </w:rPr>
        <w:t>2</w:t>
      </w:r>
      <w:r w:rsidR="009B602C" w:rsidRPr="009529E8">
        <w:rPr>
          <w:rFonts w:ascii="Arial" w:hAnsi="Arial" w:cs="Arial"/>
          <w:sz w:val="22"/>
          <w:szCs w:val="22"/>
          <w:vertAlign w:val="subscript"/>
        </w:rPr>
        <w:t xml:space="preserve"> </w:t>
      </w:r>
      <w:r w:rsidR="009B602C" w:rsidRPr="4DA9DB4E">
        <w:rPr>
          <w:rFonts w:ascii="Arial" w:hAnsi="Arial" w:cs="Arial"/>
          <w:sz w:val="22"/>
          <w:szCs w:val="22"/>
        </w:rPr>
        <w:t>ein</w:t>
      </w:r>
    </w:p>
    <w:p w14:paraId="15A1ECA1" w14:textId="49CDEB0A" w:rsidR="00A50FE8" w:rsidRDefault="009B602C" w:rsidP="00A50FE8">
      <w:pPr>
        <w:pStyle w:val="01Flietext"/>
        <w:numPr>
          <w:ilvl w:val="0"/>
          <w:numId w:val="2"/>
        </w:numPr>
        <w:ind w:left="714" w:hanging="357"/>
        <w:contextualSpacing/>
        <w:rPr>
          <w:rFonts w:ascii="Arial" w:hAnsi="Arial" w:cs="Arial"/>
          <w:sz w:val="22"/>
          <w:szCs w:val="22"/>
        </w:rPr>
      </w:pPr>
      <w:r w:rsidRPr="4DA9DB4E">
        <w:rPr>
          <w:rFonts w:ascii="Arial" w:hAnsi="Arial" w:cs="Arial"/>
          <w:sz w:val="22"/>
          <w:szCs w:val="22"/>
        </w:rPr>
        <w:t>Durch die</w:t>
      </w:r>
      <w:r w:rsidR="5C6155B8" w:rsidRPr="4DA9DB4E">
        <w:rPr>
          <w:rFonts w:ascii="Arial" w:hAnsi="Arial" w:cs="Arial"/>
          <w:sz w:val="22"/>
          <w:szCs w:val="22"/>
        </w:rPr>
        <w:t xml:space="preserve"> 5</w:t>
      </w:r>
      <w:r w:rsidRPr="4DA9DB4E">
        <w:rPr>
          <w:rFonts w:ascii="Arial" w:hAnsi="Arial" w:cs="Arial"/>
          <w:sz w:val="22"/>
          <w:szCs w:val="22"/>
        </w:rPr>
        <w:t xml:space="preserve"> </w:t>
      </w:r>
      <w:proofErr w:type="gramStart"/>
      <w:r w:rsidRPr="4DA9DB4E">
        <w:rPr>
          <w:rFonts w:ascii="Arial" w:hAnsi="Arial" w:cs="Arial"/>
          <w:sz w:val="22"/>
          <w:szCs w:val="22"/>
        </w:rPr>
        <w:t>FCEV Trucks</w:t>
      </w:r>
      <w:proofErr w:type="gramEnd"/>
      <w:r w:rsidRPr="4DA9DB4E">
        <w:rPr>
          <w:rFonts w:ascii="Arial" w:hAnsi="Arial" w:cs="Arial"/>
          <w:sz w:val="22"/>
          <w:szCs w:val="22"/>
        </w:rPr>
        <w:t xml:space="preserve"> sollen weitere </w:t>
      </w:r>
      <w:r w:rsidR="7A762EA8" w:rsidRPr="4DA9DB4E">
        <w:rPr>
          <w:rFonts w:ascii="Arial" w:hAnsi="Arial" w:cs="Arial"/>
          <w:sz w:val="22"/>
          <w:szCs w:val="22"/>
        </w:rPr>
        <w:t>160</w:t>
      </w:r>
      <w:r w:rsidRPr="4DA9DB4E">
        <w:rPr>
          <w:rFonts w:ascii="Arial" w:hAnsi="Arial" w:cs="Arial"/>
          <w:sz w:val="22"/>
          <w:szCs w:val="22"/>
        </w:rPr>
        <w:t xml:space="preserve"> Tonnen </w:t>
      </w:r>
      <w:r w:rsidR="155F49D9" w:rsidRPr="4DA9DB4E">
        <w:rPr>
          <w:rFonts w:ascii="Arial" w:hAnsi="Arial" w:cs="Arial"/>
          <w:sz w:val="22"/>
          <w:szCs w:val="22"/>
        </w:rPr>
        <w:t xml:space="preserve">CO2 </w:t>
      </w:r>
      <w:r w:rsidRPr="4DA9DB4E">
        <w:rPr>
          <w:rFonts w:ascii="Arial" w:hAnsi="Arial" w:cs="Arial"/>
          <w:sz w:val="22"/>
          <w:szCs w:val="22"/>
        </w:rPr>
        <w:t>pro Jahr eingespart werden</w:t>
      </w:r>
    </w:p>
    <w:p w14:paraId="648AE79E" w14:textId="77777777" w:rsidR="0059127A" w:rsidRPr="0059127A" w:rsidRDefault="0059127A" w:rsidP="0059127A">
      <w:pPr>
        <w:pStyle w:val="01Flietext"/>
        <w:ind w:left="714"/>
        <w:contextualSpacing/>
        <w:rPr>
          <w:rFonts w:ascii="Arial" w:hAnsi="Arial" w:cs="Arial"/>
          <w:sz w:val="22"/>
          <w:szCs w:val="22"/>
        </w:rPr>
      </w:pPr>
    </w:p>
    <w:p w14:paraId="38C3F33D" w14:textId="6041E98C" w:rsidR="009B602C" w:rsidRPr="009B602C" w:rsidRDefault="009B602C" w:rsidP="009B602C">
      <w:pPr>
        <w:pStyle w:val="01Flietext"/>
        <w:contextualSpacing/>
        <w:rPr>
          <w:rFonts w:ascii="Arial" w:hAnsi="Arial" w:cs="Arial"/>
          <w:sz w:val="22"/>
          <w:szCs w:val="22"/>
        </w:rPr>
      </w:pPr>
      <w:r>
        <w:rPr>
          <w:rFonts w:ascii="Arial" w:hAnsi="Arial" w:cs="Arial"/>
          <w:sz w:val="22"/>
          <w:szCs w:val="22"/>
        </w:rPr>
        <w:t xml:space="preserve">IKEA Österreich setzt gemeinsam mit der </w:t>
      </w:r>
      <w:hyperlink r:id="rId11" w:history="1">
        <w:r w:rsidRPr="007A5C09">
          <w:rPr>
            <w:rStyle w:val="Hyperlink"/>
            <w:rFonts w:ascii="Arial" w:hAnsi="Arial" w:cs="Arial"/>
            <w:sz w:val="22"/>
            <w:szCs w:val="22"/>
          </w:rPr>
          <w:t>Quantron AG</w:t>
        </w:r>
      </w:hyperlink>
      <w:r>
        <w:rPr>
          <w:rFonts w:ascii="Arial" w:hAnsi="Arial" w:cs="Arial"/>
          <w:sz w:val="22"/>
          <w:szCs w:val="22"/>
        </w:rPr>
        <w:t xml:space="preserve"> ein Zeichen für nachhaltige Logistik und führt als erster </w:t>
      </w:r>
      <w:proofErr w:type="gramStart"/>
      <w:r>
        <w:rPr>
          <w:rFonts w:ascii="Arial" w:hAnsi="Arial" w:cs="Arial"/>
          <w:sz w:val="22"/>
          <w:szCs w:val="22"/>
        </w:rPr>
        <w:t>IKEA Markt</w:t>
      </w:r>
      <w:proofErr w:type="gramEnd"/>
      <w:r>
        <w:rPr>
          <w:rFonts w:ascii="Arial" w:hAnsi="Arial" w:cs="Arial"/>
          <w:sz w:val="22"/>
          <w:szCs w:val="22"/>
        </w:rPr>
        <w:t xml:space="preserve"> weltweit Wasserstoff-Brennstoffzellen Trucks ein. </w:t>
      </w:r>
      <w:r w:rsidR="003674A8">
        <w:rPr>
          <w:rFonts w:ascii="Arial" w:hAnsi="Arial" w:cs="Arial"/>
          <w:sz w:val="22"/>
          <w:szCs w:val="22"/>
        </w:rPr>
        <w:t xml:space="preserve">Die </w:t>
      </w:r>
      <w:r w:rsidR="003674A8" w:rsidRPr="007A5C09">
        <w:rPr>
          <w:rFonts w:ascii="Arial" w:hAnsi="Arial" w:cs="Arial"/>
          <w:sz w:val="22"/>
          <w:szCs w:val="22"/>
        </w:rPr>
        <w:t>Quantron AG</w:t>
      </w:r>
      <w:r w:rsidR="003674A8">
        <w:rPr>
          <w:rFonts w:ascii="Arial" w:hAnsi="Arial" w:cs="Arial"/>
          <w:sz w:val="22"/>
          <w:szCs w:val="22"/>
        </w:rPr>
        <w:t xml:space="preserve">, </w:t>
      </w:r>
      <w:r w:rsidR="003674A8" w:rsidRPr="00386FF2">
        <w:rPr>
          <w:rFonts w:ascii="Arial" w:hAnsi="Arial" w:cs="Arial"/>
          <w:sz w:val="22"/>
          <w:szCs w:val="22"/>
        </w:rPr>
        <w:t xml:space="preserve">Spezialist für nachhaltigen Personen- und Gütertransport, </w:t>
      </w:r>
      <w:r w:rsidRPr="00386FF2">
        <w:rPr>
          <w:rFonts w:ascii="Arial" w:hAnsi="Arial" w:cs="Arial"/>
          <w:sz w:val="22"/>
          <w:szCs w:val="22"/>
        </w:rPr>
        <w:t xml:space="preserve">liefert die Fahrzeuge des Modells QUANTRON QLI FCEV. Die </w:t>
      </w:r>
      <w:r w:rsidR="00F97703" w:rsidRPr="00386FF2">
        <w:rPr>
          <w:rFonts w:ascii="Arial" w:hAnsi="Arial" w:cs="Arial"/>
          <w:sz w:val="22"/>
          <w:szCs w:val="22"/>
        </w:rPr>
        <w:t>emissionsfreien Transporter</w:t>
      </w:r>
      <w:r w:rsidRPr="00386FF2">
        <w:rPr>
          <w:rFonts w:ascii="Arial" w:hAnsi="Arial" w:cs="Arial"/>
          <w:sz w:val="22"/>
          <w:szCs w:val="22"/>
        </w:rPr>
        <w:t xml:space="preserve"> werden mit grünem Wasserstoff des Energieversorgers Wien Energie betankt werden.</w:t>
      </w:r>
    </w:p>
    <w:p w14:paraId="76C0D364" w14:textId="77777777" w:rsidR="009B602C" w:rsidRPr="009B602C" w:rsidRDefault="009B602C" w:rsidP="009B602C">
      <w:pPr>
        <w:pStyle w:val="01Flietext"/>
        <w:contextualSpacing/>
        <w:rPr>
          <w:rFonts w:ascii="Arial" w:hAnsi="Arial" w:cs="Arial"/>
          <w:sz w:val="22"/>
          <w:szCs w:val="22"/>
        </w:rPr>
      </w:pPr>
    </w:p>
    <w:p w14:paraId="5E7A9C1C" w14:textId="1CA5F686" w:rsidR="009B602C" w:rsidRPr="00942925" w:rsidRDefault="009B602C" w:rsidP="009B602C">
      <w:pPr>
        <w:pStyle w:val="01Flietext"/>
        <w:contextualSpacing/>
        <w:rPr>
          <w:rFonts w:ascii="Arial" w:hAnsi="Arial" w:cs="Arial"/>
          <w:sz w:val="22"/>
          <w:szCs w:val="22"/>
        </w:rPr>
      </w:pPr>
      <w:r w:rsidRPr="009B602C">
        <w:rPr>
          <w:rFonts w:ascii="Arial" w:hAnsi="Arial" w:cs="Arial"/>
          <w:sz w:val="22"/>
          <w:szCs w:val="22"/>
        </w:rPr>
        <w:t xml:space="preserve">„Durch die Einführung der Wasserstofftrucks – als erster </w:t>
      </w:r>
      <w:proofErr w:type="gramStart"/>
      <w:r w:rsidRPr="009B602C">
        <w:rPr>
          <w:rFonts w:ascii="Arial" w:hAnsi="Arial" w:cs="Arial"/>
          <w:sz w:val="22"/>
          <w:szCs w:val="22"/>
        </w:rPr>
        <w:t>IKEA Markt</w:t>
      </w:r>
      <w:proofErr w:type="gramEnd"/>
      <w:r w:rsidRPr="009B602C">
        <w:rPr>
          <w:rFonts w:ascii="Arial" w:hAnsi="Arial" w:cs="Arial"/>
          <w:sz w:val="22"/>
          <w:szCs w:val="22"/>
        </w:rPr>
        <w:t xml:space="preserve"> weltweit – gelingt uns in Österreich ein großer Schritt bei der Umsetzung umweltfreundlicher Prozesse. Damit möchten wir als Vorreiter im Bereich nachhaltiger Logistik zeigen, dass eine Transformation zu einem emissionsfreien Lieferwesen schon heute möglich ist“, sagt Alpaslan </w:t>
      </w:r>
      <w:proofErr w:type="spellStart"/>
      <w:r w:rsidRPr="009B602C">
        <w:rPr>
          <w:rFonts w:ascii="Arial" w:hAnsi="Arial" w:cs="Arial"/>
          <w:sz w:val="22"/>
          <w:szCs w:val="22"/>
        </w:rPr>
        <w:t>Deliloglu</w:t>
      </w:r>
      <w:proofErr w:type="spellEnd"/>
      <w:r w:rsidRPr="009B602C">
        <w:rPr>
          <w:rFonts w:ascii="Arial" w:hAnsi="Arial" w:cs="Arial"/>
          <w:sz w:val="22"/>
          <w:szCs w:val="22"/>
        </w:rPr>
        <w:t xml:space="preserve">, CEO und Chief </w:t>
      </w:r>
      <w:proofErr w:type="spellStart"/>
      <w:r w:rsidRPr="00942925">
        <w:rPr>
          <w:rFonts w:ascii="Arial" w:hAnsi="Arial" w:cs="Arial"/>
          <w:sz w:val="22"/>
          <w:szCs w:val="22"/>
        </w:rPr>
        <w:t>Sustainability</w:t>
      </w:r>
      <w:proofErr w:type="spellEnd"/>
      <w:r w:rsidRPr="00942925">
        <w:rPr>
          <w:rFonts w:ascii="Arial" w:hAnsi="Arial" w:cs="Arial"/>
          <w:sz w:val="22"/>
          <w:szCs w:val="22"/>
        </w:rPr>
        <w:t xml:space="preserve"> Officer bei IKEA Österreich.</w:t>
      </w:r>
    </w:p>
    <w:p w14:paraId="13E15A2D" w14:textId="77777777" w:rsidR="009B602C" w:rsidRPr="009B602C" w:rsidRDefault="009B602C" w:rsidP="009B602C">
      <w:pPr>
        <w:pStyle w:val="01Flietext"/>
        <w:contextualSpacing/>
        <w:rPr>
          <w:rFonts w:ascii="Arial" w:hAnsi="Arial" w:cs="Arial"/>
          <w:sz w:val="22"/>
          <w:szCs w:val="22"/>
        </w:rPr>
      </w:pPr>
    </w:p>
    <w:p w14:paraId="1AA77993" w14:textId="72AF1ECE" w:rsidR="000468DC" w:rsidRDefault="00F97703" w:rsidP="00A50FE8">
      <w:pPr>
        <w:pStyle w:val="01Flietext"/>
        <w:rPr>
          <w:rFonts w:ascii="Arial" w:hAnsi="Arial" w:cs="Arial"/>
          <w:sz w:val="22"/>
          <w:szCs w:val="22"/>
        </w:rPr>
      </w:pPr>
      <w:r>
        <w:rPr>
          <w:rFonts w:ascii="Arial" w:hAnsi="Arial" w:cs="Arial"/>
          <w:sz w:val="22"/>
          <w:szCs w:val="22"/>
        </w:rPr>
        <w:t xml:space="preserve">Die Brennstoffzellen-Fahrzeuge </w:t>
      </w:r>
      <w:r w:rsidR="00C55996">
        <w:rPr>
          <w:rFonts w:ascii="Arial" w:hAnsi="Arial" w:cs="Arial"/>
          <w:sz w:val="22"/>
          <w:szCs w:val="22"/>
        </w:rPr>
        <w:t>wurden in Zusammenarbeit mit dem</w:t>
      </w:r>
      <w:r w:rsidR="005B71D7">
        <w:rPr>
          <w:rFonts w:ascii="Arial" w:hAnsi="Arial" w:cs="Arial"/>
          <w:sz w:val="22"/>
          <w:szCs w:val="22"/>
        </w:rPr>
        <w:t xml:space="preserve"> </w:t>
      </w:r>
      <w:r w:rsidR="00BC171C">
        <w:rPr>
          <w:rFonts w:ascii="Arial" w:hAnsi="Arial" w:cs="Arial"/>
          <w:sz w:val="22"/>
          <w:szCs w:val="22"/>
        </w:rPr>
        <w:t xml:space="preserve">kanadischen </w:t>
      </w:r>
      <w:r w:rsidR="007C35BE">
        <w:rPr>
          <w:rFonts w:ascii="Arial" w:hAnsi="Arial" w:cs="Arial"/>
          <w:sz w:val="22"/>
          <w:szCs w:val="22"/>
        </w:rPr>
        <w:t xml:space="preserve">Weltmarktführer </w:t>
      </w:r>
      <w:r w:rsidR="00BC171C">
        <w:rPr>
          <w:rFonts w:ascii="Arial" w:hAnsi="Arial" w:cs="Arial"/>
          <w:sz w:val="22"/>
          <w:szCs w:val="22"/>
        </w:rPr>
        <w:t xml:space="preserve">für Brennstoffzellentechnologie </w:t>
      </w:r>
      <w:r w:rsidR="005B71D7">
        <w:rPr>
          <w:rFonts w:ascii="Arial" w:hAnsi="Arial" w:cs="Arial"/>
          <w:sz w:val="22"/>
          <w:szCs w:val="22"/>
        </w:rPr>
        <w:t>Ballard Power Systems</w:t>
      </w:r>
      <w:r w:rsidR="00BC171C">
        <w:rPr>
          <w:rFonts w:ascii="Arial" w:hAnsi="Arial" w:cs="Arial"/>
          <w:sz w:val="22"/>
          <w:szCs w:val="22"/>
        </w:rPr>
        <w:t xml:space="preserve"> entwickelt. </w:t>
      </w:r>
      <w:r w:rsidR="00BE5BA3">
        <w:rPr>
          <w:rFonts w:ascii="Arial" w:hAnsi="Arial" w:cs="Arial"/>
          <w:sz w:val="22"/>
          <w:szCs w:val="22"/>
        </w:rPr>
        <w:t xml:space="preserve">Der gesamte </w:t>
      </w:r>
      <w:r w:rsidR="003A02F3">
        <w:rPr>
          <w:rFonts w:ascii="Arial" w:hAnsi="Arial" w:cs="Arial"/>
          <w:sz w:val="22"/>
          <w:szCs w:val="22"/>
        </w:rPr>
        <w:t>P</w:t>
      </w:r>
      <w:r w:rsidR="00BE5BA3">
        <w:rPr>
          <w:rFonts w:ascii="Arial" w:hAnsi="Arial" w:cs="Arial"/>
          <w:sz w:val="22"/>
          <w:szCs w:val="22"/>
        </w:rPr>
        <w:t>rozess von der Machbarkeitsstudie bis zur Auslieferung dauerte nur 18 Monate, sodass der QUANTRON QLI FCEV in Rekordzeit auf die Straße gebracht werden konnte.</w:t>
      </w:r>
      <w:r w:rsidR="007C35BE">
        <w:rPr>
          <w:rFonts w:ascii="Arial" w:hAnsi="Arial" w:cs="Arial"/>
          <w:sz w:val="22"/>
          <w:szCs w:val="22"/>
        </w:rPr>
        <w:t xml:space="preserve"> </w:t>
      </w:r>
    </w:p>
    <w:p w14:paraId="3BB4E65E" w14:textId="682E8EFB" w:rsidR="00A50FE8" w:rsidRDefault="007C35BE" w:rsidP="00A50FE8">
      <w:pPr>
        <w:pStyle w:val="01Flietext"/>
        <w:rPr>
          <w:rFonts w:ascii="Arial" w:hAnsi="Arial" w:cs="Arial"/>
          <w:sz w:val="22"/>
          <w:szCs w:val="22"/>
        </w:rPr>
      </w:pPr>
      <w:r w:rsidRPr="28EEF898">
        <w:rPr>
          <w:rFonts w:ascii="Arial" w:hAnsi="Arial" w:cs="Arial"/>
          <w:sz w:val="22"/>
          <w:szCs w:val="22"/>
        </w:rPr>
        <w:t xml:space="preserve">Die </w:t>
      </w:r>
      <w:r w:rsidR="2BAF2BB2" w:rsidRPr="28EEF898">
        <w:rPr>
          <w:rFonts w:ascii="Arial" w:hAnsi="Arial" w:cs="Arial"/>
          <w:sz w:val="22"/>
          <w:szCs w:val="22"/>
        </w:rPr>
        <w:t>i</w:t>
      </w:r>
      <w:r w:rsidR="00F97703" w:rsidRPr="28EEF898">
        <w:rPr>
          <w:rFonts w:ascii="Arial" w:hAnsi="Arial" w:cs="Arial"/>
          <w:sz w:val="22"/>
          <w:szCs w:val="22"/>
        </w:rPr>
        <w:t>nnovative Quantron Inside Technologie</w:t>
      </w:r>
      <w:r w:rsidR="00D8558C" w:rsidRPr="28EEF898">
        <w:rPr>
          <w:rFonts w:ascii="Arial" w:hAnsi="Arial" w:cs="Arial"/>
          <w:sz w:val="22"/>
          <w:szCs w:val="22"/>
        </w:rPr>
        <w:t xml:space="preserve"> bietet ein benutzerfreundliches Gesamtpaket mit innovativer E-Achse, maßgeschneiderter Hochleistungsbatterie, Brennstoffzellen- und Tanksystemintegration sowie einzigartigem Energiemanagement und Aerodynamik für maximale Effizienz.</w:t>
      </w:r>
      <w:r w:rsidR="00C424A5" w:rsidRPr="28EEF898">
        <w:rPr>
          <w:rFonts w:ascii="Arial" w:hAnsi="Arial" w:cs="Arial"/>
          <w:sz w:val="22"/>
          <w:szCs w:val="22"/>
        </w:rPr>
        <w:t xml:space="preserve"> Eine Tankfüllung reicht für </w:t>
      </w:r>
      <w:r w:rsidR="00FB50F4" w:rsidRPr="28EEF898">
        <w:rPr>
          <w:rFonts w:ascii="Arial" w:hAnsi="Arial" w:cs="Arial"/>
          <w:sz w:val="22"/>
          <w:szCs w:val="22"/>
        </w:rPr>
        <w:t>eine Reichweite von bis zu 400</w:t>
      </w:r>
      <w:r w:rsidR="00ED492A" w:rsidRPr="28EEF898">
        <w:rPr>
          <w:rFonts w:ascii="Arial" w:hAnsi="Arial" w:cs="Arial"/>
          <w:sz w:val="22"/>
          <w:szCs w:val="22"/>
        </w:rPr>
        <w:t> </w:t>
      </w:r>
      <w:r w:rsidR="00FB50F4" w:rsidRPr="28EEF898">
        <w:rPr>
          <w:rFonts w:ascii="Arial" w:hAnsi="Arial" w:cs="Arial"/>
          <w:sz w:val="22"/>
          <w:szCs w:val="22"/>
        </w:rPr>
        <w:t>km</w:t>
      </w:r>
      <w:r w:rsidR="00C424A5" w:rsidRPr="28EEF898">
        <w:rPr>
          <w:rFonts w:ascii="Arial" w:hAnsi="Arial" w:cs="Arial"/>
          <w:sz w:val="22"/>
          <w:szCs w:val="22"/>
        </w:rPr>
        <w:t xml:space="preserve">, sodass pro Tag </w:t>
      </w:r>
      <w:r w:rsidR="001B635A" w:rsidRPr="28EEF898">
        <w:rPr>
          <w:rFonts w:ascii="Arial" w:hAnsi="Arial" w:cs="Arial"/>
          <w:sz w:val="22"/>
          <w:szCs w:val="22"/>
        </w:rPr>
        <w:t xml:space="preserve">Strecken von </w:t>
      </w:r>
      <w:r w:rsidR="00C424A5" w:rsidRPr="28EEF898">
        <w:rPr>
          <w:rFonts w:ascii="Arial" w:hAnsi="Arial" w:cs="Arial"/>
          <w:sz w:val="22"/>
          <w:szCs w:val="22"/>
        </w:rPr>
        <w:t>mehr als 500 k</w:t>
      </w:r>
      <w:r w:rsidR="001B635A" w:rsidRPr="28EEF898">
        <w:rPr>
          <w:rFonts w:ascii="Arial" w:hAnsi="Arial" w:cs="Arial"/>
          <w:sz w:val="22"/>
          <w:szCs w:val="22"/>
        </w:rPr>
        <w:t>m bewältigt werden können.</w:t>
      </w:r>
      <w:r w:rsidR="00ED492A" w:rsidRPr="28EEF898">
        <w:rPr>
          <w:rFonts w:ascii="Arial" w:hAnsi="Arial" w:cs="Arial"/>
          <w:sz w:val="22"/>
          <w:szCs w:val="22"/>
        </w:rPr>
        <w:t xml:space="preserve"> </w:t>
      </w:r>
    </w:p>
    <w:p w14:paraId="400B6DEB" w14:textId="077F9A48" w:rsidR="00D8558C" w:rsidRDefault="00D8558C" w:rsidP="00D8558C">
      <w:pPr>
        <w:pStyle w:val="01Flietext"/>
        <w:contextualSpacing/>
        <w:rPr>
          <w:rFonts w:ascii="Arial" w:hAnsi="Arial" w:cs="Arial"/>
          <w:sz w:val="22"/>
          <w:szCs w:val="22"/>
        </w:rPr>
      </w:pPr>
      <w:r w:rsidRPr="4DA9DB4E">
        <w:rPr>
          <w:rFonts w:ascii="Arial" w:hAnsi="Arial" w:cs="Arial"/>
          <w:sz w:val="22"/>
          <w:szCs w:val="22"/>
        </w:rPr>
        <w:t xml:space="preserve">„Wir freuen uns, dass unsere langjährige Zusammenarbeit mit IKEA durch die Einführung einer neuen Generation innovativer QUANTRON-Produkte eine weitere Stufe erreicht. Der QLI FCEV ist das erste H2-Fahrzeug im Segment der Brennstoffzellen-Nutzfahrzeuge bis 7,5 t in Europa und Marktführer in der Brennstoffzellen-Technologie dieser Klasse. </w:t>
      </w:r>
      <w:r w:rsidR="00505AED" w:rsidRPr="00505AED">
        <w:rPr>
          <w:rFonts w:ascii="Arial" w:hAnsi="Arial" w:cs="Arial"/>
          <w:sz w:val="22"/>
          <w:szCs w:val="22"/>
        </w:rPr>
        <w:t xml:space="preserve">Seit August 2021 begleiten wir IKEA Österreich bei ihrer Mission der Dekarbonisierung. Im Großraum Wien hat IKEA Österreich 45 QLI BEV-Lkw im Einsatz und weitere </w:t>
      </w:r>
      <w:r w:rsidR="0003267C">
        <w:rPr>
          <w:rFonts w:ascii="Arial" w:hAnsi="Arial" w:cs="Arial"/>
          <w:sz w:val="22"/>
          <w:szCs w:val="22"/>
        </w:rPr>
        <w:t>elf</w:t>
      </w:r>
      <w:r w:rsidR="00505AED" w:rsidRPr="00505AED">
        <w:rPr>
          <w:rFonts w:ascii="Arial" w:hAnsi="Arial" w:cs="Arial"/>
          <w:sz w:val="22"/>
          <w:szCs w:val="22"/>
        </w:rPr>
        <w:t xml:space="preserve"> in anderen österreichischen Städten</w:t>
      </w:r>
      <w:r w:rsidR="0003267C">
        <w:rPr>
          <w:rFonts w:ascii="Arial" w:hAnsi="Arial" w:cs="Arial"/>
          <w:sz w:val="22"/>
          <w:szCs w:val="22"/>
        </w:rPr>
        <w:t xml:space="preserve">“, </w:t>
      </w:r>
      <w:r w:rsidRPr="4DA9DB4E">
        <w:rPr>
          <w:rFonts w:ascii="Arial" w:hAnsi="Arial" w:cs="Arial"/>
          <w:sz w:val="22"/>
          <w:szCs w:val="22"/>
        </w:rPr>
        <w:t>erklärt Andreas Haller, Gründer und Vorstandsvorsitzender der Quantron AG.</w:t>
      </w:r>
    </w:p>
    <w:p w14:paraId="205F2B8C" w14:textId="77777777" w:rsidR="00D8558C" w:rsidRPr="009B602C" w:rsidRDefault="00D8558C" w:rsidP="00D8558C">
      <w:pPr>
        <w:pStyle w:val="01Flietext"/>
        <w:contextualSpacing/>
        <w:rPr>
          <w:rFonts w:ascii="Arial" w:hAnsi="Arial" w:cs="Arial"/>
          <w:sz w:val="22"/>
          <w:szCs w:val="22"/>
        </w:rPr>
      </w:pPr>
    </w:p>
    <w:p w14:paraId="2BCEBB68" w14:textId="78039F01" w:rsidR="00D8558C" w:rsidRPr="009B602C" w:rsidRDefault="00D8558C" w:rsidP="00D8558C">
      <w:pPr>
        <w:pStyle w:val="01Flietext"/>
        <w:contextualSpacing/>
        <w:rPr>
          <w:rFonts w:ascii="Arial" w:hAnsi="Arial" w:cs="Arial"/>
          <w:sz w:val="22"/>
          <w:szCs w:val="22"/>
        </w:rPr>
      </w:pPr>
      <w:r w:rsidRPr="4DA9DB4E">
        <w:rPr>
          <w:rFonts w:ascii="Arial" w:hAnsi="Arial" w:cs="Arial"/>
          <w:sz w:val="22"/>
          <w:szCs w:val="22"/>
        </w:rPr>
        <w:t>Durch den Einsatz der batterie-elektrische QUANTRON-Fahrzeuge werden jährlich rund 450 Tonnen CO</w:t>
      </w:r>
      <w:r w:rsidRPr="4DA9DB4E">
        <w:rPr>
          <w:rFonts w:ascii="Arial" w:hAnsi="Arial" w:cs="Arial"/>
          <w:sz w:val="22"/>
          <w:szCs w:val="22"/>
          <w:vertAlign w:val="subscript"/>
        </w:rPr>
        <w:t>2</w:t>
      </w:r>
      <w:r w:rsidRPr="4DA9DB4E">
        <w:rPr>
          <w:rFonts w:ascii="Arial" w:hAnsi="Arial" w:cs="Arial"/>
          <w:sz w:val="22"/>
          <w:szCs w:val="22"/>
        </w:rPr>
        <w:t xml:space="preserve"> eingespart. Die FCEV-Trucks verfügen über eine höhere Reichweite</w:t>
      </w:r>
      <w:r w:rsidR="00386FF2" w:rsidRPr="4DA9DB4E">
        <w:rPr>
          <w:rFonts w:ascii="Arial" w:hAnsi="Arial" w:cs="Arial"/>
          <w:sz w:val="22"/>
          <w:szCs w:val="22"/>
        </w:rPr>
        <w:t xml:space="preserve"> für Auslieferungen auch außerhalb des urbanen Raums</w:t>
      </w:r>
      <w:r w:rsidRPr="4DA9DB4E">
        <w:rPr>
          <w:rFonts w:ascii="Arial" w:hAnsi="Arial" w:cs="Arial"/>
          <w:sz w:val="22"/>
          <w:szCs w:val="22"/>
        </w:rPr>
        <w:t xml:space="preserve"> und sollen die CO</w:t>
      </w:r>
      <w:r w:rsidRPr="4DA9DB4E">
        <w:rPr>
          <w:rFonts w:ascii="Arial" w:hAnsi="Arial" w:cs="Arial"/>
          <w:sz w:val="22"/>
          <w:szCs w:val="22"/>
          <w:vertAlign w:val="subscript"/>
        </w:rPr>
        <w:t>2</w:t>
      </w:r>
      <w:r w:rsidRPr="4DA9DB4E">
        <w:rPr>
          <w:rFonts w:ascii="Arial" w:hAnsi="Arial" w:cs="Arial"/>
          <w:sz w:val="22"/>
          <w:szCs w:val="22"/>
        </w:rPr>
        <w:t>-Emissionen um weitere 1</w:t>
      </w:r>
      <w:r w:rsidR="09DC0FE8" w:rsidRPr="4DA9DB4E">
        <w:rPr>
          <w:rFonts w:ascii="Arial" w:hAnsi="Arial" w:cs="Arial"/>
          <w:sz w:val="22"/>
          <w:szCs w:val="22"/>
        </w:rPr>
        <w:t>60</w:t>
      </w:r>
      <w:r w:rsidRPr="4DA9DB4E">
        <w:rPr>
          <w:rFonts w:ascii="Arial" w:hAnsi="Arial" w:cs="Arial"/>
          <w:sz w:val="22"/>
          <w:szCs w:val="22"/>
        </w:rPr>
        <w:t xml:space="preserve"> Tonnen pro Jahr reduzieren. Bis 2025 plant IKEA Österreich, 100</w:t>
      </w:r>
      <w:r w:rsidR="00994550" w:rsidRPr="4DA9DB4E">
        <w:rPr>
          <w:rFonts w:ascii="Arial" w:hAnsi="Arial" w:cs="Arial"/>
          <w:sz w:val="22"/>
          <w:szCs w:val="22"/>
        </w:rPr>
        <w:t> </w:t>
      </w:r>
      <w:r w:rsidRPr="4DA9DB4E">
        <w:rPr>
          <w:rFonts w:ascii="Arial" w:hAnsi="Arial" w:cs="Arial"/>
          <w:sz w:val="22"/>
          <w:szCs w:val="22"/>
        </w:rPr>
        <w:t xml:space="preserve">% seiner Lieferungen </w:t>
      </w:r>
      <w:r w:rsidR="00394077" w:rsidRPr="4DA9DB4E">
        <w:rPr>
          <w:rFonts w:ascii="Arial" w:hAnsi="Arial" w:cs="Arial"/>
          <w:sz w:val="22"/>
          <w:szCs w:val="22"/>
        </w:rPr>
        <w:t xml:space="preserve">auf der letzten Meile </w:t>
      </w:r>
      <w:r w:rsidRPr="4DA9DB4E">
        <w:rPr>
          <w:rFonts w:ascii="Arial" w:hAnsi="Arial" w:cs="Arial"/>
          <w:sz w:val="22"/>
          <w:szCs w:val="22"/>
        </w:rPr>
        <w:t>emissionsfrei auszuführen.</w:t>
      </w:r>
      <w:r w:rsidR="00F739CE">
        <w:rPr>
          <w:rFonts w:ascii="Arial" w:hAnsi="Arial" w:cs="Arial"/>
          <w:sz w:val="22"/>
          <w:szCs w:val="22"/>
        </w:rPr>
        <w:t xml:space="preserve"> Das Unternehmen hat angekündigt</w:t>
      </w:r>
      <w:r w:rsidR="00E46EFC">
        <w:rPr>
          <w:rFonts w:ascii="Arial" w:hAnsi="Arial" w:cs="Arial"/>
          <w:sz w:val="22"/>
          <w:szCs w:val="22"/>
        </w:rPr>
        <w:t>, die Wasserstoff-Flotte bis 2025 auf 40 Fahrzeuge auszubauen.</w:t>
      </w:r>
    </w:p>
    <w:p w14:paraId="719993F9" w14:textId="77777777" w:rsidR="00D8558C" w:rsidRDefault="00D8558C" w:rsidP="00A50FE8">
      <w:pPr>
        <w:pStyle w:val="01Flietext"/>
        <w:rPr>
          <w:rFonts w:ascii="Arial" w:hAnsi="Arial" w:cs="Arial"/>
          <w:sz w:val="22"/>
          <w:szCs w:val="22"/>
        </w:rPr>
      </w:pPr>
    </w:p>
    <w:p w14:paraId="21AE9850" w14:textId="281FAF59" w:rsidR="008B7AF6" w:rsidRPr="00A04289" w:rsidRDefault="00FD5A97" w:rsidP="00FD5A97">
      <w:pPr>
        <w:rPr>
          <w:rFonts w:cs="Arial"/>
          <w:b/>
        </w:rPr>
      </w:pPr>
      <w:r w:rsidRPr="00A04289">
        <w:rPr>
          <w:rFonts w:cs="Arial"/>
          <w:b/>
        </w:rPr>
        <w:t>Bilder (Zum Download bitte auf die Bildvorschau klicken)</w:t>
      </w:r>
      <w:r w:rsidR="008B7AF6" w:rsidRPr="00A04289">
        <w:rPr>
          <w:rFonts w:cs="Arial"/>
          <w:b/>
        </w:rPr>
        <w:t>:</w:t>
      </w:r>
    </w:p>
    <w:tbl>
      <w:tblPr>
        <w:tblStyle w:val="Tabellenraster"/>
        <w:tblW w:w="0" w:type="auto"/>
        <w:tblLook w:val="04A0" w:firstRow="1" w:lastRow="0" w:firstColumn="1" w:lastColumn="0" w:noHBand="0" w:noVBand="1"/>
      </w:tblPr>
      <w:tblGrid>
        <w:gridCol w:w="5359"/>
        <w:gridCol w:w="3544"/>
      </w:tblGrid>
      <w:tr w:rsidR="00E2103C" w:rsidRPr="0028368E" w14:paraId="7BC29849" w14:textId="77777777" w:rsidTr="00E27C3D">
        <w:trPr>
          <w:trHeight w:val="3263"/>
        </w:trPr>
        <w:tc>
          <w:tcPr>
            <w:tcW w:w="5359" w:type="dxa"/>
          </w:tcPr>
          <w:p w14:paraId="333E5E64" w14:textId="69369613" w:rsidR="00682BD1" w:rsidRPr="001A017C" w:rsidRDefault="00E2103C" w:rsidP="00F63FEA">
            <w:pPr>
              <w:ind w:right="597"/>
              <w:rPr>
                <w:rFonts w:cs="Arial"/>
                <w:bCs/>
              </w:rPr>
            </w:pPr>
            <w:r>
              <w:rPr>
                <w:rFonts w:cs="Arial"/>
                <w:bCs/>
                <w:noProof/>
              </w:rPr>
              <w:drawing>
                <wp:inline distT="0" distB="0" distL="0" distR="0" wp14:anchorId="149B0309" wp14:editId="76A12F1B">
                  <wp:extent cx="2847600" cy="2134800"/>
                  <wp:effectExtent l="0" t="0" r="0" b="0"/>
                  <wp:docPr id="1973894950" name="Grafik 197389495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94950" name="Grafik 1973894950">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7600" cy="2134800"/>
                          </a:xfrm>
                          <a:prstGeom prst="rect">
                            <a:avLst/>
                          </a:prstGeom>
                          <a:noFill/>
                          <a:ln>
                            <a:noFill/>
                          </a:ln>
                        </pic:spPr>
                      </pic:pic>
                    </a:graphicData>
                  </a:graphic>
                </wp:inline>
              </w:drawing>
            </w:r>
          </w:p>
        </w:tc>
        <w:tc>
          <w:tcPr>
            <w:tcW w:w="3544" w:type="dxa"/>
          </w:tcPr>
          <w:p w14:paraId="7AB7E469" w14:textId="3463B372" w:rsidR="00682BD1" w:rsidRPr="0028368E" w:rsidRDefault="0028368E" w:rsidP="00F63FEA">
            <w:pPr>
              <w:ind w:right="597"/>
              <w:rPr>
                <w:rFonts w:cs="Arial"/>
                <w:bCs/>
                <w:lang w:val="it-IT"/>
              </w:rPr>
            </w:pPr>
            <w:r w:rsidRPr="0028368E">
              <w:rPr>
                <w:rFonts w:cs="Arial"/>
                <w:bCs/>
                <w:lang w:val="it-IT"/>
              </w:rPr>
              <w:t>Q</w:t>
            </w:r>
            <w:r w:rsidR="002C4786">
              <w:rPr>
                <w:rFonts w:cs="Arial"/>
                <w:bCs/>
                <w:lang w:val="it-IT"/>
              </w:rPr>
              <w:t>UANTRON</w:t>
            </w:r>
            <w:r w:rsidRPr="0028368E">
              <w:rPr>
                <w:rFonts w:cs="Arial"/>
                <w:bCs/>
                <w:lang w:val="it-IT"/>
              </w:rPr>
              <w:t xml:space="preserve"> QLI </w:t>
            </w:r>
            <w:r w:rsidR="0030228B">
              <w:rPr>
                <w:rFonts w:cs="Arial"/>
                <w:bCs/>
                <w:lang w:val="it-IT"/>
              </w:rPr>
              <w:t>z</w:t>
            </w:r>
            <w:r w:rsidRPr="0028368E">
              <w:rPr>
                <w:rFonts w:cs="Arial"/>
                <w:bCs/>
                <w:lang w:val="it-IT"/>
              </w:rPr>
              <w:t>ero</w:t>
            </w:r>
            <w:r w:rsidR="0030228B">
              <w:rPr>
                <w:rFonts w:cs="Arial"/>
                <w:bCs/>
                <w:lang w:val="it-IT"/>
              </w:rPr>
              <w:t>-</w:t>
            </w:r>
            <w:proofErr w:type="spellStart"/>
            <w:r w:rsidR="0030228B">
              <w:rPr>
                <w:rFonts w:cs="Arial"/>
                <w:bCs/>
                <w:lang w:val="it-IT"/>
              </w:rPr>
              <w:t>e</w:t>
            </w:r>
            <w:r w:rsidRPr="0028368E">
              <w:rPr>
                <w:rFonts w:cs="Arial"/>
                <w:bCs/>
                <w:lang w:val="it-IT"/>
              </w:rPr>
              <w:t>mission</w:t>
            </w:r>
            <w:proofErr w:type="spellEnd"/>
            <w:r w:rsidRPr="0028368E">
              <w:rPr>
                <w:rFonts w:cs="Arial"/>
                <w:bCs/>
                <w:lang w:val="it-IT"/>
              </w:rPr>
              <w:t xml:space="preserve"> Flotte</w:t>
            </w:r>
          </w:p>
        </w:tc>
      </w:tr>
      <w:tr w:rsidR="00E2103C" w:rsidRPr="001A017C" w14:paraId="32FD14AB" w14:textId="77777777" w:rsidTr="006643B1">
        <w:trPr>
          <w:trHeight w:val="3109"/>
        </w:trPr>
        <w:tc>
          <w:tcPr>
            <w:tcW w:w="5359" w:type="dxa"/>
          </w:tcPr>
          <w:p w14:paraId="73592A5E" w14:textId="2654DB4C" w:rsidR="00682BD1" w:rsidRPr="001A017C" w:rsidRDefault="00E2103C" w:rsidP="00F63FEA">
            <w:pPr>
              <w:ind w:right="597"/>
              <w:rPr>
                <w:rFonts w:cs="Arial"/>
                <w:bCs/>
              </w:rPr>
            </w:pPr>
            <w:r>
              <w:rPr>
                <w:rFonts w:cs="Arial"/>
                <w:bCs/>
                <w:noProof/>
              </w:rPr>
              <w:drawing>
                <wp:inline distT="0" distB="0" distL="0" distR="0" wp14:anchorId="646C6998" wp14:editId="23DCA343">
                  <wp:extent cx="2847975" cy="1901698"/>
                  <wp:effectExtent l="0" t="0" r="0" b="3810"/>
                  <wp:docPr id="1639209387" name="Grafik 163920938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09387" name="Grafik 1639209387">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7975" cy="1901698"/>
                          </a:xfrm>
                          <a:prstGeom prst="rect">
                            <a:avLst/>
                          </a:prstGeom>
                          <a:noFill/>
                          <a:ln>
                            <a:noFill/>
                          </a:ln>
                        </pic:spPr>
                      </pic:pic>
                    </a:graphicData>
                  </a:graphic>
                </wp:inline>
              </w:drawing>
            </w:r>
          </w:p>
        </w:tc>
        <w:tc>
          <w:tcPr>
            <w:tcW w:w="3544" w:type="dxa"/>
          </w:tcPr>
          <w:p w14:paraId="3EBB501C" w14:textId="32BCEEBC" w:rsidR="00682BD1" w:rsidRPr="001A017C" w:rsidRDefault="00170685" w:rsidP="00F63FEA">
            <w:pPr>
              <w:ind w:right="597"/>
              <w:rPr>
                <w:rFonts w:cs="Arial"/>
                <w:bCs/>
              </w:rPr>
            </w:pPr>
            <w:r>
              <w:rPr>
                <w:rFonts w:cs="Arial"/>
                <w:bCs/>
              </w:rPr>
              <w:t xml:space="preserve">QUANTRON </w:t>
            </w:r>
            <w:r w:rsidR="006F49F1">
              <w:rPr>
                <w:rFonts w:cs="Arial"/>
                <w:bCs/>
              </w:rPr>
              <w:t>QLI FCEV</w:t>
            </w:r>
            <w:r w:rsidR="0030228B">
              <w:rPr>
                <w:rFonts w:cs="Arial"/>
                <w:bCs/>
              </w:rPr>
              <w:t xml:space="preserve"> </w:t>
            </w:r>
            <w:r w:rsidR="009C29C2">
              <w:rPr>
                <w:rFonts w:cs="Arial"/>
                <w:bCs/>
              </w:rPr>
              <w:t>–</w:t>
            </w:r>
            <w:r w:rsidR="0030228B">
              <w:rPr>
                <w:rFonts w:cs="Arial"/>
                <w:bCs/>
              </w:rPr>
              <w:t xml:space="preserve"> </w:t>
            </w:r>
            <w:r w:rsidR="009C29C2">
              <w:rPr>
                <w:rFonts w:cs="Arial"/>
                <w:bCs/>
              </w:rPr>
              <w:t>H2 Truck</w:t>
            </w:r>
          </w:p>
        </w:tc>
      </w:tr>
      <w:tr w:rsidR="00E2103C" w:rsidRPr="001D1B19" w14:paraId="746ED555" w14:textId="77777777" w:rsidTr="00E27C3D">
        <w:trPr>
          <w:trHeight w:val="1420"/>
        </w:trPr>
        <w:tc>
          <w:tcPr>
            <w:tcW w:w="5359" w:type="dxa"/>
          </w:tcPr>
          <w:p w14:paraId="036E6130" w14:textId="7971F591" w:rsidR="00E2103C" w:rsidRPr="001A017C" w:rsidRDefault="00E2103C" w:rsidP="00F63FEA">
            <w:pPr>
              <w:ind w:right="597"/>
              <w:rPr>
                <w:rFonts w:cs="Arial"/>
                <w:bCs/>
              </w:rPr>
            </w:pPr>
            <w:r>
              <w:rPr>
                <w:rFonts w:cs="Arial"/>
                <w:bCs/>
                <w:noProof/>
              </w:rPr>
              <w:drawing>
                <wp:inline distT="0" distB="0" distL="0" distR="0" wp14:anchorId="67D6A18E" wp14:editId="4BDC041E">
                  <wp:extent cx="2838450" cy="1895337"/>
                  <wp:effectExtent l="0" t="0" r="0" b="0"/>
                  <wp:docPr id="1553442559" name="Grafik 155344255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42559" name="Grafik 1553442559">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7155" cy="1901150"/>
                          </a:xfrm>
                          <a:prstGeom prst="rect">
                            <a:avLst/>
                          </a:prstGeom>
                          <a:noFill/>
                          <a:ln>
                            <a:noFill/>
                          </a:ln>
                        </pic:spPr>
                      </pic:pic>
                    </a:graphicData>
                  </a:graphic>
                </wp:inline>
              </w:drawing>
            </w:r>
          </w:p>
        </w:tc>
        <w:tc>
          <w:tcPr>
            <w:tcW w:w="3544" w:type="dxa"/>
          </w:tcPr>
          <w:p w14:paraId="3C9327E8" w14:textId="176CC19C" w:rsidR="00E2103C" w:rsidRPr="001D1B19" w:rsidRDefault="00170685" w:rsidP="00F63FEA">
            <w:pPr>
              <w:ind w:right="597"/>
              <w:rPr>
                <w:rFonts w:cs="Arial"/>
                <w:bCs/>
                <w:lang w:val="it-IT"/>
              </w:rPr>
            </w:pPr>
            <w:r>
              <w:rPr>
                <w:rFonts w:cs="Arial"/>
                <w:bCs/>
                <w:lang w:val="it-IT"/>
              </w:rPr>
              <w:t>QUANTRON</w:t>
            </w:r>
            <w:r w:rsidR="001D1B19" w:rsidRPr="001D1B19">
              <w:rPr>
                <w:rFonts w:cs="Arial"/>
                <w:bCs/>
                <w:lang w:val="it-IT"/>
              </w:rPr>
              <w:t xml:space="preserve"> QLI </w:t>
            </w:r>
            <w:r w:rsidR="00184623">
              <w:rPr>
                <w:rFonts w:cs="Arial"/>
                <w:bCs/>
                <w:lang w:val="it-IT"/>
              </w:rPr>
              <w:t>– H2 Truck</w:t>
            </w:r>
            <w:r w:rsidR="001D1B19" w:rsidRPr="001D1B19">
              <w:rPr>
                <w:rFonts w:cs="Arial"/>
                <w:bCs/>
                <w:lang w:val="it-IT"/>
              </w:rPr>
              <w:t xml:space="preserve"> Flotte</w:t>
            </w:r>
            <w:r w:rsidR="001D1B19">
              <w:rPr>
                <w:rFonts w:cs="Arial"/>
                <w:bCs/>
                <w:lang w:val="it-IT"/>
              </w:rPr>
              <w:t xml:space="preserve"> Ikea </w:t>
            </w:r>
            <w:proofErr w:type="spellStart"/>
            <w:r w:rsidR="001D1B19" w:rsidRPr="001D1B19">
              <w:rPr>
                <w:rFonts w:cs="Arial"/>
                <w:bCs/>
                <w:lang w:val="it-IT"/>
              </w:rPr>
              <w:t>Österreich</w:t>
            </w:r>
            <w:proofErr w:type="spellEnd"/>
          </w:p>
        </w:tc>
      </w:tr>
      <w:tr w:rsidR="00E27C3D" w:rsidRPr="001A017C" w14:paraId="4FC08DD2" w14:textId="77777777" w:rsidTr="00E27C3D">
        <w:trPr>
          <w:trHeight w:val="1420"/>
        </w:trPr>
        <w:tc>
          <w:tcPr>
            <w:tcW w:w="5359" w:type="dxa"/>
          </w:tcPr>
          <w:p w14:paraId="1B45B5CB" w14:textId="40AD8C0D" w:rsidR="00E27C3D" w:rsidRDefault="006643B1" w:rsidP="00F63FEA">
            <w:pPr>
              <w:ind w:right="597"/>
              <w:rPr>
                <w:rFonts w:cs="Arial"/>
                <w:bCs/>
                <w:noProof/>
              </w:rPr>
            </w:pPr>
            <w:r>
              <w:rPr>
                <w:rFonts w:cs="Arial"/>
                <w:bCs/>
                <w:noProof/>
              </w:rPr>
              <w:drawing>
                <wp:inline distT="0" distB="0" distL="0" distR="0" wp14:anchorId="0DD24A5F" wp14:editId="08FCD4CC">
                  <wp:extent cx="2838450" cy="1895337"/>
                  <wp:effectExtent l="0" t="0" r="0" b="0"/>
                  <wp:docPr id="739633062" name="Grafik 73963306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633062" name="Grafik 739633062">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6928" cy="1907675"/>
                          </a:xfrm>
                          <a:prstGeom prst="rect">
                            <a:avLst/>
                          </a:prstGeom>
                          <a:noFill/>
                          <a:ln>
                            <a:noFill/>
                          </a:ln>
                        </pic:spPr>
                      </pic:pic>
                    </a:graphicData>
                  </a:graphic>
                </wp:inline>
              </w:drawing>
            </w:r>
          </w:p>
        </w:tc>
        <w:tc>
          <w:tcPr>
            <w:tcW w:w="3544" w:type="dxa"/>
          </w:tcPr>
          <w:p w14:paraId="6EBBAD98" w14:textId="77777777" w:rsidR="00C36BE5" w:rsidRPr="00C36BE5" w:rsidRDefault="00C36BE5" w:rsidP="00C36BE5">
            <w:pPr>
              <w:ind w:right="597"/>
              <w:rPr>
                <w:rFonts w:cs="Arial"/>
                <w:bCs/>
                <w:lang w:val="en-GB"/>
              </w:rPr>
            </w:pPr>
            <w:r w:rsidRPr="00C36BE5">
              <w:rPr>
                <w:rFonts w:cs="Arial"/>
                <w:bCs/>
                <w:lang w:val="en-GB"/>
              </w:rPr>
              <w:t xml:space="preserve">Von links: </w:t>
            </w:r>
          </w:p>
          <w:p w14:paraId="30FF84EC" w14:textId="77777777" w:rsidR="00C36BE5" w:rsidRPr="00C36BE5" w:rsidRDefault="00C36BE5" w:rsidP="00C36BE5">
            <w:pPr>
              <w:ind w:right="597"/>
              <w:rPr>
                <w:rFonts w:cs="Arial"/>
                <w:bCs/>
                <w:lang w:val="en-GB"/>
              </w:rPr>
            </w:pPr>
            <w:r w:rsidRPr="00C36BE5">
              <w:rPr>
                <w:rFonts w:cs="Arial"/>
                <w:bCs/>
                <w:lang w:val="en-GB"/>
              </w:rPr>
              <w:t xml:space="preserve">Alpaslan </w:t>
            </w:r>
            <w:proofErr w:type="spellStart"/>
            <w:r w:rsidRPr="00C36BE5">
              <w:rPr>
                <w:rFonts w:cs="Arial"/>
                <w:bCs/>
                <w:lang w:val="en-GB"/>
              </w:rPr>
              <w:t>Deliloglu</w:t>
            </w:r>
            <w:proofErr w:type="spellEnd"/>
            <w:r w:rsidRPr="00C36BE5">
              <w:rPr>
                <w:rFonts w:cs="Arial"/>
                <w:bCs/>
                <w:lang w:val="en-GB"/>
              </w:rPr>
              <w:t>, CEO &amp; Chief Sustainability Officer Ikea Österreich</w:t>
            </w:r>
          </w:p>
          <w:p w14:paraId="5C5BFB32" w14:textId="71C0D67D" w:rsidR="00E27C3D" w:rsidRPr="001A017C" w:rsidRDefault="00C36BE5" w:rsidP="00C36BE5">
            <w:pPr>
              <w:ind w:right="597"/>
              <w:rPr>
                <w:rFonts w:cs="Arial"/>
                <w:bCs/>
              </w:rPr>
            </w:pPr>
            <w:r w:rsidRPr="00C36BE5">
              <w:rPr>
                <w:rFonts w:cs="Arial"/>
                <w:bCs/>
              </w:rPr>
              <w:t xml:space="preserve">Andreas Haller, Gründer &amp; Vorstand </w:t>
            </w:r>
            <w:r w:rsidR="008F5919" w:rsidRPr="008F5919">
              <w:rPr>
                <w:rFonts w:cs="Arial"/>
                <w:bCs/>
              </w:rPr>
              <w:t>Vorsitzender</w:t>
            </w:r>
            <w:r w:rsidR="009C29C2">
              <w:rPr>
                <w:rFonts w:cs="Arial"/>
                <w:bCs/>
              </w:rPr>
              <w:t xml:space="preserve"> Quantron AG</w:t>
            </w:r>
          </w:p>
        </w:tc>
      </w:tr>
    </w:tbl>
    <w:p w14:paraId="312772B0" w14:textId="77777777" w:rsidR="00E13E09" w:rsidRPr="001A017C" w:rsidRDefault="00E13E09" w:rsidP="00F63FEA">
      <w:pPr>
        <w:ind w:right="597"/>
        <w:rPr>
          <w:rFonts w:cs="Arial"/>
          <w:bCs/>
        </w:rPr>
      </w:pPr>
    </w:p>
    <w:p w14:paraId="76E22AD1" w14:textId="468637A4" w:rsidR="00F63FEA" w:rsidRPr="001A017C" w:rsidRDefault="00F63FEA" w:rsidP="00F63FEA">
      <w:pPr>
        <w:ind w:right="597"/>
        <w:rPr>
          <w:rFonts w:cs="Arial"/>
          <w:b/>
        </w:rPr>
      </w:pPr>
      <w:r w:rsidRPr="001A017C">
        <w:rPr>
          <w:rFonts w:cs="Arial"/>
        </w:rPr>
        <w:t>D</w:t>
      </w:r>
      <w:r w:rsidR="00682BD1" w:rsidRPr="001A017C">
        <w:rPr>
          <w:rFonts w:cs="Arial"/>
        </w:rPr>
        <w:t>ie</w:t>
      </w:r>
      <w:r w:rsidRPr="001A017C">
        <w:rPr>
          <w:rFonts w:cs="Arial"/>
        </w:rPr>
        <w:t xml:space="preserve"> Original</w:t>
      </w:r>
      <w:r w:rsidR="00D2730D" w:rsidRPr="001A017C">
        <w:rPr>
          <w:rFonts w:cs="Arial"/>
        </w:rPr>
        <w:t>bilder</w:t>
      </w:r>
      <w:r w:rsidRPr="001A017C">
        <w:rPr>
          <w:rFonts w:cs="Arial"/>
        </w:rPr>
        <w:t xml:space="preserve"> in </w:t>
      </w:r>
      <w:r w:rsidR="00D54ABB">
        <w:rPr>
          <w:rFonts w:cs="Arial"/>
        </w:rPr>
        <w:t>hoher und niedriger</w:t>
      </w:r>
      <w:r w:rsidRPr="001A017C">
        <w:rPr>
          <w:rFonts w:cs="Arial"/>
        </w:rPr>
        <w:t xml:space="preserve"> Auflösung finden Sie hier: </w:t>
      </w:r>
      <w:hyperlink r:id="rId20">
        <w:r w:rsidRPr="001A017C">
          <w:rPr>
            <w:rStyle w:val="Hyperlink"/>
            <w:rFonts w:cs="Arial"/>
          </w:rPr>
          <w:t>Pressemitteilungen der Quantron AG</w:t>
        </w:r>
      </w:hyperlink>
      <w:r w:rsidRPr="001A017C">
        <w:rPr>
          <w:rFonts w:cs="Arial"/>
        </w:rPr>
        <w:t xml:space="preserve"> (https://www.quantron.net/q-news/pr-berichte/) </w:t>
      </w:r>
    </w:p>
    <w:p w14:paraId="65DE3B4B" w14:textId="77777777" w:rsidR="00AE78E4" w:rsidRPr="001A017C" w:rsidRDefault="00AE78E4" w:rsidP="002D0904">
      <w:pPr>
        <w:spacing w:after="0"/>
        <w:rPr>
          <w:rFonts w:cs="Arial"/>
        </w:rPr>
      </w:pPr>
    </w:p>
    <w:p w14:paraId="46A024AA" w14:textId="77777777" w:rsidR="00DC162F" w:rsidRPr="001A017C" w:rsidRDefault="00DC162F" w:rsidP="00012157">
      <w:pPr>
        <w:pStyle w:val="paragraph"/>
        <w:spacing w:before="240" w:beforeAutospacing="0" w:after="0" w:afterAutospacing="0"/>
        <w:textAlignment w:val="baseline"/>
        <w:rPr>
          <w:rFonts w:ascii="Arial" w:hAnsi="Arial" w:cs="Arial"/>
          <w:sz w:val="20"/>
          <w:szCs w:val="20"/>
        </w:rPr>
      </w:pPr>
      <w:r w:rsidRPr="001A017C">
        <w:rPr>
          <w:rStyle w:val="normaltextrun"/>
          <w:rFonts w:ascii="Arial" w:hAnsi="Arial" w:cs="Arial"/>
          <w:b/>
          <w:bCs/>
          <w:i/>
          <w:iCs/>
          <w:sz w:val="20"/>
          <w:szCs w:val="20"/>
        </w:rPr>
        <w:t>Über die Quantron AG</w:t>
      </w:r>
      <w:r w:rsidRPr="001A017C">
        <w:rPr>
          <w:rStyle w:val="eop"/>
          <w:rFonts w:ascii="Arial" w:hAnsi="Arial" w:cs="Arial"/>
          <w:sz w:val="20"/>
          <w:szCs w:val="20"/>
        </w:rPr>
        <w:t> </w:t>
      </w:r>
    </w:p>
    <w:p w14:paraId="08AB5ACA" w14:textId="1CEA6959" w:rsidR="00DC162F" w:rsidRPr="001A017C" w:rsidRDefault="00DC162F" w:rsidP="00012157">
      <w:pPr>
        <w:pStyle w:val="paragraph"/>
        <w:spacing w:before="240" w:beforeAutospacing="0" w:after="0" w:afterAutospacing="0"/>
        <w:textAlignment w:val="baseline"/>
        <w:rPr>
          <w:rFonts w:ascii="Arial" w:hAnsi="Arial" w:cs="Arial"/>
          <w:sz w:val="20"/>
          <w:szCs w:val="20"/>
        </w:rPr>
      </w:pPr>
      <w:r w:rsidRPr="001A017C">
        <w:rPr>
          <w:rStyle w:val="normaltextrun"/>
          <w:rFonts w:ascii="Arial" w:hAnsi="Arial" w:cs="Arial"/>
          <w:i/>
          <w:iCs/>
          <w:sz w:val="20"/>
          <w:szCs w:val="20"/>
        </w:rPr>
        <w:t xml:space="preserve">Die </w:t>
      </w:r>
      <w:r w:rsidRPr="001A017C">
        <w:rPr>
          <w:rStyle w:val="normaltextrun"/>
          <w:rFonts w:ascii="Arial" w:hAnsi="Arial" w:cs="Arial"/>
          <w:b/>
          <w:bCs/>
          <w:i/>
          <w:iCs/>
          <w:sz w:val="20"/>
          <w:szCs w:val="20"/>
        </w:rPr>
        <w:t>Quantron AG ist Plattformanbieter und Spezialist für nachhaltige Mobilität</w:t>
      </w:r>
      <w:r w:rsidRPr="001A017C">
        <w:rPr>
          <w:rStyle w:val="normaltextrun"/>
          <w:rFonts w:ascii="Arial" w:hAnsi="Arial" w:cs="Arial"/>
          <w:i/>
          <w:iCs/>
          <w:sz w:val="20"/>
          <w:szCs w:val="20"/>
        </w:rPr>
        <w:t xml:space="preserve"> für Menschen und Güter; insbesondere für LKW, Busse und Transporter mit vollelektrischem Antriebsstrang und H</w:t>
      </w:r>
      <w:r w:rsidRPr="001A017C">
        <w:rPr>
          <w:rStyle w:val="normaltextrun"/>
          <w:rFonts w:ascii="Arial" w:hAnsi="Arial" w:cs="Arial"/>
          <w:i/>
          <w:iCs/>
          <w:sz w:val="20"/>
          <w:szCs w:val="20"/>
          <w:vertAlign w:val="subscript"/>
        </w:rPr>
        <w:t>2</w:t>
      </w:r>
      <w:r w:rsidRPr="001A017C">
        <w:rPr>
          <w:rStyle w:val="normaltextrun"/>
          <w:rFonts w:ascii="Arial" w:hAnsi="Arial" w:cs="Arial"/>
          <w:i/>
          <w:iCs/>
          <w:sz w:val="20"/>
          <w:szCs w:val="20"/>
        </w:rPr>
        <w:t>-Brennstoffzellentechnologie. Das deutsche Unternehmen aus dem bayerischen Augsburg verbindet als Hightech-</w:t>
      </w:r>
      <w:proofErr w:type="spellStart"/>
      <w:r w:rsidRPr="001A017C">
        <w:rPr>
          <w:rStyle w:val="normaltextrun"/>
          <w:rFonts w:ascii="Arial" w:hAnsi="Arial" w:cs="Arial"/>
          <w:i/>
          <w:iCs/>
          <w:sz w:val="20"/>
          <w:szCs w:val="20"/>
        </w:rPr>
        <w:t>Spinoff</w:t>
      </w:r>
      <w:proofErr w:type="spellEnd"/>
      <w:r w:rsidRPr="001A017C">
        <w:rPr>
          <w:rStyle w:val="normaltextrun"/>
          <w:rFonts w:ascii="Arial" w:hAnsi="Arial" w:cs="Arial"/>
          <w:i/>
          <w:iCs/>
          <w:sz w:val="20"/>
          <w:szCs w:val="20"/>
        </w:rPr>
        <w:t xml:space="preserve"> der renommierten Haller </w:t>
      </w:r>
      <w:r w:rsidR="00DA4B8F">
        <w:rPr>
          <w:rStyle w:val="normaltextrun"/>
          <w:rFonts w:ascii="Arial" w:hAnsi="Arial" w:cs="Arial"/>
          <w:i/>
          <w:iCs/>
          <w:sz w:val="20"/>
          <w:szCs w:val="20"/>
        </w:rPr>
        <w:t>GmbH</w:t>
      </w:r>
      <w:r w:rsidRPr="001A017C">
        <w:rPr>
          <w:rStyle w:val="normaltextrun"/>
          <w:rFonts w:ascii="Arial" w:hAnsi="Arial" w:cs="Arial"/>
          <w:i/>
          <w:iCs/>
          <w:sz w:val="20"/>
          <w:szCs w:val="20"/>
        </w:rPr>
        <w:t xml:space="preserve"> über 140 Jahre Nutzfahrzeugerfahrung mit modernstem E-Mobilitäts-Knowhow und positioniert sich global als Partner bestehender OEMs. </w:t>
      </w:r>
      <w:r w:rsidRPr="001A017C">
        <w:rPr>
          <w:rStyle w:val="eop"/>
          <w:rFonts w:ascii="Arial" w:hAnsi="Arial" w:cs="Arial"/>
          <w:sz w:val="20"/>
          <w:szCs w:val="20"/>
        </w:rPr>
        <w:t> </w:t>
      </w:r>
    </w:p>
    <w:p w14:paraId="30C6A05F" w14:textId="4E934C6A" w:rsidR="00DC162F" w:rsidRPr="001A017C" w:rsidRDefault="00DC162F" w:rsidP="00012157">
      <w:pPr>
        <w:pStyle w:val="paragraph"/>
        <w:spacing w:before="240" w:beforeAutospacing="0" w:after="0" w:afterAutospacing="0"/>
        <w:textAlignment w:val="baseline"/>
        <w:rPr>
          <w:rFonts w:ascii="Arial" w:hAnsi="Arial" w:cs="Arial"/>
          <w:sz w:val="20"/>
          <w:szCs w:val="20"/>
        </w:rPr>
      </w:pPr>
      <w:r w:rsidRPr="001A017C">
        <w:rPr>
          <w:rStyle w:val="normaltextrun"/>
          <w:rFonts w:ascii="Arial" w:hAnsi="Arial" w:cs="Arial"/>
          <w:i/>
          <w:iCs/>
          <w:sz w:val="20"/>
          <w:szCs w:val="20"/>
        </w:rPr>
        <w:t xml:space="preserve">Mit dem </w:t>
      </w:r>
      <w:r w:rsidRPr="001A017C">
        <w:rPr>
          <w:rStyle w:val="normaltextrun"/>
          <w:rFonts w:ascii="Arial" w:hAnsi="Arial" w:cs="Arial"/>
          <w:b/>
          <w:bCs/>
          <w:i/>
          <w:iCs/>
          <w:sz w:val="20"/>
          <w:szCs w:val="20"/>
        </w:rPr>
        <w:t>Quantron-</w:t>
      </w:r>
      <w:proofErr w:type="spellStart"/>
      <w:r w:rsidRPr="001A017C">
        <w:rPr>
          <w:rStyle w:val="normaltextrun"/>
          <w:rFonts w:ascii="Arial" w:hAnsi="Arial" w:cs="Arial"/>
          <w:b/>
          <w:bCs/>
          <w:i/>
          <w:iCs/>
          <w:sz w:val="20"/>
          <w:szCs w:val="20"/>
        </w:rPr>
        <w:t>as</w:t>
      </w:r>
      <w:proofErr w:type="spellEnd"/>
      <w:r w:rsidRPr="001A017C">
        <w:rPr>
          <w:rStyle w:val="normaltextrun"/>
          <w:rFonts w:ascii="Arial" w:hAnsi="Arial" w:cs="Arial"/>
          <w:b/>
          <w:bCs/>
          <w:i/>
          <w:iCs/>
          <w:sz w:val="20"/>
          <w:szCs w:val="20"/>
        </w:rPr>
        <w:t xml:space="preserve">-a-Service </w:t>
      </w:r>
      <w:proofErr w:type="spellStart"/>
      <w:r w:rsidRPr="001A017C">
        <w:rPr>
          <w:rStyle w:val="normaltextrun"/>
          <w:rFonts w:ascii="Arial" w:hAnsi="Arial" w:cs="Arial"/>
          <w:b/>
          <w:bCs/>
          <w:i/>
          <w:iCs/>
          <w:sz w:val="20"/>
          <w:szCs w:val="20"/>
        </w:rPr>
        <w:t>Ecosystem</w:t>
      </w:r>
      <w:proofErr w:type="spellEnd"/>
      <w:r w:rsidRPr="001A017C">
        <w:rPr>
          <w:rStyle w:val="normaltextrun"/>
          <w:rFonts w:ascii="Arial" w:hAnsi="Arial" w:cs="Arial"/>
          <w:i/>
          <w:iCs/>
          <w:sz w:val="20"/>
          <w:szCs w:val="20"/>
        </w:rPr>
        <w:t xml:space="preserve"> (</w:t>
      </w:r>
      <w:proofErr w:type="spellStart"/>
      <w:r w:rsidRPr="001A017C">
        <w:rPr>
          <w:rStyle w:val="normaltextrun"/>
          <w:rFonts w:ascii="Arial" w:hAnsi="Arial" w:cs="Arial"/>
          <w:i/>
          <w:iCs/>
          <w:sz w:val="20"/>
          <w:szCs w:val="20"/>
        </w:rPr>
        <w:t>QaaS</w:t>
      </w:r>
      <w:proofErr w:type="spellEnd"/>
      <w:r w:rsidRPr="001A017C">
        <w:rPr>
          <w:rStyle w:val="normaltextrun"/>
          <w:rFonts w:ascii="Arial" w:hAnsi="Arial" w:cs="Arial"/>
          <w:i/>
          <w:iCs/>
          <w:sz w:val="20"/>
          <w:szCs w:val="20"/>
        </w:rPr>
        <w:t xml:space="preserve">) bietet QUANTRON ein Gesamtkonzept, das alle Facetten der Mobilitätswertschöpfungskette umfasst: </w:t>
      </w:r>
      <w:r w:rsidRPr="001A017C">
        <w:rPr>
          <w:rStyle w:val="normaltextrun"/>
          <w:rFonts w:ascii="Arial" w:hAnsi="Arial" w:cs="Arial"/>
          <w:b/>
          <w:bCs/>
          <w:i/>
          <w:iCs/>
          <w:sz w:val="20"/>
          <w:szCs w:val="20"/>
        </w:rPr>
        <w:t>QUANTRON INSIDE</w:t>
      </w:r>
      <w:r w:rsidRPr="001A017C">
        <w:rPr>
          <w:rStyle w:val="normaltextrun"/>
          <w:rFonts w:ascii="Arial" w:hAnsi="Arial" w:cs="Arial"/>
          <w:i/>
          <w:iCs/>
          <w:sz w:val="20"/>
          <w:szCs w:val="20"/>
        </w:rPr>
        <w:t xml:space="preserve"> beinhaltet ein breites Angebot an sowohl Neufahrzeugen als auch Umrüstungen für Bestands- und Gebrauchtfahrzeuge von Diesel- auf batterie- und wasserstoffelektrische Antriebe mit der hoch-innovativen </w:t>
      </w:r>
      <w:r w:rsidRPr="001A017C">
        <w:rPr>
          <w:rStyle w:val="normaltextrun"/>
          <w:rFonts w:ascii="Arial" w:hAnsi="Arial" w:cs="Arial"/>
          <w:b/>
          <w:bCs/>
          <w:i/>
          <w:iCs/>
          <w:sz w:val="20"/>
          <w:szCs w:val="20"/>
        </w:rPr>
        <w:t>QUANTRON INSIDE</w:t>
      </w:r>
      <w:r w:rsidRPr="001A017C">
        <w:rPr>
          <w:rStyle w:val="normaltextrun"/>
          <w:rFonts w:ascii="Arial" w:hAnsi="Arial" w:cs="Arial"/>
          <w:i/>
          <w:iCs/>
          <w:sz w:val="20"/>
          <w:szCs w:val="20"/>
        </w:rPr>
        <w:t xml:space="preserve"> Technologie. </w:t>
      </w:r>
      <w:r w:rsidRPr="001A017C">
        <w:rPr>
          <w:rStyle w:val="normaltextrun"/>
          <w:rFonts w:ascii="Arial" w:hAnsi="Arial" w:cs="Arial"/>
          <w:b/>
          <w:bCs/>
          <w:i/>
          <w:iCs/>
          <w:sz w:val="20"/>
          <w:szCs w:val="20"/>
        </w:rPr>
        <w:t xml:space="preserve">QUANTRON CUSTOMER </w:t>
      </w:r>
      <w:r w:rsidR="002B76D0" w:rsidRPr="001A017C">
        <w:rPr>
          <w:rStyle w:val="normaltextrun"/>
          <w:rFonts w:ascii="Arial" w:hAnsi="Arial" w:cs="Arial"/>
          <w:b/>
          <w:bCs/>
          <w:i/>
          <w:iCs/>
          <w:sz w:val="20"/>
          <w:szCs w:val="20"/>
        </w:rPr>
        <w:t>SOLUTIONS</w:t>
      </w:r>
      <w:r w:rsidRPr="001A017C">
        <w:rPr>
          <w:rStyle w:val="normaltextrun"/>
          <w:rFonts w:ascii="Arial" w:hAnsi="Arial" w:cs="Arial"/>
          <w:i/>
          <w:iCs/>
          <w:sz w:val="20"/>
          <w:szCs w:val="20"/>
        </w:rPr>
        <w:t xml:space="preserve"> gewährleistet mit einem europaweiten Netzwerk von 700 Servicepartnern digitale und physische Aftersales-Lösungen sowie ein Serviceangebot für Wartung, Reparatur und Ersatzteile, Telematik- und In-Cloud-Lösungen für Ferndiagnose und Flottenmanagement. Kunden erhalten eine individuelle Beratung zu u. a. maßgeschneiderten Lade- und Tanklösungen, Miet-, Finanzierungs- und Leasingangeboten. In der QUANTRON Academy werden außerdem Schulungen und Workshops angeboten. </w:t>
      </w:r>
      <w:r w:rsidRPr="001A017C">
        <w:rPr>
          <w:rStyle w:val="normaltextrun"/>
          <w:rFonts w:ascii="Arial" w:hAnsi="Arial" w:cs="Arial"/>
          <w:b/>
          <w:bCs/>
          <w:i/>
          <w:iCs/>
          <w:sz w:val="20"/>
          <w:szCs w:val="20"/>
        </w:rPr>
        <w:t>QUANTRON ENERGY</w:t>
      </w:r>
      <w:r w:rsidR="00D86258" w:rsidRPr="001A017C">
        <w:rPr>
          <w:rStyle w:val="normaltextrun"/>
          <w:rFonts w:ascii="Arial" w:hAnsi="Arial" w:cs="Arial"/>
          <w:b/>
          <w:bCs/>
          <w:i/>
          <w:iCs/>
          <w:sz w:val="20"/>
          <w:szCs w:val="20"/>
        </w:rPr>
        <w:t xml:space="preserve"> &amp; POWER STATIONS</w:t>
      </w:r>
      <w:r w:rsidRPr="001A017C">
        <w:rPr>
          <w:rStyle w:val="normaltextrun"/>
          <w:rFonts w:ascii="Arial" w:hAnsi="Arial" w:cs="Arial"/>
          <w:i/>
          <w:iCs/>
          <w:sz w:val="20"/>
          <w:szCs w:val="20"/>
        </w:rPr>
        <w:t xml:space="preserve"> wird zukünftig als Plattform die Produktion von grünem Wasserstoff und Strom realisieren. Dafür hat sich die Quantron AG mit starken globalen Partnern zusammengeschlossen. Diese </w:t>
      </w:r>
      <w:r w:rsidR="003B4609" w:rsidRPr="001A017C">
        <w:rPr>
          <w:rStyle w:val="normaltextrun"/>
          <w:rFonts w:ascii="Arial" w:hAnsi="Arial" w:cs="Arial"/>
          <w:i/>
          <w:iCs/>
          <w:sz w:val="20"/>
          <w:szCs w:val="20"/>
        </w:rPr>
        <w:t>Clean Transportation</w:t>
      </w:r>
      <w:r w:rsidRPr="001A017C">
        <w:rPr>
          <w:rStyle w:val="normaltextrun"/>
          <w:rFonts w:ascii="Arial" w:hAnsi="Arial" w:cs="Arial"/>
          <w:i/>
          <w:iCs/>
          <w:sz w:val="20"/>
          <w:szCs w:val="20"/>
        </w:rPr>
        <w:t xml:space="preserve"> Alliance bildet gleichzeitig auch einen wichtigen Baustein für die Versorgung von Fahrzeugen mit der notwendigen grünen Lade- und H2-Tank-Infrastruktur.</w:t>
      </w:r>
      <w:r w:rsidRPr="001A017C">
        <w:rPr>
          <w:rStyle w:val="eop"/>
          <w:rFonts w:ascii="Arial" w:hAnsi="Arial" w:cs="Arial"/>
          <w:sz w:val="20"/>
          <w:szCs w:val="20"/>
        </w:rPr>
        <w:t> </w:t>
      </w:r>
    </w:p>
    <w:p w14:paraId="4F031DB3" w14:textId="161882F2" w:rsidR="00DC162F" w:rsidRPr="001A017C" w:rsidRDefault="00DC162F" w:rsidP="00012157">
      <w:pPr>
        <w:pStyle w:val="paragraph"/>
        <w:spacing w:before="240" w:beforeAutospacing="0" w:after="0" w:afterAutospacing="0"/>
        <w:jc w:val="both"/>
        <w:textAlignment w:val="baseline"/>
        <w:rPr>
          <w:rFonts w:ascii="Arial" w:hAnsi="Arial" w:cs="Arial"/>
          <w:sz w:val="20"/>
          <w:szCs w:val="20"/>
        </w:rPr>
      </w:pPr>
      <w:r w:rsidRPr="001A017C">
        <w:rPr>
          <w:rStyle w:val="normaltextrun"/>
          <w:rFonts w:ascii="Arial" w:hAnsi="Arial" w:cs="Arial"/>
          <w:i/>
          <w:iCs/>
          <w:sz w:val="20"/>
          <w:szCs w:val="20"/>
        </w:rPr>
        <w:t xml:space="preserve">QUANTRON steht für die Kernwerte </w:t>
      </w:r>
      <w:r w:rsidRPr="001A017C">
        <w:rPr>
          <w:rStyle w:val="normaltextrun"/>
          <w:rFonts w:ascii="Arial" w:hAnsi="Arial" w:cs="Arial"/>
          <w:b/>
          <w:bCs/>
          <w:i/>
          <w:iCs/>
          <w:sz w:val="20"/>
          <w:szCs w:val="20"/>
        </w:rPr>
        <w:t>RELIABLE, ENERGETIC, BRAVE</w:t>
      </w:r>
      <w:r w:rsidRPr="001A017C">
        <w:rPr>
          <w:rStyle w:val="normaltextrun"/>
          <w:rFonts w:ascii="Arial" w:hAnsi="Arial" w:cs="Arial"/>
          <w:i/>
          <w:iCs/>
          <w:sz w:val="20"/>
          <w:szCs w:val="20"/>
        </w:rPr>
        <w:t xml:space="preserve"> (zuverlässig, energetisch, mutig). Das Expertenteam des Innovationstreibers für E-Mobilität leistet einen wesentlichen Beitrag zum nachhaltig umweltfreundlichen Personen- und Gütertransport.</w:t>
      </w:r>
    </w:p>
    <w:p w14:paraId="459736EA" w14:textId="77777777" w:rsidR="00DC162F" w:rsidRPr="001A017C" w:rsidRDefault="00DC162F" w:rsidP="00012157">
      <w:pPr>
        <w:pStyle w:val="paragraph"/>
        <w:spacing w:before="240" w:beforeAutospacing="0" w:after="0" w:afterAutospacing="0"/>
        <w:jc w:val="both"/>
        <w:textAlignment w:val="baseline"/>
        <w:rPr>
          <w:rFonts w:ascii="Arial" w:hAnsi="Arial" w:cs="Arial"/>
          <w:sz w:val="20"/>
          <w:szCs w:val="20"/>
          <w:lang w:val="en-US"/>
        </w:rPr>
      </w:pPr>
      <w:r w:rsidRPr="001A017C">
        <w:rPr>
          <w:rStyle w:val="normaltextrun"/>
          <w:rFonts w:ascii="Arial" w:hAnsi="Arial" w:cs="Arial"/>
          <w:i/>
          <w:iCs/>
          <w:sz w:val="20"/>
          <w:szCs w:val="20"/>
        </w:rPr>
        <w:t xml:space="preserve">Besuchen Sie die Quantron AG auf unseren </w:t>
      </w:r>
      <w:proofErr w:type="spellStart"/>
      <w:r w:rsidRPr="001A017C">
        <w:rPr>
          <w:rStyle w:val="normaltextrun"/>
          <w:rFonts w:ascii="Arial" w:hAnsi="Arial" w:cs="Arial"/>
          <w:i/>
          <w:iCs/>
          <w:sz w:val="20"/>
          <w:szCs w:val="20"/>
        </w:rPr>
        <w:t>Social</w:t>
      </w:r>
      <w:proofErr w:type="spellEnd"/>
      <w:r w:rsidRPr="001A017C">
        <w:rPr>
          <w:rStyle w:val="normaltextrun"/>
          <w:rFonts w:ascii="Arial" w:hAnsi="Arial" w:cs="Arial"/>
          <w:i/>
          <w:iCs/>
          <w:sz w:val="20"/>
          <w:szCs w:val="20"/>
        </w:rPr>
        <w:t xml:space="preserve"> Media Kanälen bei </w:t>
      </w:r>
      <w:hyperlink r:id="rId21" w:tgtFrame="_blank" w:history="1">
        <w:r w:rsidRPr="001A017C">
          <w:rPr>
            <w:rStyle w:val="normaltextrun"/>
            <w:rFonts w:ascii="Arial" w:hAnsi="Arial" w:cs="Arial"/>
            <w:i/>
            <w:iCs/>
            <w:color w:val="0000FF"/>
            <w:sz w:val="20"/>
            <w:szCs w:val="20"/>
            <w:u w:val="single"/>
          </w:rPr>
          <w:t>LinkedIn</w:t>
        </w:r>
      </w:hyperlink>
      <w:r w:rsidRPr="001A017C">
        <w:rPr>
          <w:rStyle w:val="normaltextrun"/>
          <w:rFonts w:ascii="Arial" w:hAnsi="Arial" w:cs="Arial"/>
          <w:i/>
          <w:iCs/>
          <w:sz w:val="20"/>
          <w:szCs w:val="20"/>
        </w:rPr>
        <w:t xml:space="preserve"> und </w:t>
      </w:r>
      <w:hyperlink r:id="rId22" w:tgtFrame="_blank" w:history="1">
        <w:r w:rsidRPr="001A017C">
          <w:rPr>
            <w:rStyle w:val="normaltextrun"/>
            <w:rFonts w:ascii="Arial" w:hAnsi="Arial" w:cs="Arial"/>
            <w:i/>
            <w:iCs/>
            <w:color w:val="0000FF"/>
            <w:sz w:val="20"/>
            <w:szCs w:val="20"/>
            <w:u w:val="single"/>
          </w:rPr>
          <w:t>YouTube</w:t>
        </w:r>
      </w:hyperlink>
      <w:r w:rsidRPr="001A017C">
        <w:rPr>
          <w:rStyle w:val="normaltextrun"/>
          <w:rFonts w:ascii="Arial" w:hAnsi="Arial" w:cs="Arial"/>
          <w:i/>
          <w:iCs/>
          <w:sz w:val="20"/>
          <w:szCs w:val="20"/>
        </w:rPr>
        <w:t xml:space="preserve">. </w:t>
      </w:r>
      <w:proofErr w:type="spellStart"/>
      <w:r w:rsidRPr="001A017C">
        <w:rPr>
          <w:rStyle w:val="normaltextrun"/>
          <w:rFonts w:ascii="Arial" w:hAnsi="Arial" w:cs="Arial"/>
          <w:i/>
          <w:iCs/>
          <w:sz w:val="20"/>
          <w:szCs w:val="20"/>
          <w:lang w:val="en-US"/>
        </w:rPr>
        <w:t>Weitere</w:t>
      </w:r>
      <w:proofErr w:type="spellEnd"/>
      <w:r w:rsidRPr="001A017C">
        <w:rPr>
          <w:rStyle w:val="normaltextrun"/>
          <w:rFonts w:ascii="Arial" w:hAnsi="Arial" w:cs="Arial"/>
          <w:i/>
          <w:iCs/>
          <w:sz w:val="20"/>
          <w:szCs w:val="20"/>
          <w:lang w:val="en-US"/>
        </w:rPr>
        <w:t xml:space="preserve"> </w:t>
      </w:r>
      <w:proofErr w:type="spellStart"/>
      <w:r w:rsidRPr="001A017C">
        <w:rPr>
          <w:rStyle w:val="normaltextrun"/>
          <w:rFonts w:ascii="Arial" w:hAnsi="Arial" w:cs="Arial"/>
          <w:i/>
          <w:iCs/>
          <w:sz w:val="20"/>
          <w:szCs w:val="20"/>
          <w:lang w:val="en-US"/>
        </w:rPr>
        <w:t>Informationen</w:t>
      </w:r>
      <w:proofErr w:type="spellEnd"/>
      <w:r w:rsidRPr="001A017C">
        <w:rPr>
          <w:rStyle w:val="normaltextrun"/>
          <w:rFonts w:ascii="Arial" w:hAnsi="Arial" w:cs="Arial"/>
          <w:i/>
          <w:iCs/>
          <w:sz w:val="20"/>
          <w:szCs w:val="20"/>
          <w:lang w:val="en-US"/>
        </w:rPr>
        <w:t xml:space="preserve"> </w:t>
      </w:r>
      <w:proofErr w:type="spellStart"/>
      <w:r w:rsidRPr="001A017C">
        <w:rPr>
          <w:rStyle w:val="normaltextrun"/>
          <w:rFonts w:ascii="Arial" w:hAnsi="Arial" w:cs="Arial"/>
          <w:i/>
          <w:iCs/>
          <w:sz w:val="20"/>
          <w:szCs w:val="20"/>
          <w:lang w:val="en-US"/>
        </w:rPr>
        <w:t>unter</w:t>
      </w:r>
      <w:proofErr w:type="spellEnd"/>
      <w:r w:rsidRPr="001A017C">
        <w:rPr>
          <w:rStyle w:val="normaltextrun"/>
          <w:rFonts w:ascii="Arial" w:hAnsi="Arial" w:cs="Arial"/>
          <w:i/>
          <w:iCs/>
          <w:sz w:val="20"/>
          <w:szCs w:val="20"/>
          <w:lang w:val="en-US"/>
        </w:rPr>
        <w:t xml:space="preserve"> </w:t>
      </w:r>
      <w:hyperlink r:id="rId23" w:tgtFrame="_blank" w:history="1">
        <w:r w:rsidRPr="001A017C">
          <w:rPr>
            <w:rStyle w:val="normaltextrun"/>
            <w:rFonts w:ascii="Arial" w:hAnsi="Arial" w:cs="Arial"/>
            <w:i/>
            <w:iCs/>
            <w:color w:val="0000FF"/>
            <w:sz w:val="20"/>
            <w:szCs w:val="20"/>
            <w:u w:val="single"/>
            <w:lang w:val="en-US"/>
          </w:rPr>
          <w:t>www.quantron.net</w:t>
        </w:r>
      </w:hyperlink>
      <w:r w:rsidRPr="001A017C">
        <w:rPr>
          <w:rStyle w:val="eop"/>
          <w:rFonts w:ascii="Arial" w:hAnsi="Arial" w:cs="Arial"/>
          <w:sz w:val="20"/>
          <w:szCs w:val="20"/>
          <w:lang w:val="en-US"/>
        </w:rPr>
        <w:t> </w:t>
      </w:r>
    </w:p>
    <w:p w14:paraId="55229582" w14:textId="77777777" w:rsidR="00DC162F" w:rsidRPr="001A017C" w:rsidRDefault="00DC162F" w:rsidP="00DC162F">
      <w:pPr>
        <w:pStyle w:val="paragraph"/>
        <w:spacing w:before="0" w:beforeAutospacing="0" w:after="0" w:afterAutospacing="0"/>
        <w:textAlignment w:val="baseline"/>
        <w:rPr>
          <w:rFonts w:ascii="Arial" w:hAnsi="Arial" w:cs="Arial"/>
          <w:sz w:val="18"/>
          <w:szCs w:val="18"/>
          <w:lang w:val="en-US"/>
        </w:rPr>
      </w:pPr>
      <w:r w:rsidRPr="001A017C">
        <w:rPr>
          <w:rStyle w:val="eop"/>
          <w:rFonts w:ascii="Arial" w:hAnsi="Arial" w:cs="Arial"/>
          <w:sz w:val="20"/>
          <w:szCs w:val="20"/>
          <w:lang w:val="en-US"/>
        </w:rPr>
        <w:t> </w:t>
      </w:r>
    </w:p>
    <w:p w14:paraId="2ACE88A6" w14:textId="77777777" w:rsidR="00DC162F" w:rsidRPr="001A017C" w:rsidRDefault="00DC162F" w:rsidP="00054049">
      <w:pPr>
        <w:rPr>
          <w:sz w:val="18"/>
          <w:szCs w:val="18"/>
          <w:lang w:val="en-US"/>
        </w:rPr>
      </w:pPr>
      <w:proofErr w:type="spellStart"/>
      <w:r w:rsidRPr="001A017C">
        <w:rPr>
          <w:rStyle w:val="normaltextrun"/>
          <w:rFonts w:cs="Arial"/>
          <w:b/>
          <w:bCs/>
          <w:lang w:val="en-US"/>
        </w:rPr>
        <w:t>Ansprechpartner</w:t>
      </w:r>
      <w:proofErr w:type="spellEnd"/>
      <w:r w:rsidRPr="001A017C">
        <w:rPr>
          <w:rStyle w:val="normaltextrun"/>
          <w:rFonts w:cs="Arial"/>
          <w:b/>
          <w:bCs/>
          <w:lang w:val="en-US"/>
        </w:rPr>
        <w:t>: </w:t>
      </w:r>
      <w:r w:rsidRPr="001A017C">
        <w:rPr>
          <w:rStyle w:val="eop"/>
          <w:rFonts w:cs="Arial"/>
          <w:lang w:val="en-US"/>
        </w:rPr>
        <w:t> </w:t>
      </w:r>
    </w:p>
    <w:p w14:paraId="1EFF621C" w14:textId="446BB1CE" w:rsidR="00DC162F" w:rsidRPr="001A017C" w:rsidRDefault="00971D89" w:rsidP="00054049">
      <w:pPr>
        <w:rPr>
          <w:sz w:val="18"/>
          <w:szCs w:val="18"/>
          <w:lang w:val="en-US"/>
        </w:rPr>
      </w:pPr>
      <w:r w:rsidRPr="001A017C">
        <w:rPr>
          <w:color w:val="000000" w:themeColor="text1"/>
          <w:lang w:val="en-US"/>
        </w:rPr>
        <w:t>Jörg Zwilling, Director Global Communication</w:t>
      </w:r>
      <w:r w:rsidR="008332EE">
        <w:rPr>
          <w:color w:val="000000" w:themeColor="text1"/>
          <w:lang w:val="en-US"/>
        </w:rPr>
        <w:t>s</w:t>
      </w:r>
      <w:r w:rsidRPr="001A017C">
        <w:rPr>
          <w:color w:val="000000" w:themeColor="text1"/>
          <w:lang w:val="en-US"/>
        </w:rPr>
        <w:t xml:space="preserve"> &amp; Business Development</w:t>
      </w:r>
      <w:r w:rsidR="00054049">
        <w:rPr>
          <w:color w:val="000000" w:themeColor="text1"/>
          <w:lang w:val="en-US"/>
        </w:rPr>
        <w:t xml:space="preserve"> Quantron AG</w:t>
      </w:r>
      <w:r w:rsidRPr="001A017C">
        <w:rPr>
          <w:color w:val="000000" w:themeColor="text1"/>
          <w:lang w:val="en-US"/>
        </w:rPr>
        <w:t xml:space="preserve">, </w:t>
      </w:r>
      <w:hyperlink r:id="rId24" w:history="1">
        <w:r w:rsidRPr="001A017C">
          <w:rPr>
            <w:rStyle w:val="normaltextrun"/>
            <w:rFonts w:cs="Arial"/>
            <w:color w:val="0000FF"/>
            <w:u w:val="single"/>
            <w:lang w:val="fr-BE"/>
          </w:rPr>
          <w:t>j.zwilling@quantron.net</w:t>
        </w:r>
      </w:hyperlink>
      <w:r w:rsidR="00054049">
        <w:rPr>
          <w:sz w:val="18"/>
          <w:szCs w:val="18"/>
          <w:lang w:val="en-US"/>
        </w:rPr>
        <w:br/>
      </w:r>
      <w:r w:rsidR="00DC162F" w:rsidRPr="001A017C">
        <w:rPr>
          <w:color w:val="000000" w:themeColor="text1"/>
          <w:lang w:val="en-US"/>
        </w:rPr>
        <w:t>Stephanie Miller, Marketing &amp; Communications Quantron AG,</w:t>
      </w:r>
      <w:r w:rsidR="00DC162F" w:rsidRPr="001A017C">
        <w:rPr>
          <w:rStyle w:val="normaltextrun"/>
          <w:rFonts w:cs="Arial"/>
          <w:lang w:val="fr-BE"/>
        </w:rPr>
        <w:t xml:space="preserve"> </w:t>
      </w:r>
      <w:hyperlink r:id="rId25" w:history="1">
        <w:r w:rsidR="00473883" w:rsidRPr="001A017C">
          <w:rPr>
            <w:rStyle w:val="Hyperlink"/>
            <w:rFonts w:cs="Arial"/>
            <w:lang w:val="fr-BE"/>
          </w:rPr>
          <w:t>press@quantron.net</w:t>
        </w:r>
      </w:hyperlink>
      <w:r w:rsidR="00DC162F" w:rsidRPr="001A017C">
        <w:rPr>
          <w:rStyle w:val="eop"/>
          <w:rFonts w:cs="Arial"/>
          <w:lang w:val="en-US"/>
        </w:rPr>
        <w:t> </w:t>
      </w:r>
    </w:p>
    <w:p w14:paraId="50BE927F" w14:textId="4670E0D2" w:rsidR="0026162A" w:rsidRPr="001A017C" w:rsidRDefault="0026162A" w:rsidP="00A63031">
      <w:pPr>
        <w:rPr>
          <w:rFonts w:cs="Arial"/>
          <w:i/>
          <w:iCs/>
          <w:sz w:val="20"/>
          <w:szCs w:val="20"/>
          <w:lang w:val="en-US"/>
        </w:rPr>
      </w:pPr>
    </w:p>
    <w:sectPr w:rsidR="0026162A" w:rsidRPr="001A017C" w:rsidSect="007E6A5C">
      <w:headerReference w:type="default" r:id="rId26"/>
      <w:footerReference w:type="default" r:id="rId27"/>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AFAC" w14:textId="77777777" w:rsidR="00941E0B" w:rsidRDefault="00941E0B" w:rsidP="00AE78E4">
      <w:pPr>
        <w:spacing w:after="0" w:line="240" w:lineRule="auto"/>
      </w:pPr>
      <w:r>
        <w:separator/>
      </w:r>
    </w:p>
  </w:endnote>
  <w:endnote w:type="continuationSeparator" w:id="0">
    <w:p w14:paraId="3627CF29" w14:textId="77777777" w:rsidR="00941E0B" w:rsidRDefault="00941E0B" w:rsidP="00AE78E4">
      <w:pPr>
        <w:spacing w:after="0" w:line="240" w:lineRule="auto"/>
      </w:pPr>
      <w:r>
        <w:continuationSeparator/>
      </w:r>
    </w:p>
  </w:endnote>
  <w:endnote w:type="continuationNotice" w:id="1">
    <w:p w14:paraId="1D3C6672" w14:textId="77777777" w:rsidR="00941E0B" w:rsidRDefault="00941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9F06" w14:textId="15BA7FF6" w:rsidR="002D0904" w:rsidRPr="000944FD" w:rsidRDefault="000944FD" w:rsidP="001A0965">
    <w:pPr>
      <w:pStyle w:val="Fuzeile"/>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uzeile"/>
      <w:rPr>
        <w:color w:val="595959" w:themeColor="text1" w:themeTint="A6"/>
        <w:sz w:val="20"/>
      </w:rPr>
    </w:pPr>
    <w:r w:rsidRPr="005D2817">
      <w:rPr>
        <w:color w:val="595959" w:themeColor="text1" w:themeTint="A6"/>
        <w:sz w:val="20"/>
      </w:rPr>
      <w:t>Koblenzer Straße 2, D-86368 Gersthofen</w:t>
    </w:r>
  </w:p>
  <w:p w14:paraId="286F6376" w14:textId="39830F3D" w:rsidR="002D0904" w:rsidRPr="00D279A5" w:rsidRDefault="00A53D29" w:rsidP="001A0965">
    <w:pPr>
      <w:pStyle w:val="Fuzeile"/>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58241"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77777777" w:rsidR="00790717" w:rsidRPr="00790717" w:rsidRDefault="00790717" w:rsidP="00790717">
                          <w:pPr>
                            <w:rPr>
                              <w:color w:val="0971B7"/>
                              <w:sz w:val="16"/>
                              <w:szCs w:val="16"/>
                            </w:rPr>
                          </w:pPr>
                          <w:r w:rsidRPr="00790717">
                            <w:rPr>
                              <w:bCs/>
                              <w:color w:val="0971B7"/>
                              <w:sz w:val="16"/>
                              <w:szCs w:val="16"/>
                            </w:rPr>
                            <w:t xml:space="preserve">Seite </w:t>
                          </w:r>
                          <w:r w:rsidR="00475C54" w:rsidRPr="00790717">
                            <w:rPr>
                              <w:bCs/>
                              <w:color w:val="0971B7"/>
                              <w:sz w:val="16"/>
                              <w:szCs w:val="16"/>
                            </w:rPr>
                            <w:fldChar w:fldCharType="begin"/>
                          </w:r>
                          <w:r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Pr="00790717">
                            <w:rPr>
                              <w:color w:val="0971B7"/>
                              <w:sz w:val="16"/>
                              <w:szCs w:val="16"/>
                            </w:rPr>
                            <w:t xml:space="preserve"> von </w:t>
                          </w:r>
                          <w:fldSimple w:instr="NUMPAGES  \* Arabic  \* MERGEFORMAT">
                            <w:r w:rsidR="00851F4C" w:rsidRPr="00851F4C">
                              <w:rPr>
                                <w:bCs/>
                                <w:noProof/>
                                <w:color w:val="0971B7"/>
                                <w:sz w:val="16"/>
                                <w:szCs w:val="16"/>
                              </w:rPr>
                              <w:t>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0D112" id="_x0000_t202" coordsize="21600,21600" o:spt="202" path="m,l,21600r21600,l21600,xe">
              <v:stroke joinstyle="miter"/>
              <v:path gradientshapeok="t" o:connecttype="rect"/>
            </v:shapetype>
            <v:shape id="Textfeld 217" o:spid="_x0000_s1026" type="#_x0000_t202" style="position:absolute;margin-left:441.4pt;margin-top:6.85pt;width:81.4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filled="f" stroked="f">
              <v:textbox>
                <w:txbxContent>
                  <w:p w14:paraId="32B569B8" w14:textId="77777777" w:rsidR="00790717" w:rsidRPr="00790717" w:rsidRDefault="00790717" w:rsidP="00790717">
                    <w:pPr>
                      <w:rPr>
                        <w:color w:val="0971B7"/>
                        <w:sz w:val="16"/>
                        <w:szCs w:val="16"/>
                      </w:rPr>
                    </w:pPr>
                    <w:r w:rsidRPr="00790717">
                      <w:rPr>
                        <w:bCs/>
                        <w:color w:val="0971B7"/>
                        <w:sz w:val="16"/>
                        <w:szCs w:val="16"/>
                      </w:rPr>
                      <w:t xml:space="preserve">Seite </w:t>
                    </w:r>
                    <w:r w:rsidR="00475C54" w:rsidRPr="00790717">
                      <w:rPr>
                        <w:bCs/>
                        <w:color w:val="0971B7"/>
                        <w:sz w:val="16"/>
                        <w:szCs w:val="16"/>
                      </w:rPr>
                      <w:fldChar w:fldCharType="begin"/>
                    </w:r>
                    <w:r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Pr="00790717">
                      <w:rPr>
                        <w:color w:val="0971B7"/>
                        <w:sz w:val="16"/>
                        <w:szCs w:val="16"/>
                      </w:rPr>
                      <w:t xml:space="preserve"> von </w:t>
                    </w:r>
                    <w:fldSimple w:instr="NUMPAGES  \* Arabic  \* MERGEFORMAT">
                      <w:r w:rsidR="00851F4C" w:rsidRPr="00851F4C">
                        <w:rPr>
                          <w:bCs/>
                          <w:noProof/>
                          <w:color w:val="0971B7"/>
                          <w:sz w:val="16"/>
                          <w:szCs w:val="16"/>
                        </w:rPr>
                        <w:t>2</w:t>
                      </w:r>
                    </w:fldSimple>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0"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157E2" id="Gruppieren 2" o:spid="_x0000_s1027" style="position:absolute;margin-left:-19.65pt;margin-top:9.6pt;width:74.75pt;height:24.3pt;z-index:251658240;mso-position-horizontal-relative:right-margin-area" coordorigin="-2281,295" coordsize="86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o:spid="_x0000_s1028" type="#_x0000_t202" style="position:absolute;left:-2281;top:295;width:6411;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DE37BB" w14:textId="77777777" w:rsidR="00A60ED5" w:rsidRPr="00790717" w:rsidRDefault="00A60ED5" w:rsidP="00790717">
                      <w:pPr>
                        <w:rPr>
                          <w:szCs w:val="14"/>
                        </w:rPr>
                      </w:pPr>
                    </w:p>
                  </w:txbxContent>
                </v:textbox>
              </v:shape>
              <v:line id="Gerader Verbinder 31" o:spid="_x0000_s1029" style="position:absolute;visibility:visible;mso-wrap-style:square" from="-2281,1839" to="635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f81bd [3204]" strokeweight=".5pt">
                <v:stroke joinstyle="miter"/>
              </v:line>
              <w10:wrap anchorx="margin"/>
            </v:group>
          </w:pict>
        </mc:Fallback>
      </mc:AlternateContent>
    </w:r>
    <w:r w:rsidR="002D0904" w:rsidRPr="00D279A5">
      <w:rPr>
        <w:color w:val="595959" w:themeColor="text1" w:themeTint="A6"/>
        <w:sz w:val="20"/>
        <w:lang w:val="en-US"/>
      </w:rPr>
      <w:t>Phone: +49(0)821-789840-0</w:t>
    </w:r>
  </w:p>
  <w:p w14:paraId="54477ECE" w14:textId="36FFE759" w:rsidR="00AE78E4" w:rsidRPr="005D2817" w:rsidRDefault="002D0904" w:rsidP="001A0965">
    <w:pPr>
      <w:pStyle w:val="Fuzeile"/>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FA62" w14:textId="77777777" w:rsidR="00941E0B" w:rsidRDefault="00941E0B" w:rsidP="00AE78E4">
      <w:pPr>
        <w:spacing w:after="0" w:line="240" w:lineRule="auto"/>
      </w:pPr>
      <w:r>
        <w:separator/>
      </w:r>
    </w:p>
  </w:footnote>
  <w:footnote w:type="continuationSeparator" w:id="0">
    <w:p w14:paraId="5C8B9188" w14:textId="77777777" w:rsidR="00941E0B" w:rsidRDefault="00941E0B" w:rsidP="00AE78E4">
      <w:pPr>
        <w:spacing w:after="0" w:line="240" w:lineRule="auto"/>
      </w:pPr>
      <w:r>
        <w:continuationSeparator/>
      </w:r>
    </w:p>
  </w:footnote>
  <w:footnote w:type="continuationNotice" w:id="1">
    <w:p w14:paraId="4A60E9F8" w14:textId="77777777" w:rsidR="00941E0B" w:rsidRDefault="00941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47F1" w14:textId="1347F4FC" w:rsidR="00AE78E4" w:rsidRPr="009F6532" w:rsidRDefault="001E245E" w:rsidP="001A0965">
    <w:pPr>
      <w:pStyle w:val="Kopfzeile"/>
      <w:rPr>
        <w:lang w:val="en-US"/>
      </w:rPr>
    </w:pPr>
    <w:r>
      <w:rPr>
        <w:noProof/>
      </w:rPr>
      <w:drawing>
        <wp:anchor distT="0" distB="0" distL="114300" distR="114300" simplePos="0" relativeHeight="251658242" behindDoc="0" locked="0" layoutInCell="1" allowOverlap="1" wp14:anchorId="4A8E170D" wp14:editId="541DB6E8">
          <wp:simplePos x="0" y="0"/>
          <wp:positionH relativeFrom="column">
            <wp:posOffset>-938530</wp:posOffset>
          </wp:positionH>
          <wp:positionV relativeFrom="paragraph">
            <wp:posOffset>-208915</wp:posOffset>
          </wp:positionV>
          <wp:extent cx="7612380" cy="1282065"/>
          <wp:effectExtent l="0" t="0" r="7620" b="0"/>
          <wp:wrapSquare wrapText="bothSides"/>
          <wp:docPr id="7" name="Grafik 7" descr="Ein Bild, das Text, Screenshot, Panoram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reenshot, Panorama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2380" cy="1282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B23B8"/>
    <w:multiLevelType w:val="multilevel"/>
    <w:tmpl w:val="0282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5143727">
    <w:abstractNumId w:val="2"/>
  </w:num>
  <w:num w:numId="2" w16cid:durableId="1015308933">
    <w:abstractNumId w:val="1"/>
  </w:num>
  <w:num w:numId="3" w16cid:durableId="9360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117DC"/>
    <w:rsid w:val="00012157"/>
    <w:rsid w:val="00017F46"/>
    <w:rsid w:val="00025DED"/>
    <w:rsid w:val="0003259C"/>
    <w:rsid w:val="0003267C"/>
    <w:rsid w:val="00035FFF"/>
    <w:rsid w:val="000371E5"/>
    <w:rsid w:val="0004014A"/>
    <w:rsid w:val="000468DC"/>
    <w:rsid w:val="00047828"/>
    <w:rsid w:val="00054049"/>
    <w:rsid w:val="00054DE0"/>
    <w:rsid w:val="0006003D"/>
    <w:rsid w:val="000928E5"/>
    <w:rsid w:val="000944FD"/>
    <w:rsid w:val="000A7806"/>
    <w:rsid w:val="000C206C"/>
    <w:rsid w:val="000C6948"/>
    <w:rsid w:val="000C71F9"/>
    <w:rsid w:val="000D6D21"/>
    <w:rsid w:val="00113E8F"/>
    <w:rsid w:val="0012418D"/>
    <w:rsid w:val="00137966"/>
    <w:rsid w:val="001417A9"/>
    <w:rsid w:val="00150D45"/>
    <w:rsid w:val="001536A5"/>
    <w:rsid w:val="00154823"/>
    <w:rsid w:val="00155510"/>
    <w:rsid w:val="0016309B"/>
    <w:rsid w:val="00170685"/>
    <w:rsid w:val="00182B88"/>
    <w:rsid w:val="00184623"/>
    <w:rsid w:val="001875DD"/>
    <w:rsid w:val="00194BB3"/>
    <w:rsid w:val="00195C88"/>
    <w:rsid w:val="001A017C"/>
    <w:rsid w:val="001A0965"/>
    <w:rsid w:val="001A1178"/>
    <w:rsid w:val="001A52B1"/>
    <w:rsid w:val="001B635A"/>
    <w:rsid w:val="001B63EE"/>
    <w:rsid w:val="001C3B18"/>
    <w:rsid w:val="001D1B19"/>
    <w:rsid w:val="001D6474"/>
    <w:rsid w:val="001D75BD"/>
    <w:rsid w:val="001E16CA"/>
    <w:rsid w:val="001E1C2B"/>
    <w:rsid w:val="001E245E"/>
    <w:rsid w:val="001E3047"/>
    <w:rsid w:val="001F3857"/>
    <w:rsid w:val="00217303"/>
    <w:rsid w:val="00221D25"/>
    <w:rsid w:val="0022565D"/>
    <w:rsid w:val="00225B56"/>
    <w:rsid w:val="002353A6"/>
    <w:rsid w:val="00236047"/>
    <w:rsid w:val="0024135C"/>
    <w:rsid w:val="0025057D"/>
    <w:rsid w:val="0025461D"/>
    <w:rsid w:val="0026162A"/>
    <w:rsid w:val="00262DBB"/>
    <w:rsid w:val="00267DB4"/>
    <w:rsid w:val="00273889"/>
    <w:rsid w:val="00275C5D"/>
    <w:rsid w:val="00277052"/>
    <w:rsid w:val="00281F0D"/>
    <w:rsid w:val="0028368E"/>
    <w:rsid w:val="00293139"/>
    <w:rsid w:val="002975E2"/>
    <w:rsid w:val="0029784F"/>
    <w:rsid w:val="002B28FF"/>
    <w:rsid w:val="002B310C"/>
    <w:rsid w:val="002B76D0"/>
    <w:rsid w:val="002C4786"/>
    <w:rsid w:val="002C64E1"/>
    <w:rsid w:val="002C7249"/>
    <w:rsid w:val="002D0904"/>
    <w:rsid w:val="002D2A7E"/>
    <w:rsid w:val="002E51EA"/>
    <w:rsid w:val="002E7946"/>
    <w:rsid w:val="002F397F"/>
    <w:rsid w:val="002F5AE4"/>
    <w:rsid w:val="002F6662"/>
    <w:rsid w:val="002F7680"/>
    <w:rsid w:val="0030228B"/>
    <w:rsid w:val="00311355"/>
    <w:rsid w:val="00312572"/>
    <w:rsid w:val="00316B98"/>
    <w:rsid w:val="003172FA"/>
    <w:rsid w:val="00320FE3"/>
    <w:rsid w:val="0032393F"/>
    <w:rsid w:val="00332F4F"/>
    <w:rsid w:val="003373A7"/>
    <w:rsid w:val="00345815"/>
    <w:rsid w:val="0036362A"/>
    <w:rsid w:val="003662A9"/>
    <w:rsid w:val="003674A8"/>
    <w:rsid w:val="00370BC2"/>
    <w:rsid w:val="0037303E"/>
    <w:rsid w:val="00377865"/>
    <w:rsid w:val="003824EA"/>
    <w:rsid w:val="00386FF2"/>
    <w:rsid w:val="0039042C"/>
    <w:rsid w:val="00394077"/>
    <w:rsid w:val="003A02F3"/>
    <w:rsid w:val="003A1EF1"/>
    <w:rsid w:val="003B237E"/>
    <w:rsid w:val="003B4609"/>
    <w:rsid w:val="003B7288"/>
    <w:rsid w:val="003C0EF8"/>
    <w:rsid w:val="003C6BB1"/>
    <w:rsid w:val="003E700E"/>
    <w:rsid w:val="003F1AAC"/>
    <w:rsid w:val="003F6267"/>
    <w:rsid w:val="003F63B3"/>
    <w:rsid w:val="00401889"/>
    <w:rsid w:val="00426A04"/>
    <w:rsid w:val="00436C1B"/>
    <w:rsid w:val="004610D8"/>
    <w:rsid w:val="00473615"/>
    <w:rsid w:val="00473883"/>
    <w:rsid w:val="00475C54"/>
    <w:rsid w:val="0048625B"/>
    <w:rsid w:val="004954AD"/>
    <w:rsid w:val="00497B37"/>
    <w:rsid w:val="004A2B2D"/>
    <w:rsid w:val="004B32B0"/>
    <w:rsid w:val="004B3DD1"/>
    <w:rsid w:val="004B77C8"/>
    <w:rsid w:val="004C6AD0"/>
    <w:rsid w:val="004E1467"/>
    <w:rsid w:val="004F35A7"/>
    <w:rsid w:val="005012F4"/>
    <w:rsid w:val="0050203A"/>
    <w:rsid w:val="00504F1D"/>
    <w:rsid w:val="00505AED"/>
    <w:rsid w:val="00515CF1"/>
    <w:rsid w:val="005240B0"/>
    <w:rsid w:val="005248CC"/>
    <w:rsid w:val="0052668B"/>
    <w:rsid w:val="00526B51"/>
    <w:rsid w:val="00527538"/>
    <w:rsid w:val="0053512B"/>
    <w:rsid w:val="00536239"/>
    <w:rsid w:val="005529B3"/>
    <w:rsid w:val="005546AA"/>
    <w:rsid w:val="0056386B"/>
    <w:rsid w:val="00576A09"/>
    <w:rsid w:val="005834CF"/>
    <w:rsid w:val="0059127A"/>
    <w:rsid w:val="00592440"/>
    <w:rsid w:val="0059615B"/>
    <w:rsid w:val="005B71D7"/>
    <w:rsid w:val="005C2A41"/>
    <w:rsid w:val="005D2334"/>
    <w:rsid w:val="005D2817"/>
    <w:rsid w:val="005E2014"/>
    <w:rsid w:val="006369DD"/>
    <w:rsid w:val="006643B1"/>
    <w:rsid w:val="00671A6F"/>
    <w:rsid w:val="00682BD1"/>
    <w:rsid w:val="0069112E"/>
    <w:rsid w:val="006B0E2C"/>
    <w:rsid w:val="006B7543"/>
    <w:rsid w:val="006C35E2"/>
    <w:rsid w:val="006F1B77"/>
    <w:rsid w:val="006F49F1"/>
    <w:rsid w:val="007011B2"/>
    <w:rsid w:val="00705344"/>
    <w:rsid w:val="007059E0"/>
    <w:rsid w:val="007137AB"/>
    <w:rsid w:val="0071558E"/>
    <w:rsid w:val="0071627E"/>
    <w:rsid w:val="00732562"/>
    <w:rsid w:val="0074160C"/>
    <w:rsid w:val="00745FEA"/>
    <w:rsid w:val="00754015"/>
    <w:rsid w:val="007628A4"/>
    <w:rsid w:val="00765BB9"/>
    <w:rsid w:val="00775363"/>
    <w:rsid w:val="00776D92"/>
    <w:rsid w:val="0078500E"/>
    <w:rsid w:val="00790717"/>
    <w:rsid w:val="007A5C09"/>
    <w:rsid w:val="007A6D48"/>
    <w:rsid w:val="007B29FD"/>
    <w:rsid w:val="007B31E6"/>
    <w:rsid w:val="007C35BE"/>
    <w:rsid w:val="007D27BB"/>
    <w:rsid w:val="007D2FC7"/>
    <w:rsid w:val="007E37C8"/>
    <w:rsid w:val="007E5F19"/>
    <w:rsid w:val="007E6A5C"/>
    <w:rsid w:val="007F3AB0"/>
    <w:rsid w:val="00800482"/>
    <w:rsid w:val="00802FE3"/>
    <w:rsid w:val="008103CB"/>
    <w:rsid w:val="00811A60"/>
    <w:rsid w:val="008269B4"/>
    <w:rsid w:val="00830A20"/>
    <w:rsid w:val="008332EE"/>
    <w:rsid w:val="00842703"/>
    <w:rsid w:val="00846EF3"/>
    <w:rsid w:val="00851F4C"/>
    <w:rsid w:val="0085284F"/>
    <w:rsid w:val="00863593"/>
    <w:rsid w:val="008838EC"/>
    <w:rsid w:val="008974D4"/>
    <w:rsid w:val="008A116F"/>
    <w:rsid w:val="008A41D6"/>
    <w:rsid w:val="008B421F"/>
    <w:rsid w:val="008B735F"/>
    <w:rsid w:val="008B7AF6"/>
    <w:rsid w:val="008B7FA8"/>
    <w:rsid w:val="008D4615"/>
    <w:rsid w:val="008E251B"/>
    <w:rsid w:val="008E51D6"/>
    <w:rsid w:val="008F514A"/>
    <w:rsid w:val="008F5919"/>
    <w:rsid w:val="008F66B5"/>
    <w:rsid w:val="009004C8"/>
    <w:rsid w:val="009039AA"/>
    <w:rsid w:val="009071ED"/>
    <w:rsid w:val="00910A12"/>
    <w:rsid w:val="009138CA"/>
    <w:rsid w:val="0092229F"/>
    <w:rsid w:val="009248EA"/>
    <w:rsid w:val="00924A44"/>
    <w:rsid w:val="00924DE7"/>
    <w:rsid w:val="009260C6"/>
    <w:rsid w:val="00931677"/>
    <w:rsid w:val="00940AEE"/>
    <w:rsid w:val="00941E0B"/>
    <w:rsid w:val="00942925"/>
    <w:rsid w:val="00944B0D"/>
    <w:rsid w:val="009529E8"/>
    <w:rsid w:val="00971D89"/>
    <w:rsid w:val="00994550"/>
    <w:rsid w:val="009A527F"/>
    <w:rsid w:val="009B602C"/>
    <w:rsid w:val="009C29C2"/>
    <w:rsid w:val="009C434C"/>
    <w:rsid w:val="009D1B4E"/>
    <w:rsid w:val="009D5F26"/>
    <w:rsid w:val="009E2573"/>
    <w:rsid w:val="009F3E70"/>
    <w:rsid w:val="009F6532"/>
    <w:rsid w:val="00A04289"/>
    <w:rsid w:val="00A055C7"/>
    <w:rsid w:val="00A1262D"/>
    <w:rsid w:val="00A12F98"/>
    <w:rsid w:val="00A170CF"/>
    <w:rsid w:val="00A22CDF"/>
    <w:rsid w:val="00A45115"/>
    <w:rsid w:val="00A459AF"/>
    <w:rsid w:val="00A50FE8"/>
    <w:rsid w:val="00A51E69"/>
    <w:rsid w:val="00A53D29"/>
    <w:rsid w:val="00A5551E"/>
    <w:rsid w:val="00A56BC8"/>
    <w:rsid w:val="00A60ED5"/>
    <w:rsid w:val="00A63031"/>
    <w:rsid w:val="00A75BE5"/>
    <w:rsid w:val="00A80F21"/>
    <w:rsid w:val="00A83308"/>
    <w:rsid w:val="00A86FFF"/>
    <w:rsid w:val="00A939FD"/>
    <w:rsid w:val="00A94CE4"/>
    <w:rsid w:val="00A9587D"/>
    <w:rsid w:val="00A9700E"/>
    <w:rsid w:val="00AA5B99"/>
    <w:rsid w:val="00AB1380"/>
    <w:rsid w:val="00AC46E7"/>
    <w:rsid w:val="00AE78E4"/>
    <w:rsid w:val="00B22998"/>
    <w:rsid w:val="00B25E92"/>
    <w:rsid w:val="00B31303"/>
    <w:rsid w:val="00B44E9A"/>
    <w:rsid w:val="00B56D88"/>
    <w:rsid w:val="00B60081"/>
    <w:rsid w:val="00B65959"/>
    <w:rsid w:val="00B722E6"/>
    <w:rsid w:val="00B91B2B"/>
    <w:rsid w:val="00BA1CC6"/>
    <w:rsid w:val="00BA2B45"/>
    <w:rsid w:val="00BA6AD9"/>
    <w:rsid w:val="00BB0CAE"/>
    <w:rsid w:val="00BB5FB5"/>
    <w:rsid w:val="00BC171C"/>
    <w:rsid w:val="00BC3CCE"/>
    <w:rsid w:val="00BC49AA"/>
    <w:rsid w:val="00BC5844"/>
    <w:rsid w:val="00BC7E72"/>
    <w:rsid w:val="00BE057C"/>
    <w:rsid w:val="00BE073B"/>
    <w:rsid w:val="00BE5BA3"/>
    <w:rsid w:val="00BF688A"/>
    <w:rsid w:val="00C00D3C"/>
    <w:rsid w:val="00C122D5"/>
    <w:rsid w:val="00C17950"/>
    <w:rsid w:val="00C340A2"/>
    <w:rsid w:val="00C36BE5"/>
    <w:rsid w:val="00C424A5"/>
    <w:rsid w:val="00C443F4"/>
    <w:rsid w:val="00C44DDA"/>
    <w:rsid w:val="00C45A18"/>
    <w:rsid w:val="00C55996"/>
    <w:rsid w:val="00C5699F"/>
    <w:rsid w:val="00C63E4C"/>
    <w:rsid w:val="00C71E02"/>
    <w:rsid w:val="00C74C0E"/>
    <w:rsid w:val="00C84747"/>
    <w:rsid w:val="00C867F7"/>
    <w:rsid w:val="00C96478"/>
    <w:rsid w:val="00C9750D"/>
    <w:rsid w:val="00CB6D83"/>
    <w:rsid w:val="00CC27C4"/>
    <w:rsid w:val="00CD2992"/>
    <w:rsid w:val="00CE5E8B"/>
    <w:rsid w:val="00CF1072"/>
    <w:rsid w:val="00CF77BF"/>
    <w:rsid w:val="00D013A4"/>
    <w:rsid w:val="00D040AD"/>
    <w:rsid w:val="00D05A9A"/>
    <w:rsid w:val="00D17B51"/>
    <w:rsid w:val="00D17C43"/>
    <w:rsid w:val="00D21EE9"/>
    <w:rsid w:val="00D2730D"/>
    <w:rsid w:val="00D279A5"/>
    <w:rsid w:val="00D34006"/>
    <w:rsid w:val="00D347F4"/>
    <w:rsid w:val="00D3593D"/>
    <w:rsid w:val="00D40717"/>
    <w:rsid w:val="00D4442A"/>
    <w:rsid w:val="00D44F76"/>
    <w:rsid w:val="00D46BFB"/>
    <w:rsid w:val="00D4707E"/>
    <w:rsid w:val="00D51998"/>
    <w:rsid w:val="00D5225F"/>
    <w:rsid w:val="00D52AC1"/>
    <w:rsid w:val="00D54ABB"/>
    <w:rsid w:val="00D7496D"/>
    <w:rsid w:val="00D773AD"/>
    <w:rsid w:val="00D821DF"/>
    <w:rsid w:val="00D8558C"/>
    <w:rsid w:val="00D86258"/>
    <w:rsid w:val="00D86D4D"/>
    <w:rsid w:val="00D90DAF"/>
    <w:rsid w:val="00D93C73"/>
    <w:rsid w:val="00DA4B8F"/>
    <w:rsid w:val="00DC162F"/>
    <w:rsid w:val="00DC25C2"/>
    <w:rsid w:val="00DC4FE8"/>
    <w:rsid w:val="00DC6508"/>
    <w:rsid w:val="00DD0331"/>
    <w:rsid w:val="00DD3D1C"/>
    <w:rsid w:val="00DE1DCF"/>
    <w:rsid w:val="00DE27C9"/>
    <w:rsid w:val="00DF5878"/>
    <w:rsid w:val="00E05196"/>
    <w:rsid w:val="00E10279"/>
    <w:rsid w:val="00E13E09"/>
    <w:rsid w:val="00E172A6"/>
    <w:rsid w:val="00E2103C"/>
    <w:rsid w:val="00E27C3D"/>
    <w:rsid w:val="00E35B4F"/>
    <w:rsid w:val="00E3707F"/>
    <w:rsid w:val="00E44092"/>
    <w:rsid w:val="00E46EFC"/>
    <w:rsid w:val="00E512CE"/>
    <w:rsid w:val="00E521D6"/>
    <w:rsid w:val="00E55CD3"/>
    <w:rsid w:val="00E7139B"/>
    <w:rsid w:val="00E767EC"/>
    <w:rsid w:val="00E87805"/>
    <w:rsid w:val="00EA7185"/>
    <w:rsid w:val="00EB04DB"/>
    <w:rsid w:val="00EB1D0B"/>
    <w:rsid w:val="00EC49F0"/>
    <w:rsid w:val="00EC5ECD"/>
    <w:rsid w:val="00ED492A"/>
    <w:rsid w:val="00ED4FE7"/>
    <w:rsid w:val="00EE4B40"/>
    <w:rsid w:val="00F04C31"/>
    <w:rsid w:val="00F05EA4"/>
    <w:rsid w:val="00F1572B"/>
    <w:rsid w:val="00F1667C"/>
    <w:rsid w:val="00F3742E"/>
    <w:rsid w:val="00F60B9A"/>
    <w:rsid w:val="00F63FEA"/>
    <w:rsid w:val="00F6765B"/>
    <w:rsid w:val="00F72981"/>
    <w:rsid w:val="00F732EA"/>
    <w:rsid w:val="00F739CE"/>
    <w:rsid w:val="00F75CA4"/>
    <w:rsid w:val="00F860EB"/>
    <w:rsid w:val="00F97703"/>
    <w:rsid w:val="00FA306B"/>
    <w:rsid w:val="00FB3497"/>
    <w:rsid w:val="00FB50F4"/>
    <w:rsid w:val="00FB59B4"/>
    <w:rsid w:val="00FC199F"/>
    <w:rsid w:val="00FC6EB1"/>
    <w:rsid w:val="00FD0042"/>
    <w:rsid w:val="00FD41AC"/>
    <w:rsid w:val="00FD5A97"/>
    <w:rsid w:val="00FD5CB4"/>
    <w:rsid w:val="00FD7CBB"/>
    <w:rsid w:val="00FF0798"/>
    <w:rsid w:val="04064243"/>
    <w:rsid w:val="09DC0FE8"/>
    <w:rsid w:val="155F49D9"/>
    <w:rsid w:val="15BB30EC"/>
    <w:rsid w:val="17A87C12"/>
    <w:rsid w:val="19560BB2"/>
    <w:rsid w:val="1B6B07BC"/>
    <w:rsid w:val="1BA19765"/>
    <w:rsid w:val="1C38EF7F"/>
    <w:rsid w:val="2068BF36"/>
    <w:rsid w:val="23BF9F2B"/>
    <w:rsid w:val="2746C913"/>
    <w:rsid w:val="27A81709"/>
    <w:rsid w:val="282C492B"/>
    <w:rsid w:val="28EEF898"/>
    <w:rsid w:val="2A02C271"/>
    <w:rsid w:val="2BAF2BB2"/>
    <w:rsid w:val="2F6136EE"/>
    <w:rsid w:val="317AB908"/>
    <w:rsid w:val="35BB2A07"/>
    <w:rsid w:val="39226DBF"/>
    <w:rsid w:val="39ECB302"/>
    <w:rsid w:val="3BE2CBCD"/>
    <w:rsid w:val="475CDF7A"/>
    <w:rsid w:val="48F5885B"/>
    <w:rsid w:val="4DA9DB4E"/>
    <w:rsid w:val="56202409"/>
    <w:rsid w:val="5C4C0B31"/>
    <w:rsid w:val="5C6155B8"/>
    <w:rsid w:val="5FADDDF2"/>
    <w:rsid w:val="61DDB593"/>
    <w:rsid w:val="64268AC3"/>
    <w:rsid w:val="6C2F607C"/>
    <w:rsid w:val="6C433DFE"/>
    <w:rsid w:val="7022E7A3"/>
    <w:rsid w:val="70451487"/>
    <w:rsid w:val="749DD6B8"/>
    <w:rsid w:val="75CCD2C2"/>
    <w:rsid w:val="7A115ED4"/>
    <w:rsid w:val="7A762EA8"/>
    <w:rsid w:val="7B071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58A201DE-BC08-44B8-A7C7-DCFDEC0A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F0D"/>
    <w:pPr>
      <w:spacing w:line="324" w:lineRule="auto"/>
    </w:pPr>
    <w:rPr>
      <w:rFonts w:ascii="Arial" w:hAnsi="Arial"/>
    </w:rPr>
  </w:style>
  <w:style w:type="paragraph" w:styleId="berschrift3">
    <w:name w:val="heading 3"/>
    <w:basedOn w:val="Standard"/>
    <w:next w:val="Standard"/>
    <w:link w:val="berschrift3Zchn"/>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78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8E4"/>
  </w:style>
  <w:style w:type="paragraph" w:styleId="Fuzeile">
    <w:name w:val="footer"/>
    <w:basedOn w:val="Standard"/>
    <w:link w:val="FuzeileZchn"/>
    <w:uiPriority w:val="99"/>
    <w:unhideWhenUsed/>
    <w:rsid w:val="00AE78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8E4"/>
  </w:style>
  <w:style w:type="paragraph" w:styleId="Sprechblasentext">
    <w:name w:val="Balloon Text"/>
    <w:basedOn w:val="Standard"/>
    <w:link w:val="SprechblasentextZchn"/>
    <w:uiPriority w:val="99"/>
    <w:semiHidden/>
    <w:unhideWhenUsed/>
    <w:rsid w:val="00AE78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8E4"/>
    <w:rPr>
      <w:rFonts w:ascii="Tahoma" w:hAnsi="Tahoma" w:cs="Tahoma"/>
      <w:sz w:val="16"/>
      <w:szCs w:val="16"/>
    </w:rPr>
  </w:style>
  <w:style w:type="character" w:styleId="Hyperlink">
    <w:name w:val="Hyperlink"/>
    <w:basedOn w:val="Absatz-Standardschriftart"/>
    <w:uiPriority w:val="99"/>
    <w:unhideWhenUsed/>
    <w:rsid w:val="007E5F19"/>
    <w:rPr>
      <w:color w:val="0000FF" w:themeColor="hyperlink"/>
      <w:u w:val="single"/>
    </w:rPr>
  </w:style>
  <w:style w:type="character" w:customStyle="1" w:styleId="NichtaufgelsteErwhnung1">
    <w:name w:val="Nicht aufgelöste Erwähnung1"/>
    <w:basedOn w:val="Absatz-Standardschriftart"/>
    <w:uiPriority w:val="99"/>
    <w:semiHidden/>
    <w:unhideWhenUsed/>
    <w:rsid w:val="007E5F19"/>
    <w:rPr>
      <w:color w:val="605E5C"/>
      <w:shd w:val="clear" w:color="auto" w:fill="E1DFDD"/>
    </w:rPr>
  </w:style>
  <w:style w:type="table" w:styleId="Tabellenraster">
    <w:name w:val="Table Grid"/>
    <w:basedOn w:val="NormaleTabelle"/>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3615"/>
    <w:rPr>
      <w:sz w:val="16"/>
      <w:szCs w:val="16"/>
    </w:rPr>
  </w:style>
  <w:style w:type="paragraph" w:styleId="Kommentartext">
    <w:name w:val="annotation text"/>
    <w:basedOn w:val="Standard"/>
    <w:link w:val="KommentartextZchn"/>
    <w:uiPriority w:val="99"/>
    <w:unhideWhenUsed/>
    <w:rsid w:val="00473615"/>
    <w:pPr>
      <w:spacing w:line="240" w:lineRule="auto"/>
    </w:pPr>
    <w:rPr>
      <w:sz w:val="20"/>
      <w:szCs w:val="20"/>
    </w:rPr>
  </w:style>
  <w:style w:type="character" w:customStyle="1" w:styleId="KommentartextZchn">
    <w:name w:val="Kommentartext Zchn"/>
    <w:basedOn w:val="Absatz-Standardschriftart"/>
    <w:link w:val="Kommentartext"/>
    <w:uiPriority w:val="99"/>
    <w:rsid w:val="00473615"/>
    <w:rPr>
      <w:sz w:val="20"/>
      <w:szCs w:val="20"/>
    </w:rPr>
  </w:style>
  <w:style w:type="paragraph" w:styleId="Kommentarthema">
    <w:name w:val="annotation subject"/>
    <w:basedOn w:val="Kommentartext"/>
    <w:next w:val="Kommentartext"/>
    <w:link w:val="KommentarthemaZchn"/>
    <w:uiPriority w:val="99"/>
    <w:semiHidden/>
    <w:unhideWhenUsed/>
    <w:rsid w:val="00473615"/>
    <w:rPr>
      <w:b/>
      <w:bCs/>
    </w:rPr>
  </w:style>
  <w:style w:type="character" w:customStyle="1" w:styleId="KommentarthemaZchn">
    <w:name w:val="Kommentarthema Zchn"/>
    <w:basedOn w:val="KommentartextZchn"/>
    <w:link w:val="Kommentarthema"/>
    <w:uiPriority w:val="99"/>
    <w:semiHidden/>
    <w:rsid w:val="00473615"/>
    <w:rPr>
      <w:b/>
      <w:bCs/>
      <w:sz w:val="20"/>
      <w:szCs w:val="20"/>
    </w:rPr>
  </w:style>
  <w:style w:type="character" w:styleId="NichtaufgelsteErwhnung">
    <w:name w:val="Unresolved Mention"/>
    <w:basedOn w:val="Absatz-Standardschriftart"/>
    <w:uiPriority w:val="99"/>
    <w:semiHidden/>
    <w:unhideWhenUsed/>
    <w:rsid w:val="0026162A"/>
    <w:rPr>
      <w:color w:val="605E5C"/>
      <w:shd w:val="clear" w:color="auto" w:fill="E1DFDD"/>
    </w:rPr>
  </w:style>
  <w:style w:type="paragraph" w:styleId="Listenabsatz">
    <w:name w:val="List Paragraph"/>
    <w:basedOn w:val="Standard"/>
    <w:uiPriority w:val="34"/>
    <w:qFormat/>
    <w:rsid w:val="003F1AAC"/>
    <w:pPr>
      <w:ind w:left="720"/>
      <w:contextualSpacing/>
    </w:pPr>
  </w:style>
  <w:style w:type="paragraph" w:customStyle="1" w:styleId="01Flietext">
    <w:name w:val="01_Fließtext"/>
    <w:basedOn w:val="Standard"/>
    <w:qFormat/>
    <w:rsid w:val="00401889"/>
    <w:pPr>
      <w:spacing w:after="340"/>
    </w:pPr>
    <w:rPr>
      <w:rFonts w:ascii="Daimler CS Light" w:hAnsi="Daimler CS Light"/>
      <w:sz w:val="21"/>
      <w:szCs w:val="21"/>
    </w:rPr>
  </w:style>
  <w:style w:type="paragraph" w:customStyle="1" w:styleId="ZwischenberschriftdasWichtigste">
    <w:name w:val="Zwischenüberschrift das Wichtigste"/>
    <w:basedOn w:val="berschrift3"/>
    <w:link w:val="ZwischenberschriftdasWichtigsteZchn"/>
    <w:qFormat/>
    <w:rsid w:val="004954AD"/>
    <w:pPr>
      <w:keepLines w:val="0"/>
      <w:widowControl w:val="0"/>
      <w:spacing w:before="0"/>
    </w:pPr>
    <w:rPr>
      <w:rFonts w:ascii="Daimler CS Demi" w:hAnsi="Daimler CS Demi"/>
      <w:sz w:val="21"/>
    </w:rPr>
  </w:style>
  <w:style w:type="character" w:customStyle="1" w:styleId="ZwischenberschriftdasWichtigsteZchn">
    <w:name w:val="Zwischenüberschrift das Wichtigste Zchn"/>
    <w:basedOn w:val="berschrift3Zchn"/>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berschrift3Zchn">
    <w:name w:val="Überschrift 3 Zchn"/>
    <w:basedOn w:val="Absatz-Standardschriftart"/>
    <w:link w:val="berschrift3"/>
    <w:uiPriority w:val="9"/>
    <w:semiHidden/>
    <w:rsid w:val="004954AD"/>
    <w:rPr>
      <w:rFonts w:asciiTheme="majorHAnsi" w:eastAsiaTheme="majorEastAsia" w:hAnsiTheme="majorHAnsi" w:cstheme="majorBidi"/>
      <w:color w:val="243F60" w:themeColor="accent1" w:themeShade="7F"/>
      <w:sz w:val="24"/>
      <w:szCs w:val="24"/>
    </w:rPr>
  </w:style>
  <w:style w:type="paragraph" w:customStyle="1" w:styleId="paragraph">
    <w:name w:val="paragraph"/>
    <w:basedOn w:val="Standard"/>
    <w:rsid w:val="002F66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2F6662"/>
  </w:style>
  <w:style w:type="character" w:customStyle="1" w:styleId="eop">
    <w:name w:val="eop"/>
    <w:basedOn w:val="Absatz-Standardschriftart"/>
    <w:rsid w:val="002F6662"/>
  </w:style>
  <w:style w:type="paragraph" w:styleId="berarbeitung">
    <w:name w:val="Revision"/>
    <w:hidden/>
    <w:uiPriority w:val="99"/>
    <w:semiHidden/>
    <w:rsid w:val="0039407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835">
      <w:bodyDiv w:val="1"/>
      <w:marLeft w:val="0"/>
      <w:marRight w:val="0"/>
      <w:marTop w:val="0"/>
      <w:marBottom w:val="0"/>
      <w:divBdr>
        <w:top w:val="none" w:sz="0" w:space="0" w:color="auto"/>
        <w:left w:val="none" w:sz="0" w:space="0" w:color="auto"/>
        <w:bottom w:val="none" w:sz="0" w:space="0" w:color="auto"/>
        <w:right w:val="none" w:sz="0" w:space="0" w:color="auto"/>
      </w:divBdr>
      <w:divsChild>
        <w:div w:id="176389590">
          <w:marLeft w:val="0"/>
          <w:marRight w:val="0"/>
          <w:marTop w:val="0"/>
          <w:marBottom w:val="0"/>
          <w:divBdr>
            <w:top w:val="none" w:sz="0" w:space="0" w:color="auto"/>
            <w:left w:val="none" w:sz="0" w:space="0" w:color="auto"/>
            <w:bottom w:val="none" w:sz="0" w:space="0" w:color="auto"/>
            <w:right w:val="none" w:sz="0" w:space="0" w:color="auto"/>
          </w:divBdr>
        </w:div>
        <w:div w:id="225653663">
          <w:marLeft w:val="0"/>
          <w:marRight w:val="0"/>
          <w:marTop w:val="0"/>
          <w:marBottom w:val="0"/>
          <w:divBdr>
            <w:top w:val="none" w:sz="0" w:space="0" w:color="auto"/>
            <w:left w:val="none" w:sz="0" w:space="0" w:color="auto"/>
            <w:bottom w:val="none" w:sz="0" w:space="0" w:color="auto"/>
            <w:right w:val="none" w:sz="0" w:space="0" w:color="auto"/>
          </w:divBdr>
        </w:div>
        <w:div w:id="321857430">
          <w:marLeft w:val="0"/>
          <w:marRight w:val="0"/>
          <w:marTop w:val="0"/>
          <w:marBottom w:val="0"/>
          <w:divBdr>
            <w:top w:val="none" w:sz="0" w:space="0" w:color="auto"/>
            <w:left w:val="none" w:sz="0" w:space="0" w:color="auto"/>
            <w:bottom w:val="none" w:sz="0" w:space="0" w:color="auto"/>
            <w:right w:val="none" w:sz="0" w:space="0" w:color="auto"/>
          </w:divBdr>
        </w:div>
        <w:div w:id="343481540">
          <w:marLeft w:val="0"/>
          <w:marRight w:val="0"/>
          <w:marTop w:val="0"/>
          <w:marBottom w:val="0"/>
          <w:divBdr>
            <w:top w:val="none" w:sz="0" w:space="0" w:color="auto"/>
            <w:left w:val="none" w:sz="0" w:space="0" w:color="auto"/>
            <w:bottom w:val="none" w:sz="0" w:space="0" w:color="auto"/>
            <w:right w:val="none" w:sz="0" w:space="0" w:color="auto"/>
          </w:divBdr>
        </w:div>
        <w:div w:id="465853769">
          <w:marLeft w:val="0"/>
          <w:marRight w:val="0"/>
          <w:marTop w:val="0"/>
          <w:marBottom w:val="0"/>
          <w:divBdr>
            <w:top w:val="none" w:sz="0" w:space="0" w:color="auto"/>
            <w:left w:val="none" w:sz="0" w:space="0" w:color="auto"/>
            <w:bottom w:val="none" w:sz="0" w:space="0" w:color="auto"/>
            <w:right w:val="none" w:sz="0" w:space="0" w:color="auto"/>
          </w:divBdr>
        </w:div>
        <w:div w:id="512382796">
          <w:marLeft w:val="0"/>
          <w:marRight w:val="0"/>
          <w:marTop w:val="0"/>
          <w:marBottom w:val="0"/>
          <w:divBdr>
            <w:top w:val="none" w:sz="0" w:space="0" w:color="auto"/>
            <w:left w:val="none" w:sz="0" w:space="0" w:color="auto"/>
            <w:bottom w:val="none" w:sz="0" w:space="0" w:color="auto"/>
            <w:right w:val="none" w:sz="0" w:space="0" w:color="auto"/>
          </w:divBdr>
        </w:div>
        <w:div w:id="709770298">
          <w:marLeft w:val="0"/>
          <w:marRight w:val="0"/>
          <w:marTop w:val="0"/>
          <w:marBottom w:val="0"/>
          <w:divBdr>
            <w:top w:val="none" w:sz="0" w:space="0" w:color="auto"/>
            <w:left w:val="none" w:sz="0" w:space="0" w:color="auto"/>
            <w:bottom w:val="none" w:sz="0" w:space="0" w:color="auto"/>
            <w:right w:val="none" w:sz="0" w:space="0" w:color="auto"/>
          </w:divBdr>
        </w:div>
        <w:div w:id="1079329874">
          <w:marLeft w:val="0"/>
          <w:marRight w:val="0"/>
          <w:marTop w:val="0"/>
          <w:marBottom w:val="0"/>
          <w:divBdr>
            <w:top w:val="none" w:sz="0" w:space="0" w:color="auto"/>
            <w:left w:val="none" w:sz="0" w:space="0" w:color="auto"/>
            <w:bottom w:val="none" w:sz="0" w:space="0" w:color="auto"/>
            <w:right w:val="none" w:sz="0" w:space="0" w:color="auto"/>
          </w:divBdr>
        </w:div>
        <w:div w:id="1595896487">
          <w:marLeft w:val="0"/>
          <w:marRight w:val="0"/>
          <w:marTop w:val="0"/>
          <w:marBottom w:val="0"/>
          <w:divBdr>
            <w:top w:val="none" w:sz="0" w:space="0" w:color="auto"/>
            <w:left w:val="none" w:sz="0" w:space="0" w:color="auto"/>
            <w:bottom w:val="none" w:sz="0" w:space="0" w:color="auto"/>
            <w:right w:val="none" w:sz="0" w:space="0" w:color="auto"/>
          </w:divBdr>
        </w:div>
      </w:divsChild>
    </w:div>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186987972">
      <w:bodyDiv w:val="1"/>
      <w:marLeft w:val="0"/>
      <w:marRight w:val="0"/>
      <w:marTop w:val="0"/>
      <w:marBottom w:val="0"/>
      <w:divBdr>
        <w:top w:val="none" w:sz="0" w:space="0" w:color="auto"/>
        <w:left w:val="none" w:sz="0" w:space="0" w:color="auto"/>
        <w:bottom w:val="none" w:sz="0" w:space="0" w:color="auto"/>
        <w:right w:val="none" w:sz="0" w:space="0" w:color="auto"/>
      </w:divBdr>
      <w:divsChild>
        <w:div w:id="229971365">
          <w:marLeft w:val="0"/>
          <w:marRight w:val="0"/>
          <w:marTop w:val="0"/>
          <w:marBottom w:val="0"/>
          <w:divBdr>
            <w:top w:val="none" w:sz="0" w:space="0" w:color="auto"/>
            <w:left w:val="none" w:sz="0" w:space="0" w:color="auto"/>
            <w:bottom w:val="none" w:sz="0" w:space="0" w:color="auto"/>
            <w:right w:val="none" w:sz="0" w:space="0" w:color="auto"/>
          </w:divBdr>
        </w:div>
        <w:div w:id="370962069">
          <w:marLeft w:val="0"/>
          <w:marRight w:val="0"/>
          <w:marTop w:val="0"/>
          <w:marBottom w:val="0"/>
          <w:divBdr>
            <w:top w:val="none" w:sz="0" w:space="0" w:color="auto"/>
            <w:left w:val="none" w:sz="0" w:space="0" w:color="auto"/>
            <w:bottom w:val="none" w:sz="0" w:space="0" w:color="auto"/>
            <w:right w:val="none" w:sz="0" w:space="0" w:color="auto"/>
          </w:divBdr>
        </w:div>
        <w:div w:id="524755307">
          <w:marLeft w:val="0"/>
          <w:marRight w:val="0"/>
          <w:marTop w:val="0"/>
          <w:marBottom w:val="0"/>
          <w:divBdr>
            <w:top w:val="none" w:sz="0" w:space="0" w:color="auto"/>
            <w:left w:val="none" w:sz="0" w:space="0" w:color="auto"/>
            <w:bottom w:val="none" w:sz="0" w:space="0" w:color="auto"/>
            <w:right w:val="none" w:sz="0" w:space="0" w:color="auto"/>
          </w:divBdr>
        </w:div>
        <w:div w:id="550701417">
          <w:marLeft w:val="0"/>
          <w:marRight w:val="0"/>
          <w:marTop w:val="0"/>
          <w:marBottom w:val="0"/>
          <w:divBdr>
            <w:top w:val="none" w:sz="0" w:space="0" w:color="auto"/>
            <w:left w:val="none" w:sz="0" w:space="0" w:color="auto"/>
            <w:bottom w:val="none" w:sz="0" w:space="0" w:color="auto"/>
            <w:right w:val="none" w:sz="0" w:space="0" w:color="auto"/>
          </w:divBdr>
        </w:div>
        <w:div w:id="1419252514">
          <w:marLeft w:val="0"/>
          <w:marRight w:val="0"/>
          <w:marTop w:val="0"/>
          <w:marBottom w:val="0"/>
          <w:divBdr>
            <w:top w:val="none" w:sz="0" w:space="0" w:color="auto"/>
            <w:left w:val="none" w:sz="0" w:space="0" w:color="auto"/>
            <w:bottom w:val="none" w:sz="0" w:space="0" w:color="auto"/>
            <w:right w:val="none" w:sz="0" w:space="0" w:color="auto"/>
          </w:divBdr>
        </w:div>
        <w:div w:id="1661696806">
          <w:marLeft w:val="0"/>
          <w:marRight w:val="0"/>
          <w:marTop w:val="0"/>
          <w:marBottom w:val="0"/>
          <w:divBdr>
            <w:top w:val="none" w:sz="0" w:space="0" w:color="auto"/>
            <w:left w:val="none" w:sz="0" w:space="0" w:color="auto"/>
            <w:bottom w:val="none" w:sz="0" w:space="0" w:color="auto"/>
            <w:right w:val="none" w:sz="0" w:space="0" w:color="auto"/>
          </w:divBdr>
        </w:div>
        <w:div w:id="1986816098">
          <w:marLeft w:val="0"/>
          <w:marRight w:val="0"/>
          <w:marTop w:val="0"/>
          <w:marBottom w:val="0"/>
          <w:divBdr>
            <w:top w:val="none" w:sz="0" w:space="0" w:color="auto"/>
            <w:left w:val="none" w:sz="0" w:space="0" w:color="auto"/>
            <w:bottom w:val="none" w:sz="0" w:space="0" w:color="auto"/>
            <w:right w:val="none" w:sz="0" w:space="0" w:color="auto"/>
          </w:divBdr>
        </w:div>
        <w:div w:id="2057386025">
          <w:marLeft w:val="0"/>
          <w:marRight w:val="0"/>
          <w:marTop w:val="0"/>
          <w:marBottom w:val="0"/>
          <w:divBdr>
            <w:top w:val="none" w:sz="0" w:space="0" w:color="auto"/>
            <w:left w:val="none" w:sz="0" w:space="0" w:color="auto"/>
            <w:bottom w:val="none" w:sz="0" w:space="0" w:color="auto"/>
            <w:right w:val="none" w:sz="0" w:space="0" w:color="auto"/>
          </w:divBdr>
        </w:div>
        <w:div w:id="2134714306">
          <w:marLeft w:val="0"/>
          <w:marRight w:val="0"/>
          <w:marTop w:val="0"/>
          <w:marBottom w:val="0"/>
          <w:divBdr>
            <w:top w:val="none" w:sz="0" w:space="0" w:color="auto"/>
            <w:left w:val="none" w:sz="0" w:space="0" w:color="auto"/>
            <w:bottom w:val="none" w:sz="0" w:space="0" w:color="auto"/>
            <w:right w:val="none" w:sz="0" w:space="0" w:color="auto"/>
          </w:divBdr>
        </w:div>
      </w:divsChild>
    </w:div>
    <w:div w:id="579364153">
      <w:bodyDiv w:val="1"/>
      <w:marLeft w:val="0"/>
      <w:marRight w:val="0"/>
      <w:marTop w:val="0"/>
      <w:marBottom w:val="0"/>
      <w:divBdr>
        <w:top w:val="none" w:sz="0" w:space="0" w:color="auto"/>
        <w:left w:val="none" w:sz="0" w:space="0" w:color="auto"/>
        <w:bottom w:val="none" w:sz="0" w:space="0" w:color="auto"/>
        <w:right w:val="none" w:sz="0" w:space="0" w:color="auto"/>
      </w:divBdr>
      <w:divsChild>
        <w:div w:id="546574989">
          <w:marLeft w:val="0"/>
          <w:marRight w:val="0"/>
          <w:marTop w:val="0"/>
          <w:marBottom w:val="0"/>
          <w:divBdr>
            <w:top w:val="none" w:sz="0" w:space="0" w:color="auto"/>
            <w:left w:val="none" w:sz="0" w:space="0" w:color="auto"/>
            <w:bottom w:val="none" w:sz="0" w:space="0" w:color="auto"/>
            <w:right w:val="none" w:sz="0" w:space="0" w:color="auto"/>
          </w:divBdr>
        </w:div>
        <w:div w:id="797139154">
          <w:marLeft w:val="0"/>
          <w:marRight w:val="0"/>
          <w:marTop w:val="0"/>
          <w:marBottom w:val="0"/>
          <w:divBdr>
            <w:top w:val="none" w:sz="0" w:space="0" w:color="auto"/>
            <w:left w:val="none" w:sz="0" w:space="0" w:color="auto"/>
            <w:bottom w:val="none" w:sz="0" w:space="0" w:color="auto"/>
            <w:right w:val="none" w:sz="0" w:space="0" w:color="auto"/>
          </w:divBdr>
        </w:div>
        <w:div w:id="823358818">
          <w:marLeft w:val="0"/>
          <w:marRight w:val="0"/>
          <w:marTop w:val="0"/>
          <w:marBottom w:val="0"/>
          <w:divBdr>
            <w:top w:val="none" w:sz="0" w:space="0" w:color="auto"/>
            <w:left w:val="none" w:sz="0" w:space="0" w:color="auto"/>
            <w:bottom w:val="none" w:sz="0" w:space="0" w:color="auto"/>
            <w:right w:val="none" w:sz="0" w:space="0" w:color="auto"/>
          </w:divBdr>
        </w:div>
        <w:div w:id="1111784153">
          <w:marLeft w:val="0"/>
          <w:marRight w:val="0"/>
          <w:marTop w:val="0"/>
          <w:marBottom w:val="0"/>
          <w:divBdr>
            <w:top w:val="none" w:sz="0" w:space="0" w:color="auto"/>
            <w:left w:val="none" w:sz="0" w:space="0" w:color="auto"/>
            <w:bottom w:val="none" w:sz="0" w:space="0" w:color="auto"/>
            <w:right w:val="none" w:sz="0" w:space="0" w:color="auto"/>
          </w:divBdr>
        </w:div>
        <w:div w:id="1217206141">
          <w:marLeft w:val="0"/>
          <w:marRight w:val="0"/>
          <w:marTop w:val="0"/>
          <w:marBottom w:val="0"/>
          <w:divBdr>
            <w:top w:val="none" w:sz="0" w:space="0" w:color="auto"/>
            <w:left w:val="none" w:sz="0" w:space="0" w:color="auto"/>
            <w:bottom w:val="none" w:sz="0" w:space="0" w:color="auto"/>
            <w:right w:val="none" w:sz="0" w:space="0" w:color="auto"/>
          </w:divBdr>
        </w:div>
        <w:div w:id="1743867889">
          <w:marLeft w:val="0"/>
          <w:marRight w:val="0"/>
          <w:marTop w:val="0"/>
          <w:marBottom w:val="0"/>
          <w:divBdr>
            <w:top w:val="none" w:sz="0" w:space="0" w:color="auto"/>
            <w:left w:val="none" w:sz="0" w:space="0" w:color="auto"/>
            <w:bottom w:val="none" w:sz="0" w:space="0" w:color="auto"/>
            <w:right w:val="none" w:sz="0" w:space="0" w:color="auto"/>
          </w:divBdr>
        </w:div>
        <w:div w:id="1860659428">
          <w:marLeft w:val="0"/>
          <w:marRight w:val="0"/>
          <w:marTop w:val="0"/>
          <w:marBottom w:val="0"/>
          <w:divBdr>
            <w:top w:val="none" w:sz="0" w:space="0" w:color="auto"/>
            <w:left w:val="none" w:sz="0" w:space="0" w:color="auto"/>
            <w:bottom w:val="none" w:sz="0" w:space="0" w:color="auto"/>
            <w:right w:val="none" w:sz="0" w:space="0" w:color="auto"/>
          </w:divBdr>
        </w:div>
        <w:div w:id="1940481159">
          <w:marLeft w:val="0"/>
          <w:marRight w:val="0"/>
          <w:marTop w:val="0"/>
          <w:marBottom w:val="0"/>
          <w:divBdr>
            <w:top w:val="none" w:sz="0" w:space="0" w:color="auto"/>
            <w:left w:val="none" w:sz="0" w:space="0" w:color="auto"/>
            <w:bottom w:val="none" w:sz="0" w:space="0" w:color="auto"/>
            <w:right w:val="none" w:sz="0" w:space="0" w:color="auto"/>
          </w:divBdr>
        </w:div>
        <w:div w:id="2132817489">
          <w:marLeft w:val="0"/>
          <w:marRight w:val="0"/>
          <w:marTop w:val="0"/>
          <w:marBottom w:val="0"/>
          <w:divBdr>
            <w:top w:val="none" w:sz="0" w:space="0" w:color="auto"/>
            <w:left w:val="none" w:sz="0" w:space="0" w:color="auto"/>
            <w:bottom w:val="none" w:sz="0" w:space="0" w:color="auto"/>
            <w:right w:val="none" w:sz="0" w:space="0" w:color="auto"/>
          </w:divBdr>
        </w:div>
      </w:divsChild>
    </w:div>
    <w:div w:id="644361786">
      <w:bodyDiv w:val="1"/>
      <w:marLeft w:val="0"/>
      <w:marRight w:val="0"/>
      <w:marTop w:val="0"/>
      <w:marBottom w:val="0"/>
      <w:divBdr>
        <w:top w:val="none" w:sz="0" w:space="0" w:color="auto"/>
        <w:left w:val="none" w:sz="0" w:space="0" w:color="auto"/>
        <w:bottom w:val="none" w:sz="0" w:space="0" w:color="auto"/>
        <w:right w:val="none" w:sz="0" w:space="0" w:color="auto"/>
      </w:divBdr>
    </w:div>
    <w:div w:id="1143500204">
      <w:bodyDiv w:val="1"/>
      <w:marLeft w:val="0"/>
      <w:marRight w:val="0"/>
      <w:marTop w:val="0"/>
      <w:marBottom w:val="0"/>
      <w:divBdr>
        <w:top w:val="none" w:sz="0" w:space="0" w:color="auto"/>
        <w:left w:val="none" w:sz="0" w:space="0" w:color="auto"/>
        <w:bottom w:val="none" w:sz="0" w:space="0" w:color="auto"/>
        <w:right w:val="none" w:sz="0" w:space="0" w:color="auto"/>
      </w:divBdr>
    </w:div>
    <w:div w:id="1345323182">
      <w:bodyDiv w:val="1"/>
      <w:marLeft w:val="0"/>
      <w:marRight w:val="0"/>
      <w:marTop w:val="0"/>
      <w:marBottom w:val="0"/>
      <w:divBdr>
        <w:top w:val="none" w:sz="0" w:space="0" w:color="auto"/>
        <w:left w:val="none" w:sz="0" w:space="0" w:color="auto"/>
        <w:bottom w:val="none" w:sz="0" w:space="0" w:color="auto"/>
        <w:right w:val="none" w:sz="0" w:space="0" w:color="auto"/>
      </w:divBdr>
      <w:divsChild>
        <w:div w:id="425270664">
          <w:marLeft w:val="0"/>
          <w:marRight w:val="0"/>
          <w:marTop w:val="0"/>
          <w:marBottom w:val="0"/>
          <w:divBdr>
            <w:top w:val="none" w:sz="0" w:space="0" w:color="auto"/>
            <w:left w:val="none" w:sz="0" w:space="0" w:color="auto"/>
            <w:bottom w:val="none" w:sz="0" w:space="0" w:color="auto"/>
            <w:right w:val="none" w:sz="0" w:space="0" w:color="auto"/>
          </w:divBdr>
        </w:div>
        <w:div w:id="1651247996">
          <w:marLeft w:val="0"/>
          <w:marRight w:val="0"/>
          <w:marTop w:val="0"/>
          <w:marBottom w:val="0"/>
          <w:divBdr>
            <w:top w:val="none" w:sz="0" w:space="0" w:color="auto"/>
            <w:left w:val="none" w:sz="0" w:space="0" w:color="auto"/>
            <w:bottom w:val="none" w:sz="0" w:space="0" w:color="auto"/>
            <w:right w:val="none" w:sz="0" w:space="0" w:color="auto"/>
          </w:divBdr>
        </w:div>
        <w:div w:id="1812557971">
          <w:marLeft w:val="0"/>
          <w:marRight w:val="0"/>
          <w:marTop w:val="0"/>
          <w:marBottom w:val="0"/>
          <w:divBdr>
            <w:top w:val="none" w:sz="0" w:space="0" w:color="auto"/>
            <w:left w:val="none" w:sz="0" w:space="0" w:color="auto"/>
            <w:bottom w:val="none" w:sz="0" w:space="0" w:color="auto"/>
            <w:right w:val="none" w:sz="0" w:space="0" w:color="auto"/>
          </w:divBdr>
        </w:div>
        <w:div w:id="1861432564">
          <w:marLeft w:val="0"/>
          <w:marRight w:val="0"/>
          <w:marTop w:val="0"/>
          <w:marBottom w:val="0"/>
          <w:divBdr>
            <w:top w:val="none" w:sz="0" w:space="0" w:color="auto"/>
            <w:left w:val="none" w:sz="0" w:space="0" w:color="auto"/>
            <w:bottom w:val="none" w:sz="0" w:space="0" w:color="auto"/>
            <w:right w:val="none" w:sz="0" w:space="0" w:color="auto"/>
          </w:divBdr>
        </w:div>
        <w:div w:id="2060129297">
          <w:marLeft w:val="0"/>
          <w:marRight w:val="0"/>
          <w:marTop w:val="0"/>
          <w:marBottom w:val="0"/>
          <w:divBdr>
            <w:top w:val="none" w:sz="0" w:space="0" w:color="auto"/>
            <w:left w:val="none" w:sz="0" w:space="0" w:color="auto"/>
            <w:bottom w:val="none" w:sz="0" w:space="0" w:color="auto"/>
            <w:right w:val="none" w:sz="0" w:space="0" w:color="auto"/>
          </w:divBdr>
        </w:div>
      </w:divsChild>
    </w:div>
    <w:div w:id="1515462563">
      <w:bodyDiv w:val="1"/>
      <w:marLeft w:val="0"/>
      <w:marRight w:val="0"/>
      <w:marTop w:val="0"/>
      <w:marBottom w:val="0"/>
      <w:divBdr>
        <w:top w:val="none" w:sz="0" w:space="0" w:color="auto"/>
        <w:left w:val="none" w:sz="0" w:space="0" w:color="auto"/>
        <w:bottom w:val="none" w:sz="0" w:space="0" w:color="auto"/>
        <w:right w:val="none" w:sz="0" w:space="0" w:color="auto"/>
      </w:divBdr>
      <w:divsChild>
        <w:div w:id="1153713970">
          <w:marLeft w:val="0"/>
          <w:marRight w:val="0"/>
          <w:marTop w:val="0"/>
          <w:marBottom w:val="0"/>
          <w:divBdr>
            <w:top w:val="none" w:sz="0" w:space="0" w:color="auto"/>
            <w:left w:val="none" w:sz="0" w:space="0" w:color="auto"/>
            <w:bottom w:val="none" w:sz="0" w:space="0" w:color="auto"/>
            <w:right w:val="none" w:sz="0" w:space="0" w:color="auto"/>
          </w:divBdr>
        </w:div>
        <w:div w:id="1259751385">
          <w:marLeft w:val="0"/>
          <w:marRight w:val="0"/>
          <w:marTop w:val="0"/>
          <w:marBottom w:val="0"/>
          <w:divBdr>
            <w:top w:val="none" w:sz="0" w:space="0" w:color="auto"/>
            <w:left w:val="none" w:sz="0" w:space="0" w:color="auto"/>
            <w:bottom w:val="none" w:sz="0" w:space="0" w:color="auto"/>
            <w:right w:val="none" w:sz="0" w:space="0" w:color="auto"/>
          </w:divBdr>
        </w:div>
        <w:div w:id="1390376096">
          <w:marLeft w:val="0"/>
          <w:marRight w:val="0"/>
          <w:marTop w:val="0"/>
          <w:marBottom w:val="0"/>
          <w:divBdr>
            <w:top w:val="none" w:sz="0" w:space="0" w:color="auto"/>
            <w:left w:val="none" w:sz="0" w:space="0" w:color="auto"/>
            <w:bottom w:val="none" w:sz="0" w:space="0" w:color="auto"/>
            <w:right w:val="none" w:sz="0" w:space="0" w:color="auto"/>
          </w:divBdr>
        </w:div>
        <w:div w:id="1949699458">
          <w:marLeft w:val="0"/>
          <w:marRight w:val="0"/>
          <w:marTop w:val="0"/>
          <w:marBottom w:val="0"/>
          <w:divBdr>
            <w:top w:val="none" w:sz="0" w:space="0" w:color="auto"/>
            <w:left w:val="none" w:sz="0" w:space="0" w:color="auto"/>
            <w:bottom w:val="none" w:sz="0" w:space="0" w:color="auto"/>
            <w:right w:val="none" w:sz="0" w:space="0" w:color="auto"/>
          </w:divBdr>
        </w:div>
        <w:div w:id="1979147810">
          <w:marLeft w:val="0"/>
          <w:marRight w:val="0"/>
          <w:marTop w:val="0"/>
          <w:marBottom w:val="0"/>
          <w:divBdr>
            <w:top w:val="none" w:sz="0" w:space="0" w:color="auto"/>
            <w:left w:val="none" w:sz="0" w:space="0" w:color="auto"/>
            <w:bottom w:val="none" w:sz="0" w:space="0" w:color="auto"/>
            <w:right w:val="none" w:sz="0" w:space="0" w:color="auto"/>
          </w:divBdr>
        </w:div>
      </w:divsChild>
    </w:div>
    <w:div w:id="1644582113">
      <w:bodyDiv w:val="1"/>
      <w:marLeft w:val="0"/>
      <w:marRight w:val="0"/>
      <w:marTop w:val="0"/>
      <w:marBottom w:val="0"/>
      <w:divBdr>
        <w:top w:val="none" w:sz="0" w:space="0" w:color="auto"/>
        <w:left w:val="none" w:sz="0" w:space="0" w:color="auto"/>
        <w:bottom w:val="none" w:sz="0" w:space="0" w:color="auto"/>
        <w:right w:val="none" w:sz="0" w:space="0" w:color="auto"/>
      </w:divBdr>
    </w:div>
    <w:div w:id="206814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quantron.net/wp-content/uploads/2023/10/Alpaslan-Deliloglu-and-Andreas-Haller.jp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inkedin.com/company/quantron-ag" TargetMode="External"/><Relationship Id="rId7" Type="http://schemas.openxmlformats.org/officeDocument/2006/relationships/settings" Target="settings.xml"/><Relationship Id="rId12" Type="http://schemas.openxmlformats.org/officeDocument/2006/relationships/hyperlink" Target="https://www.quantron.net/wp-content/uploads/2023/10/Quantron-QLI-Zero-Emission-Fleet-scaled.jpg" TargetMode="External"/><Relationship Id="rId17" Type="http://schemas.openxmlformats.org/officeDocument/2006/relationships/image" Target="media/image3.jpeg"/><Relationship Id="rId25" Type="http://schemas.openxmlformats.org/officeDocument/2006/relationships/hyperlink" Target="mailto:press@quantron.net" TargetMode="External"/><Relationship Id="rId2" Type="http://schemas.openxmlformats.org/officeDocument/2006/relationships/customXml" Target="../customXml/item2.xml"/><Relationship Id="rId16" Type="http://schemas.openxmlformats.org/officeDocument/2006/relationships/hyperlink" Target="https://www.quantron.net/wp-content/uploads/2023/10/QUANTRON-QLI-FCEV-Zero-Emission-Fleet-Ikea-Austria.jpg" TargetMode="External"/><Relationship Id="rId20" Type="http://schemas.openxmlformats.org/officeDocument/2006/relationships/hyperlink" Target="https://www.quantron.net/q-news/pr-bericht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antron.net" TargetMode="External"/><Relationship Id="rId24" Type="http://schemas.openxmlformats.org/officeDocument/2006/relationships/hyperlink" Target="mailto:j.zwilling@quantron.net"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quantron.ne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antron.net/wp-content/uploads/2023/10/QUANTRON-QLI-FCEV.jpg" TargetMode="External"/><Relationship Id="rId22" Type="http://schemas.openxmlformats.org/officeDocument/2006/relationships/hyperlink" Target="https://www.youtube.com/channel/UCDQ-CKkS8XMHcJ9Ze-6UVNA"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19" ma:contentTypeDescription="Ein neues Dokument erstellen." ma:contentTypeScope="" ma:versionID="ae39233daad696d293a5dde182340fbe">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7e087c4b92f2efb5f85ac5411592a620"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f3b2e0-c81a-4c27-94c0-8c5d114044ca">
      <Terms xmlns="http://schemas.microsoft.com/office/infopath/2007/PartnerControls"/>
    </lcf76f155ced4ddcb4097134ff3c332f>
    <TaxCatchAll xmlns="160d7d4e-ecad-4bbe-9482-5844bc845bd2" xsi:nil="true"/>
    <SharedWithUsers xmlns="160d7d4e-ecad-4bbe-9482-5844bc845bd2">
      <UserInfo>
        <DisplayName>Michael Perschke | Quantron AG</DisplayName>
        <AccountId>450</AccountId>
        <AccountType/>
      </UserInfo>
      <UserInfo>
        <DisplayName>René Wollmann | Quantron AG</DisplayName>
        <AccountId>371</AccountId>
        <AccountType/>
      </UserInfo>
      <UserInfo>
        <DisplayName>Andreas Haller | Quantron AG</DisplayName>
        <AccountId>16</AccountId>
        <AccountType/>
      </UserInfo>
      <UserInfo>
        <DisplayName>Stephanie Miller | Quantron AG</DisplayName>
        <AccountId>89</AccountId>
        <AccountType/>
      </UserInfo>
    </SharedWithUsers>
    <Person xmlns="50f3b2e0-c81a-4c27-94c0-8c5d114044ca">
      <UserInfo>
        <DisplayName/>
        <AccountId xsi:nil="true"/>
        <AccountType/>
      </UserInfo>
    </Person>
    <Datum xmlns="50f3b2e0-c81a-4c27-94c0-8c5d114044c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C380B-12C8-4E3D-9FAD-7F3A104F8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 ds:uri="160d7d4e-ecad-4bbe-9482-5844bc845bd2"/>
  </ds:schemaRefs>
</ds:datastoreItem>
</file>

<file path=customXml/itemProps3.xml><?xml version="1.0" encoding="utf-8"?>
<ds:datastoreItem xmlns:ds="http://schemas.openxmlformats.org/officeDocument/2006/customXml" ds:itemID="{5E8C5BD3-0340-4B73-8E8D-854F8F9FE909}">
  <ds:schemaRefs>
    <ds:schemaRef ds:uri="http://schemas.openxmlformats.org/officeDocument/2006/bibliography"/>
  </ds:schemaRefs>
</ds:datastoreItem>
</file>

<file path=customXml/itemProps4.xml><?xml version="1.0" encoding="utf-8"?>
<ds:datastoreItem xmlns:ds="http://schemas.openxmlformats.org/officeDocument/2006/customXml" ds:itemID="{80A77CE7-AA6C-4C14-BE9B-9006198F5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871</Words>
  <Characters>5490</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6349</CharactersWithSpaces>
  <SharedDoc>false</SharedDoc>
  <HLinks>
    <vt:vector size="42" baseType="variant">
      <vt:variant>
        <vt:i4>4456546</vt:i4>
      </vt:variant>
      <vt:variant>
        <vt:i4>18</vt:i4>
      </vt:variant>
      <vt:variant>
        <vt:i4>0</vt:i4>
      </vt:variant>
      <vt:variant>
        <vt:i4>5</vt:i4>
      </vt:variant>
      <vt:variant>
        <vt:lpwstr>mailto:press@quantron.net</vt:lpwstr>
      </vt:variant>
      <vt:variant>
        <vt:lpwstr/>
      </vt:variant>
      <vt:variant>
        <vt:i4>4456497</vt:i4>
      </vt:variant>
      <vt:variant>
        <vt:i4>15</vt:i4>
      </vt:variant>
      <vt:variant>
        <vt:i4>0</vt:i4>
      </vt:variant>
      <vt:variant>
        <vt:i4>5</vt:i4>
      </vt:variant>
      <vt:variant>
        <vt:lpwstr>mailto:j.zwilling@quantron.net</vt:lpwstr>
      </vt:variant>
      <vt:variant>
        <vt:lpwstr/>
      </vt:variant>
      <vt:variant>
        <vt:i4>4456525</vt:i4>
      </vt:variant>
      <vt:variant>
        <vt:i4>12</vt:i4>
      </vt:variant>
      <vt:variant>
        <vt:i4>0</vt:i4>
      </vt:variant>
      <vt:variant>
        <vt:i4>5</vt:i4>
      </vt:variant>
      <vt:variant>
        <vt:lpwstr>http://www.quantron.net/</vt:lpwstr>
      </vt:variant>
      <vt:variant>
        <vt:lpwstr/>
      </vt:variant>
      <vt:variant>
        <vt:i4>4325440</vt:i4>
      </vt:variant>
      <vt:variant>
        <vt:i4>9</vt:i4>
      </vt:variant>
      <vt:variant>
        <vt:i4>0</vt:i4>
      </vt:variant>
      <vt:variant>
        <vt:i4>5</vt:i4>
      </vt:variant>
      <vt:variant>
        <vt:lpwstr>https://www.youtube.com/channel/UCDQ-CKkS8XMHcJ9Ze-6UVNA</vt:lpwstr>
      </vt:variant>
      <vt:variant>
        <vt:lpwstr/>
      </vt:variant>
      <vt:variant>
        <vt:i4>1638424</vt:i4>
      </vt:variant>
      <vt:variant>
        <vt:i4>6</vt:i4>
      </vt:variant>
      <vt:variant>
        <vt:i4>0</vt:i4>
      </vt:variant>
      <vt:variant>
        <vt:i4>5</vt:i4>
      </vt:variant>
      <vt:variant>
        <vt:lpwstr>https://www.linkedin.com/company/quantron-ag</vt:lpwstr>
      </vt:variant>
      <vt:variant>
        <vt:lpwstr/>
      </vt:variant>
      <vt:variant>
        <vt:i4>4718664</vt:i4>
      </vt:variant>
      <vt:variant>
        <vt:i4>3</vt:i4>
      </vt:variant>
      <vt:variant>
        <vt:i4>0</vt:i4>
      </vt:variant>
      <vt:variant>
        <vt:i4>5</vt:i4>
      </vt:variant>
      <vt:variant>
        <vt:lpwstr>https://www.quantron.net/q-news/pr-berichte/</vt:lpwstr>
      </vt:variant>
      <vt:variant>
        <vt:lpwstr/>
      </vt:variant>
      <vt:variant>
        <vt:i4>4456525</vt:i4>
      </vt:variant>
      <vt:variant>
        <vt:i4>0</vt:i4>
      </vt:variant>
      <vt:variant>
        <vt:i4>0</vt:i4>
      </vt:variant>
      <vt:variant>
        <vt:i4>5</vt:i4>
      </vt:variant>
      <vt:variant>
        <vt:lpwstr>http://www.quantron.net/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Miller | Quantron AG</dc:creator>
  <cp:keywords/>
  <cp:lastModifiedBy>Jörg Zwilling | Quantron AG</cp:lastModifiedBy>
  <cp:revision>48</cp:revision>
  <dcterms:created xsi:type="dcterms:W3CDTF">2023-10-05T14:48:00Z</dcterms:created>
  <dcterms:modified xsi:type="dcterms:W3CDTF">2023-10-09T06:41:00Z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ies>
</file>