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7927085E"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5974C5">
        <w:rPr>
          <w:rFonts w:cs="Arial"/>
          <w:sz w:val="18"/>
        </w:rPr>
        <w:t>13</w:t>
      </w:r>
      <w:r w:rsidR="00E12CD7" w:rsidRPr="00E12CD7">
        <w:rPr>
          <w:rFonts w:cs="Arial"/>
          <w:sz w:val="18"/>
        </w:rPr>
        <w:t>.</w:t>
      </w:r>
      <w:r w:rsidR="0078500E" w:rsidRPr="00E12CD7">
        <w:rPr>
          <w:rFonts w:cs="Arial"/>
          <w:sz w:val="18"/>
        </w:rPr>
        <w:t xml:space="preserve"> </w:t>
      </w:r>
      <w:r w:rsidR="00CB4F03" w:rsidRPr="00E12CD7">
        <w:rPr>
          <w:rFonts w:cs="Arial"/>
          <w:sz w:val="18"/>
        </w:rPr>
        <w:t>November</w:t>
      </w:r>
      <w:r w:rsidRPr="00E12CD7">
        <w:rPr>
          <w:rFonts w:cs="Arial"/>
          <w:sz w:val="18"/>
        </w:rPr>
        <w:t xml:space="preserve"> 202</w:t>
      </w:r>
      <w:r w:rsidR="003662A9" w:rsidRPr="00E12CD7">
        <w:rPr>
          <w:rFonts w:cs="Arial"/>
          <w:sz w:val="18"/>
        </w:rPr>
        <w:t>3</w:t>
      </w:r>
    </w:p>
    <w:p w14:paraId="4B457CB4" w14:textId="6E3FDFD1" w:rsidR="0036362A" w:rsidRPr="003D630D" w:rsidRDefault="00E2675A" w:rsidP="003D630D">
      <w:pPr>
        <w:spacing w:before="340" w:after="340" w:line="240" w:lineRule="auto"/>
        <w:rPr>
          <w:rFonts w:cs="Arial"/>
          <w:b/>
          <w:bCs/>
          <w:sz w:val="28"/>
          <w:szCs w:val="28"/>
        </w:rPr>
      </w:pPr>
      <w:proofErr w:type="spellStart"/>
      <w:r w:rsidRPr="00E2675A">
        <w:rPr>
          <w:rFonts w:cs="Arial"/>
          <w:b/>
          <w:bCs/>
          <w:sz w:val="28"/>
          <w:szCs w:val="28"/>
        </w:rPr>
        <w:t>Oilinvest</w:t>
      </w:r>
      <w:proofErr w:type="spellEnd"/>
      <w:r w:rsidRPr="00E2675A">
        <w:rPr>
          <w:rFonts w:cs="Arial"/>
          <w:b/>
          <w:bCs/>
          <w:sz w:val="28"/>
          <w:szCs w:val="28"/>
        </w:rPr>
        <w:t xml:space="preserve"> und QUANTRON beschleunigen den Einsatz von Brennstoffzellen-Nutzfahrzeugen und erweitern das wasserstoffbasierte Ökosystem</w:t>
      </w:r>
    </w:p>
    <w:p w14:paraId="7D38929E" w14:textId="77777777" w:rsidR="00E12CD7" w:rsidRDefault="00AA1B25" w:rsidP="00B32DC2">
      <w:pPr>
        <w:rPr>
          <w:rFonts w:cs="Arial"/>
        </w:rPr>
      </w:pPr>
      <w:hyperlink r:id="rId11" w:history="1">
        <w:proofErr w:type="spellStart"/>
        <w:r w:rsidR="00407A40" w:rsidRPr="00E12CD7">
          <w:rPr>
            <w:rStyle w:val="Hyperlink"/>
          </w:rPr>
          <w:t>Oilinvest</w:t>
        </w:r>
        <w:proofErr w:type="spellEnd"/>
      </w:hyperlink>
      <w:r w:rsidR="00407A40" w:rsidRPr="00012E47">
        <w:t xml:space="preserve"> und </w:t>
      </w:r>
      <w:r w:rsidR="00F01A71">
        <w:t xml:space="preserve">die </w:t>
      </w:r>
      <w:hyperlink r:id="rId12" w:history="1">
        <w:r w:rsidR="00407A40" w:rsidRPr="003D630D">
          <w:rPr>
            <w:rStyle w:val="Hyperlink"/>
          </w:rPr>
          <w:t>Quantron AG</w:t>
        </w:r>
      </w:hyperlink>
      <w:r w:rsidR="00407A40" w:rsidRPr="00012E47">
        <w:t xml:space="preserve"> haben eine strategische Partnerschaftsvereinbarung unterzeichnet, um eine auf Wasserstoff basierende Tankstelleninfrastruktur für die Versorgung von Brennstoffzellen-elektrischen schweren Lastwagen (FCEV) aufzubauen.</w:t>
      </w:r>
      <w:r w:rsidR="00743FD2" w:rsidRPr="00012E47">
        <w:rPr>
          <w:rFonts w:cs="Arial"/>
          <w:sz w:val="24"/>
          <w:szCs w:val="24"/>
        </w:rPr>
        <w:t xml:space="preserve"> </w:t>
      </w:r>
      <w:r w:rsidR="00E12CD7">
        <w:rPr>
          <w:rFonts w:cs="Arial"/>
          <w:sz w:val="24"/>
          <w:szCs w:val="24"/>
        </w:rPr>
        <w:t>Aus der Partnerschaft ist ein J</w:t>
      </w:r>
      <w:r w:rsidR="00690214" w:rsidRPr="0085450E">
        <w:rPr>
          <w:rFonts w:cs="Arial"/>
        </w:rPr>
        <w:t xml:space="preserve">oint Venture </w:t>
      </w:r>
      <w:r w:rsidR="0014739A" w:rsidRPr="0085450E">
        <w:rPr>
          <w:rFonts w:cs="Arial"/>
        </w:rPr>
        <w:t>namens HEMTRON</w:t>
      </w:r>
      <w:r w:rsidR="002A7BFE" w:rsidRPr="0085450E">
        <w:rPr>
          <w:rFonts w:cs="Arial"/>
        </w:rPr>
        <w:t xml:space="preserve"> mit Standort in Hamburg</w:t>
      </w:r>
      <w:r w:rsidR="00E12CD7">
        <w:rPr>
          <w:rFonts w:cs="Arial"/>
        </w:rPr>
        <w:t xml:space="preserve"> entstanden,</w:t>
      </w:r>
      <w:r w:rsidR="00743FD2" w:rsidRPr="0085450E">
        <w:rPr>
          <w:rFonts w:cs="Arial"/>
        </w:rPr>
        <w:t xml:space="preserve"> </w:t>
      </w:r>
      <w:r w:rsidR="00E12CD7">
        <w:rPr>
          <w:rFonts w:cs="Arial"/>
        </w:rPr>
        <w:t xml:space="preserve">um </w:t>
      </w:r>
      <w:r w:rsidR="00743FD2" w:rsidRPr="0085450E">
        <w:rPr>
          <w:rFonts w:cs="Arial"/>
        </w:rPr>
        <w:t xml:space="preserve">die Dekarbonisierung des Straßengüterverkehrs in Europa </w:t>
      </w:r>
      <w:r w:rsidR="00E12CD7">
        <w:rPr>
          <w:rFonts w:cs="Arial"/>
        </w:rPr>
        <w:t xml:space="preserve">zu </w:t>
      </w:r>
      <w:r w:rsidR="00743FD2" w:rsidRPr="0085450E">
        <w:rPr>
          <w:rFonts w:cs="Arial"/>
        </w:rPr>
        <w:t>beschleunigen</w:t>
      </w:r>
      <w:r w:rsidR="00E4585F" w:rsidRPr="0085450E">
        <w:rPr>
          <w:rFonts w:cs="Arial"/>
        </w:rPr>
        <w:t>.</w:t>
      </w:r>
      <w:r w:rsidR="005D0DE9">
        <w:rPr>
          <w:rFonts w:cs="Arial"/>
        </w:rPr>
        <w:t xml:space="preserve"> </w:t>
      </w:r>
    </w:p>
    <w:p w14:paraId="5AA3CEB6" w14:textId="1348C6AB" w:rsidR="00743FD2" w:rsidRPr="0085450E" w:rsidRDefault="00743FD2" w:rsidP="00012E47">
      <w:pPr>
        <w:rPr>
          <w:rFonts w:cs="Arial"/>
        </w:rPr>
      </w:pPr>
      <w:r w:rsidRPr="0085450E">
        <w:rPr>
          <w:rFonts w:cs="Arial"/>
        </w:rPr>
        <w:t xml:space="preserve">Die </w:t>
      </w:r>
      <w:proofErr w:type="spellStart"/>
      <w:r w:rsidR="00E12CD7" w:rsidRPr="00E12CD7">
        <w:rPr>
          <w:rFonts w:cs="Arial"/>
        </w:rPr>
        <w:t>Oilinvest</w:t>
      </w:r>
      <w:proofErr w:type="spellEnd"/>
      <w:r w:rsidR="00E12CD7" w:rsidRPr="00E12CD7">
        <w:rPr>
          <w:rFonts w:cs="Arial"/>
        </w:rPr>
        <w:t xml:space="preserve">-Tochtergesellschaften betreiben rund 2.450 Tankstellen unter der Marke Tamoil in Europa, </w:t>
      </w:r>
      <w:r w:rsidRPr="0085450E">
        <w:rPr>
          <w:rFonts w:cs="Arial"/>
        </w:rPr>
        <w:t xml:space="preserve">darunter Italien, </w:t>
      </w:r>
      <w:r w:rsidR="00C463F6" w:rsidRPr="0085450E">
        <w:rPr>
          <w:rFonts w:cs="Arial"/>
        </w:rPr>
        <w:t xml:space="preserve">die Niederlande, </w:t>
      </w:r>
      <w:r w:rsidRPr="0085450E">
        <w:rPr>
          <w:rFonts w:cs="Arial"/>
        </w:rPr>
        <w:t xml:space="preserve">Spanien und die Schweiz, und mit ihrer Marke HEM </w:t>
      </w:r>
      <w:r w:rsidR="00E12CD7">
        <w:rPr>
          <w:rFonts w:cs="Arial"/>
        </w:rPr>
        <w:t>Tankstellen in Deutschland</w:t>
      </w:r>
      <w:r w:rsidRPr="0085450E">
        <w:rPr>
          <w:rFonts w:cs="Arial"/>
        </w:rPr>
        <w:t xml:space="preserve">. </w:t>
      </w:r>
      <w:r w:rsidR="00E12CD7" w:rsidRPr="00E12CD7">
        <w:rPr>
          <w:rFonts w:cs="Arial"/>
        </w:rPr>
        <w:t>Zusammen mit Standorten von Dritten und neu gegründeten ("</w:t>
      </w:r>
      <w:proofErr w:type="spellStart"/>
      <w:r w:rsidR="00E12CD7" w:rsidRPr="00E12CD7">
        <w:rPr>
          <w:rFonts w:cs="Arial"/>
        </w:rPr>
        <w:t>greenfield</w:t>
      </w:r>
      <w:proofErr w:type="spellEnd"/>
      <w:r w:rsidR="00E12CD7" w:rsidRPr="00E12CD7">
        <w:rPr>
          <w:rFonts w:cs="Arial"/>
        </w:rPr>
        <w:t>")</w:t>
      </w:r>
      <w:r w:rsidR="00E12CD7">
        <w:rPr>
          <w:rFonts w:cs="Arial"/>
        </w:rPr>
        <w:t xml:space="preserve"> </w:t>
      </w:r>
      <w:r w:rsidR="00E12CD7" w:rsidRPr="00E12CD7">
        <w:rPr>
          <w:rFonts w:cs="Arial"/>
        </w:rPr>
        <w:t>Standorten</w:t>
      </w:r>
      <w:r w:rsidR="00E12CD7">
        <w:rPr>
          <w:rFonts w:cs="Arial"/>
        </w:rPr>
        <w:t xml:space="preserve">, schafft dieses </w:t>
      </w:r>
      <w:r w:rsidR="00D413BB">
        <w:rPr>
          <w:rFonts w:cs="Arial"/>
        </w:rPr>
        <w:t>umfangreiche Netz</w:t>
      </w:r>
      <w:r w:rsidR="00D413BB" w:rsidRPr="00C1617E">
        <w:rPr>
          <w:rFonts w:cs="Arial"/>
        </w:rPr>
        <w:t xml:space="preserve"> eine Grundlage für die Verbreitung von emissionsfreien Brennstoffzellen-Elektrofahrzeuge.</w:t>
      </w:r>
      <w:r w:rsidR="00D413BB">
        <w:rPr>
          <w:rFonts w:cs="Arial"/>
        </w:rPr>
        <w:t xml:space="preserve"> </w:t>
      </w:r>
      <w:r w:rsidR="00E12CD7">
        <w:rPr>
          <w:rFonts w:cs="Arial"/>
        </w:rPr>
        <w:t>Beginnend in</w:t>
      </w:r>
      <w:r w:rsidR="00E12CD7" w:rsidRPr="00E12CD7">
        <w:rPr>
          <w:rFonts w:cs="Arial"/>
        </w:rPr>
        <w:t xml:space="preserve"> Deutschland übernimmt HEMTRON die Aufgabe, das stetige Wachstum und die Versorgung mit Wasserstofftankstellen an kundenorientierten Standorten in der Nähe von Verkehrsknotenpunkten wie Logistikzentren und Autobahnen sicherzustellen.</w:t>
      </w:r>
    </w:p>
    <w:p w14:paraId="4E4EEE81" w14:textId="765840CB" w:rsidR="00E12CD7" w:rsidRPr="0085450E" w:rsidRDefault="00E12CD7" w:rsidP="00012E47">
      <w:pPr>
        <w:rPr>
          <w:rFonts w:cs="Arial"/>
        </w:rPr>
      </w:pPr>
      <w:r>
        <w:rPr>
          <w:rFonts w:cs="Arial"/>
        </w:rPr>
        <w:t>„</w:t>
      </w:r>
      <w:r w:rsidRPr="00E12CD7">
        <w:rPr>
          <w:rFonts w:cs="Arial"/>
        </w:rPr>
        <w:t>Durch diese strategische Partnerschaft mit QUANTRON wollen wir unseren Kunden eine wirtschaftlich tragfähige Lösung anbieten und die Kohlendioxidemissionen mit grünem Wasserstoff als Alternative zu Diesel für den kommerziellen Straßenverkehr reduzieren</w:t>
      </w:r>
      <w:r>
        <w:rPr>
          <w:rFonts w:cs="Arial"/>
        </w:rPr>
        <w:t>“</w:t>
      </w:r>
      <w:r w:rsidRPr="00E12CD7">
        <w:rPr>
          <w:rFonts w:cs="Arial"/>
        </w:rPr>
        <w:t xml:space="preserve">, sagte </w:t>
      </w:r>
      <w:r w:rsidRPr="00484598">
        <w:rPr>
          <w:rFonts w:cs="Arial"/>
        </w:rPr>
        <w:t>Ahmed</w:t>
      </w:r>
      <w:r w:rsidRPr="00E12CD7">
        <w:rPr>
          <w:rFonts w:cs="Arial"/>
        </w:rPr>
        <w:t xml:space="preserve"> </w:t>
      </w:r>
      <w:proofErr w:type="spellStart"/>
      <w:r w:rsidRPr="00E12CD7">
        <w:rPr>
          <w:rFonts w:cs="Arial"/>
        </w:rPr>
        <w:t>Elkerrami</w:t>
      </w:r>
      <w:proofErr w:type="spellEnd"/>
      <w:r w:rsidRPr="00E12CD7">
        <w:rPr>
          <w:rFonts w:cs="Arial"/>
        </w:rPr>
        <w:t xml:space="preserve">, Chief Executive Officer der </w:t>
      </w:r>
      <w:proofErr w:type="spellStart"/>
      <w:r w:rsidRPr="00E12CD7">
        <w:rPr>
          <w:rFonts w:cs="Arial"/>
        </w:rPr>
        <w:t>Oilinvest</w:t>
      </w:r>
      <w:proofErr w:type="spellEnd"/>
      <w:r w:rsidRPr="00E12CD7">
        <w:rPr>
          <w:rFonts w:cs="Arial"/>
        </w:rPr>
        <w:t xml:space="preserve"> Group. Er fügte hinzu: "Unser Ziel ist es, unsere Initiativen zu bündeln, die eine Zunahme von Projekten mit nicht-fossilen Brennstoffen sicherstellen. Diese Partnerschaft wird unsere Strategie unterstützen, bis 2050 ein Netto-Null-Unternehmen zu werden, und wir freuen uns darauf, weitere Partner in die Hydrogen </w:t>
      </w:r>
      <w:proofErr w:type="spellStart"/>
      <w:r w:rsidRPr="00E12CD7">
        <w:rPr>
          <w:rFonts w:cs="Arial"/>
        </w:rPr>
        <w:t>Fuelling</w:t>
      </w:r>
      <w:proofErr w:type="spellEnd"/>
      <w:r w:rsidRPr="00E12CD7">
        <w:rPr>
          <w:rFonts w:cs="Arial"/>
        </w:rPr>
        <w:t xml:space="preserve"> Alliance aufzunehmen</w:t>
      </w:r>
      <w:r>
        <w:rPr>
          <w:rFonts w:cs="Arial"/>
        </w:rPr>
        <w:t>.“</w:t>
      </w:r>
    </w:p>
    <w:p w14:paraId="101D0407" w14:textId="0E0A9478" w:rsidR="003F1F02" w:rsidRPr="0085450E" w:rsidRDefault="003F1F02" w:rsidP="00012E47">
      <w:pPr>
        <w:rPr>
          <w:rFonts w:cs="Arial"/>
        </w:rPr>
      </w:pPr>
      <w:r w:rsidRPr="0085450E">
        <w:rPr>
          <w:rFonts w:cs="Arial"/>
        </w:rPr>
        <w:t xml:space="preserve">Michael Perschke, </w:t>
      </w:r>
      <w:r w:rsidR="003D5A92" w:rsidRPr="0085450E">
        <w:rPr>
          <w:rFonts w:cs="Arial"/>
        </w:rPr>
        <w:t>CEO</w:t>
      </w:r>
      <w:r w:rsidRPr="0085450E">
        <w:rPr>
          <w:rFonts w:cs="Arial"/>
        </w:rPr>
        <w:t xml:space="preserve"> der Quantron AG, sagte zu QUANTRONs Wasserstoff-Offensive: </w:t>
      </w:r>
      <w:r w:rsidR="00C16078" w:rsidRPr="0085450E">
        <w:rPr>
          <w:rFonts w:cs="Arial"/>
        </w:rPr>
        <w:t>„</w:t>
      </w:r>
      <w:r w:rsidRPr="0085450E">
        <w:rPr>
          <w:rFonts w:cs="Arial"/>
        </w:rPr>
        <w:t>Grüner Wasserstoff wird ein wichtiger Energieträger der Zukunft sein, um die Dekarbonisierung insbesondere im Schwerlastverkehr zu beschleunigen. Mit</w:t>
      </w:r>
      <w:r w:rsidR="000D534E">
        <w:rPr>
          <w:rFonts w:cs="Arial"/>
        </w:rPr>
        <w:t>h</w:t>
      </w:r>
      <w:r w:rsidRPr="0085450E">
        <w:rPr>
          <w:rFonts w:cs="Arial"/>
        </w:rPr>
        <w:t xml:space="preserve">ilfe der Kraftstoffkompetenz und des Tankstellennetzes von </w:t>
      </w:r>
      <w:proofErr w:type="spellStart"/>
      <w:r w:rsidR="003B67E4">
        <w:rPr>
          <w:rFonts w:cs="Arial"/>
        </w:rPr>
        <w:t>Oilinvest</w:t>
      </w:r>
      <w:proofErr w:type="spellEnd"/>
      <w:r w:rsidRPr="0085450E">
        <w:rPr>
          <w:rFonts w:cs="Arial"/>
        </w:rPr>
        <w:t xml:space="preserve"> schaffen wir für unsere Kunden eine Grundlage für den Umstieg von Diesel auf emissionsfreie FCEV-Fahrzeuge. </w:t>
      </w:r>
      <w:r w:rsidR="0010299B" w:rsidRPr="0010299B">
        <w:rPr>
          <w:rFonts w:cs="Arial"/>
        </w:rPr>
        <w:t xml:space="preserve">Aufgrund unseres derzeitigen </w:t>
      </w:r>
      <w:r w:rsidR="0010299B" w:rsidRPr="0010299B">
        <w:rPr>
          <w:rFonts w:cs="Arial"/>
        </w:rPr>
        <w:lastRenderedPageBreak/>
        <w:t>Vorsprungs bei Reichweite und Leistung im 44-Tonnen-Segment sowie unseres QLI FCEV, der bereits ausgeliefert wird, wollen wir nun auch bei der H2-Betankungsinfrastruktur für leichte und schwere Lastkraftwagen eine Vorreiterrolle übernehmen</w:t>
      </w:r>
      <w:r w:rsidRPr="0085450E">
        <w:rPr>
          <w:rFonts w:cs="Arial"/>
        </w:rPr>
        <w:t>. Das H2-Joint-Venture</w:t>
      </w:r>
      <w:r w:rsidR="009B640D" w:rsidRPr="0085450E">
        <w:rPr>
          <w:rFonts w:cs="Arial"/>
        </w:rPr>
        <w:t xml:space="preserve"> HEMTRON</w:t>
      </w:r>
      <w:r w:rsidRPr="0085450E">
        <w:rPr>
          <w:rFonts w:cs="Arial"/>
        </w:rPr>
        <w:t xml:space="preserve"> ist auch ein integraler Bestandteil unseres Quantron-</w:t>
      </w:r>
      <w:proofErr w:type="spellStart"/>
      <w:r w:rsidRPr="0085450E">
        <w:rPr>
          <w:rFonts w:cs="Arial"/>
        </w:rPr>
        <w:t>as</w:t>
      </w:r>
      <w:proofErr w:type="spellEnd"/>
      <w:r w:rsidRPr="0085450E">
        <w:rPr>
          <w:rFonts w:cs="Arial"/>
        </w:rPr>
        <w:t xml:space="preserve">-a-Service-Angebots. Wir können uns vorstellen, gemeinsam mit unseren Partnern, wie z. B. den OEMs für schwere Nutzfahrzeuge, den Wasserstoffherstellern und anderen Interessengruppen, </w:t>
      </w:r>
      <w:r w:rsidR="000F4054" w:rsidRPr="0085450E">
        <w:rPr>
          <w:rFonts w:cs="Arial"/>
        </w:rPr>
        <w:t>die</w:t>
      </w:r>
      <w:r w:rsidRPr="0085450E">
        <w:rPr>
          <w:rFonts w:cs="Arial"/>
        </w:rPr>
        <w:t xml:space="preserve"> IONITY der H2-Betankung zu werden</w:t>
      </w:r>
      <w:r w:rsidR="0036307F" w:rsidRPr="0036307F">
        <w:t xml:space="preserve"> </w:t>
      </w:r>
      <w:proofErr w:type="spellStart"/>
      <w:r w:rsidR="0036307F" w:rsidRPr="0036307F">
        <w:rPr>
          <w:rFonts w:cs="Arial"/>
        </w:rPr>
        <w:t>Unser</w:t>
      </w:r>
      <w:proofErr w:type="spellEnd"/>
      <w:r w:rsidR="0036307F" w:rsidRPr="0036307F">
        <w:rPr>
          <w:rFonts w:cs="Arial"/>
        </w:rPr>
        <w:t xml:space="preserve"> Projekt ist als offene Plattform angelegt und wir laden andere LKW-OEMs, Energieunternehmen und auch andere Öl- und HRS-Netzwerkpartner ein, sich </w:t>
      </w:r>
      <w:r w:rsidR="00171DE9">
        <w:rPr>
          <w:rFonts w:cs="Arial"/>
        </w:rPr>
        <w:t>der</w:t>
      </w:r>
      <w:r w:rsidR="0036307F" w:rsidRPr="0036307F">
        <w:rPr>
          <w:rFonts w:cs="Arial"/>
        </w:rPr>
        <w:t xml:space="preserve"> offenen H2-Roaming-Allianz anzuschließen."</w:t>
      </w:r>
    </w:p>
    <w:p w14:paraId="558DC18C" w14:textId="11DE754F" w:rsidR="00D817B8" w:rsidRPr="0085450E" w:rsidRDefault="00EA5D85" w:rsidP="00012E47">
      <w:pPr>
        <w:rPr>
          <w:rFonts w:cs="Arial"/>
        </w:rPr>
      </w:pPr>
      <w:r w:rsidRPr="0085450E">
        <w:rPr>
          <w:rFonts w:cs="Arial"/>
        </w:rPr>
        <w:t xml:space="preserve">Andreas Haller, Gründer und Vorstandsvorsitzender der Quantron AG, sagte: </w:t>
      </w:r>
      <w:r w:rsidR="003D630D" w:rsidRPr="0085450E">
        <w:rPr>
          <w:rFonts w:cs="Arial"/>
        </w:rPr>
        <w:t>„</w:t>
      </w:r>
      <w:r w:rsidRPr="0085450E">
        <w:rPr>
          <w:rFonts w:cs="Arial"/>
        </w:rPr>
        <w:t xml:space="preserve">Wir wollen einen Durchbruch bei Wasserstoff als Energieträger für den Schwerlastverkehr erreichen. Deshalb wollen wir aktiv Partner einbinden </w:t>
      </w:r>
      <w:r w:rsidR="00F240A2" w:rsidRPr="0085450E">
        <w:rPr>
          <w:rFonts w:cs="Arial"/>
        </w:rPr>
        <w:t>–</w:t>
      </w:r>
      <w:r w:rsidRPr="0085450E">
        <w:rPr>
          <w:rFonts w:cs="Arial"/>
        </w:rPr>
        <w:t xml:space="preserve"> seien es andere Öl- und Energieunternehmen, Technologiepartner oder sogar andere Hersteller von Brennstoffzellen-LKWs </w:t>
      </w:r>
      <w:r w:rsidR="00F240A2" w:rsidRPr="0085450E">
        <w:rPr>
          <w:rFonts w:cs="Arial"/>
        </w:rPr>
        <w:t>–</w:t>
      </w:r>
      <w:r w:rsidRPr="0085450E">
        <w:rPr>
          <w:rFonts w:cs="Arial"/>
        </w:rPr>
        <w:t xml:space="preserve"> wir brauchen eine kritische Masse und dieses Joint Venture ist ein Meilenstein.</w:t>
      </w:r>
      <w:r w:rsidR="003D630D" w:rsidRPr="0085450E">
        <w:rPr>
          <w:rFonts w:cs="Arial"/>
        </w:rPr>
        <w:t>“</w:t>
      </w:r>
    </w:p>
    <w:p w14:paraId="3AF0E33C" w14:textId="16215C6B" w:rsidR="00C968C5" w:rsidRPr="00743FD2" w:rsidRDefault="00EA5D85" w:rsidP="00012E47">
      <w:pPr>
        <w:rPr>
          <w:rFonts w:cs="Arial"/>
        </w:rPr>
      </w:pPr>
      <w:r w:rsidRPr="0085450E">
        <w:rPr>
          <w:rFonts w:cs="Arial"/>
        </w:rPr>
        <w:t xml:space="preserve">Sowohl QUANTRON als auch Tamoil sind Gründungsmitglieder einer Allianz, die </w:t>
      </w:r>
      <w:r w:rsidRPr="00EA5D85">
        <w:rPr>
          <w:rFonts w:cs="Arial"/>
        </w:rPr>
        <w:t>sich zum Ziel gesetzt hat, eine europaweite Infrastruktur für die Betankung mit Wasserstoff aufzubauen, um eine breite Akzeptanz von umweltfreundlichen FCEV-Fahrzeugen zu ermöglichen.</w:t>
      </w:r>
    </w:p>
    <w:p w14:paraId="21AE9850" w14:textId="281FAF59" w:rsidR="008B7AF6" w:rsidRPr="001A017C" w:rsidRDefault="00FD5A97" w:rsidP="00FD5A97">
      <w:pPr>
        <w:rPr>
          <w:rFonts w:cs="Arial"/>
        </w:rPr>
      </w:pPr>
      <w:r w:rsidRPr="001A017C">
        <w:rPr>
          <w:rFonts w:cs="Arial"/>
          <w:bCs/>
        </w:rPr>
        <w:t>Bilder (</w:t>
      </w:r>
      <w:r w:rsidRPr="001A017C">
        <w:rPr>
          <w:rFonts w:cs="Arial"/>
        </w:rPr>
        <w:t>Zum Download bitte auf die Bildvorschau klicken)</w:t>
      </w:r>
      <w:r w:rsidR="008B7AF6" w:rsidRPr="001A017C">
        <w:rPr>
          <w:rFonts w:cs="Arial"/>
          <w:bCs/>
        </w:rPr>
        <w:t>:</w:t>
      </w:r>
    </w:p>
    <w:tbl>
      <w:tblPr>
        <w:tblStyle w:val="Tabellenraster"/>
        <w:tblW w:w="0" w:type="auto"/>
        <w:tblLook w:val="04A0" w:firstRow="1" w:lastRow="0" w:firstColumn="1" w:lastColumn="0" w:noHBand="0" w:noVBand="1"/>
      </w:tblPr>
      <w:tblGrid>
        <w:gridCol w:w="4658"/>
        <w:gridCol w:w="4315"/>
      </w:tblGrid>
      <w:tr w:rsidR="00682BD1" w:rsidRPr="00DC484A" w14:paraId="7BC29849" w14:textId="77777777" w:rsidTr="00626B73">
        <w:trPr>
          <w:trHeight w:val="977"/>
        </w:trPr>
        <w:tc>
          <w:tcPr>
            <w:tcW w:w="3964" w:type="dxa"/>
          </w:tcPr>
          <w:p w14:paraId="333E5E64" w14:textId="06E23217" w:rsidR="00682BD1" w:rsidRPr="001A017C" w:rsidRDefault="00D72141" w:rsidP="00626B73">
            <w:pPr>
              <w:ind w:right="597"/>
              <w:rPr>
                <w:rFonts w:cs="Arial"/>
                <w:bCs/>
              </w:rPr>
            </w:pPr>
            <w:r>
              <w:rPr>
                <w:noProof/>
              </w:rPr>
              <w:drawing>
                <wp:inline distT="0" distB="0" distL="0" distR="0" wp14:anchorId="2EA8542E" wp14:editId="0AB2288E">
                  <wp:extent cx="2441051" cy="1628846"/>
                  <wp:effectExtent l="0" t="0" r="0" b="0"/>
                  <wp:docPr id="791736720" name="Grafik 7917367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736720" name="Grafik 79173672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8660" cy="1633924"/>
                          </a:xfrm>
                          <a:prstGeom prst="rect">
                            <a:avLst/>
                          </a:prstGeom>
                          <a:noFill/>
                          <a:ln>
                            <a:noFill/>
                          </a:ln>
                        </pic:spPr>
                      </pic:pic>
                    </a:graphicData>
                  </a:graphic>
                </wp:inline>
              </w:drawing>
            </w:r>
          </w:p>
        </w:tc>
        <w:tc>
          <w:tcPr>
            <w:tcW w:w="4315" w:type="dxa"/>
          </w:tcPr>
          <w:p w14:paraId="7AB7E469" w14:textId="21005AEA" w:rsidR="00682BD1" w:rsidRPr="00A70D77" w:rsidRDefault="00C3795B" w:rsidP="00A70D77">
            <w:pPr>
              <w:spacing w:line="240" w:lineRule="auto"/>
              <w:rPr>
                <w:rFonts w:cs="Arial"/>
                <w:color w:val="222A35"/>
              </w:rPr>
            </w:pPr>
            <w:r w:rsidRPr="00DC484A">
              <w:rPr>
                <w:rFonts w:cs="Arial"/>
                <w:color w:val="222A35"/>
              </w:rPr>
              <w:t>V. l.:</w:t>
            </w:r>
            <w:r w:rsidR="00531358" w:rsidRPr="00DC484A">
              <w:rPr>
                <w:rFonts w:cs="Arial"/>
                <w:color w:val="222A35"/>
              </w:rPr>
              <w:t xml:space="preserve"> David </w:t>
            </w:r>
            <w:proofErr w:type="spellStart"/>
            <w:r w:rsidR="00531358" w:rsidRPr="00DC484A">
              <w:rPr>
                <w:rFonts w:cs="Arial"/>
                <w:color w:val="222A35"/>
              </w:rPr>
              <w:t>Pezzulli</w:t>
            </w:r>
            <w:proofErr w:type="spellEnd"/>
            <w:r w:rsidR="00531358" w:rsidRPr="00DC484A">
              <w:rPr>
                <w:rFonts w:cs="Arial"/>
                <w:color w:val="222A35"/>
              </w:rPr>
              <w:t xml:space="preserve">, (Managing </w:t>
            </w:r>
            <w:proofErr w:type="spellStart"/>
            <w:r w:rsidR="00531358" w:rsidRPr="00DC484A">
              <w:rPr>
                <w:rFonts w:cs="Arial"/>
                <w:color w:val="222A35"/>
              </w:rPr>
              <w:t>Director</w:t>
            </w:r>
            <w:proofErr w:type="spellEnd"/>
            <w:r w:rsidR="00531358" w:rsidRPr="00DC484A">
              <w:rPr>
                <w:rFonts w:cs="Arial"/>
                <w:color w:val="222A35"/>
              </w:rPr>
              <w:t xml:space="preserve"> </w:t>
            </w:r>
            <w:r w:rsidR="00DC484A">
              <w:rPr>
                <w:rFonts w:cs="Arial"/>
                <w:color w:val="222A35"/>
              </w:rPr>
              <w:t xml:space="preserve">von </w:t>
            </w:r>
            <w:proofErr w:type="spellStart"/>
            <w:r w:rsidR="00531358" w:rsidRPr="00DC484A">
              <w:rPr>
                <w:rFonts w:cs="Arial"/>
                <w:color w:val="222A35"/>
              </w:rPr>
              <w:t>Mesientos</w:t>
            </w:r>
            <w:proofErr w:type="spellEnd"/>
            <w:r w:rsidR="00531358" w:rsidRPr="00DC484A">
              <w:rPr>
                <w:rFonts w:cs="Arial"/>
                <w:color w:val="222A35"/>
              </w:rPr>
              <w:t xml:space="preserve">), Herbert Robel (CHRO &amp; Co-Founder Quantron AG), Ahmed </w:t>
            </w:r>
            <w:proofErr w:type="spellStart"/>
            <w:r w:rsidR="00531358" w:rsidRPr="00DC484A">
              <w:rPr>
                <w:rFonts w:cs="Arial"/>
                <w:color w:val="222A35"/>
              </w:rPr>
              <w:t>Elkerrami</w:t>
            </w:r>
            <w:proofErr w:type="spellEnd"/>
            <w:r w:rsidR="00531358" w:rsidRPr="00DC484A">
              <w:rPr>
                <w:rFonts w:cs="Arial"/>
                <w:color w:val="222A35"/>
              </w:rPr>
              <w:t xml:space="preserve"> (</w:t>
            </w:r>
            <w:r w:rsidR="003C253E" w:rsidRPr="00DC484A">
              <w:rPr>
                <w:rFonts w:cs="Arial"/>
                <w:color w:val="222A35"/>
              </w:rPr>
              <w:t xml:space="preserve">CEO </w:t>
            </w:r>
            <w:proofErr w:type="spellStart"/>
            <w:r w:rsidR="00531358" w:rsidRPr="00DC484A">
              <w:rPr>
                <w:rFonts w:cs="Arial"/>
                <w:color w:val="222A35"/>
              </w:rPr>
              <w:t>Oilinvest</w:t>
            </w:r>
            <w:proofErr w:type="spellEnd"/>
            <w:r w:rsidR="00531358" w:rsidRPr="00DC484A">
              <w:rPr>
                <w:rFonts w:cs="Arial"/>
                <w:color w:val="222A35"/>
              </w:rPr>
              <w:t xml:space="preserve"> Group), Andreas Haller (</w:t>
            </w:r>
            <w:r w:rsidR="00DC484A" w:rsidRPr="00DC484A">
              <w:rPr>
                <w:rFonts w:cs="Arial"/>
                <w:color w:val="222A35"/>
              </w:rPr>
              <w:t>Gründer</w:t>
            </w:r>
            <w:r w:rsidR="00531358" w:rsidRPr="00DC484A">
              <w:rPr>
                <w:rFonts w:cs="Arial"/>
                <w:color w:val="222A35"/>
              </w:rPr>
              <w:t xml:space="preserve"> &amp; </w:t>
            </w:r>
            <w:r w:rsidR="00DC484A" w:rsidRPr="00DC484A">
              <w:rPr>
                <w:rFonts w:cs="Arial"/>
                <w:color w:val="222A35"/>
              </w:rPr>
              <w:t>Vorstandsvorsitzen</w:t>
            </w:r>
            <w:r w:rsidR="00DC484A">
              <w:rPr>
                <w:rFonts w:cs="Arial"/>
                <w:color w:val="222A35"/>
              </w:rPr>
              <w:t xml:space="preserve">der </w:t>
            </w:r>
            <w:r w:rsidR="00531358" w:rsidRPr="00DC484A">
              <w:rPr>
                <w:rFonts w:cs="Arial"/>
                <w:color w:val="222A35"/>
              </w:rPr>
              <w:t xml:space="preserve">Quantron AG), Michael Perschke (CEO Quantron AG), Timothy Sullivan (Business Liaison Officer </w:t>
            </w:r>
            <w:r w:rsidR="00DC484A">
              <w:rPr>
                <w:rFonts w:cs="Arial"/>
                <w:color w:val="222A35"/>
              </w:rPr>
              <w:t>bei</w:t>
            </w:r>
            <w:r w:rsidR="00531358" w:rsidRPr="00DC484A">
              <w:rPr>
                <w:rFonts w:cs="Arial"/>
                <w:color w:val="222A35"/>
              </w:rPr>
              <w:t xml:space="preserve"> OBV).</w:t>
            </w:r>
          </w:p>
        </w:tc>
      </w:tr>
      <w:tr w:rsidR="004871ED" w:rsidRPr="00DC484A" w14:paraId="24492C1E" w14:textId="77777777" w:rsidTr="00626B73">
        <w:trPr>
          <w:trHeight w:val="977"/>
        </w:trPr>
        <w:tc>
          <w:tcPr>
            <w:tcW w:w="3964" w:type="dxa"/>
          </w:tcPr>
          <w:p w14:paraId="40381A2F" w14:textId="1CA94078" w:rsidR="004871ED" w:rsidRDefault="00761C78" w:rsidP="004871ED">
            <w:pPr>
              <w:ind w:right="597"/>
              <w:rPr>
                <w:noProof/>
              </w:rPr>
            </w:pPr>
            <w:r>
              <w:rPr>
                <w:noProof/>
              </w:rPr>
              <w:lastRenderedPageBreak/>
              <w:drawing>
                <wp:inline distT="0" distB="0" distL="0" distR="0" wp14:anchorId="241B0939" wp14:editId="3C3D8A14">
                  <wp:extent cx="2440800" cy="2091600"/>
                  <wp:effectExtent l="0" t="0" r="0" b="4445"/>
                  <wp:docPr id="1817556769" name="Grafik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56769" name="Grafik 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0800" cy="2091600"/>
                          </a:xfrm>
                          <a:prstGeom prst="rect">
                            <a:avLst/>
                          </a:prstGeom>
                          <a:noFill/>
                          <a:ln>
                            <a:noFill/>
                          </a:ln>
                        </pic:spPr>
                      </pic:pic>
                    </a:graphicData>
                  </a:graphic>
                </wp:inline>
              </w:drawing>
            </w:r>
          </w:p>
        </w:tc>
        <w:tc>
          <w:tcPr>
            <w:tcW w:w="4315" w:type="dxa"/>
          </w:tcPr>
          <w:p w14:paraId="435162D4" w14:textId="21F78BF9" w:rsidR="004871ED" w:rsidRPr="00DC484A" w:rsidRDefault="004871ED" w:rsidP="002C6439">
            <w:pPr>
              <w:spacing w:line="240" w:lineRule="auto"/>
              <w:rPr>
                <w:rFonts w:cs="Arial"/>
                <w:color w:val="222A35"/>
              </w:rPr>
            </w:pPr>
            <w:r>
              <w:rPr>
                <w:rFonts w:cs="Arial"/>
                <w:color w:val="222A35"/>
              </w:rPr>
              <w:t>HEMTRON Logo</w:t>
            </w:r>
          </w:p>
        </w:tc>
      </w:tr>
      <w:tr w:rsidR="004871ED" w:rsidRPr="00DC484A" w14:paraId="66D7FDA7" w14:textId="77777777" w:rsidTr="00626B73">
        <w:trPr>
          <w:trHeight w:val="977"/>
        </w:trPr>
        <w:tc>
          <w:tcPr>
            <w:tcW w:w="3964" w:type="dxa"/>
          </w:tcPr>
          <w:p w14:paraId="2FDA2D69" w14:textId="19267E84" w:rsidR="004871ED" w:rsidRDefault="00B974FC" w:rsidP="004871ED">
            <w:pPr>
              <w:ind w:right="597"/>
              <w:rPr>
                <w:noProof/>
              </w:rPr>
            </w:pPr>
            <w:r>
              <w:rPr>
                <w:noProof/>
              </w:rPr>
              <w:drawing>
                <wp:inline distT="0" distB="0" distL="0" distR="0" wp14:anchorId="74D04AA4" wp14:editId="75CC7AB9">
                  <wp:extent cx="2440800" cy="1623600"/>
                  <wp:effectExtent l="0" t="0" r="0" b="0"/>
                  <wp:docPr id="2090728247" name="Grafik 209072824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728247" name="Grafik 2090728247">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0800" cy="1623600"/>
                          </a:xfrm>
                          <a:prstGeom prst="rect">
                            <a:avLst/>
                          </a:prstGeom>
                          <a:noFill/>
                          <a:ln>
                            <a:noFill/>
                          </a:ln>
                        </pic:spPr>
                      </pic:pic>
                    </a:graphicData>
                  </a:graphic>
                </wp:inline>
              </w:drawing>
            </w:r>
          </w:p>
        </w:tc>
        <w:tc>
          <w:tcPr>
            <w:tcW w:w="4315" w:type="dxa"/>
          </w:tcPr>
          <w:p w14:paraId="600CD1C3" w14:textId="7DF433BC" w:rsidR="004871ED" w:rsidRPr="00DC484A" w:rsidRDefault="004871ED" w:rsidP="004871ED">
            <w:pPr>
              <w:spacing w:line="240" w:lineRule="auto"/>
              <w:rPr>
                <w:rFonts w:cs="Arial"/>
                <w:color w:val="222A35"/>
              </w:rPr>
            </w:pPr>
            <w:r>
              <w:rPr>
                <w:rFonts w:cs="Arial"/>
                <w:color w:val="222A35"/>
              </w:rPr>
              <w:t>Der wasserstoff-elektrische QUANTRON QHM FCEV AERO</w:t>
            </w:r>
          </w:p>
        </w:tc>
      </w:tr>
    </w:tbl>
    <w:p w14:paraId="312772B0" w14:textId="77777777" w:rsidR="00E13E09" w:rsidRPr="00DC484A" w:rsidRDefault="00E13E09" w:rsidP="00F63FEA">
      <w:pPr>
        <w:ind w:right="597"/>
        <w:rPr>
          <w:rFonts w:cs="Arial"/>
          <w:bCs/>
        </w:rPr>
      </w:pPr>
    </w:p>
    <w:p w14:paraId="76E22AD1" w14:textId="468637A4" w:rsidR="00F63FEA" w:rsidRDefault="00F63FEA" w:rsidP="00F63FEA">
      <w:pPr>
        <w:ind w:right="597"/>
        <w:rPr>
          <w:rFonts w:cs="Arial"/>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9">
        <w:r w:rsidRPr="001A017C">
          <w:rPr>
            <w:rStyle w:val="Hyperlink"/>
            <w:rFonts w:cs="Arial"/>
          </w:rPr>
          <w:t>Pressemitteilungen der Quantron AG</w:t>
        </w:r>
      </w:hyperlink>
      <w:r w:rsidRPr="001A017C">
        <w:rPr>
          <w:rFonts w:cs="Arial"/>
        </w:rPr>
        <w:t xml:space="preserve"> (https://www.quantron.net/q-news/pr-berichte/) </w:t>
      </w:r>
    </w:p>
    <w:p w14:paraId="5ED08A14" w14:textId="5C0D2867" w:rsidR="007B6D52" w:rsidRPr="001A017C" w:rsidRDefault="00C968C5" w:rsidP="002D0904">
      <w:pPr>
        <w:spacing w:after="0"/>
        <w:rPr>
          <w:rFonts w:cs="Arial"/>
        </w:rPr>
      </w:pPr>
      <w:r>
        <w:rPr>
          <w:rFonts w:cs="Arial"/>
        </w:rPr>
        <w:t xml:space="preserve">Weitere Informationen zu HEMTRON gibt es in diesem </w:t>
      </w:r>
      <w:hyperlink r:id="rId20" w:history="1">
        <w:r w:rsidRPr="00AA1B25">
          <w:rPr>
            <w:rStyle w:val="Hyperlink"/>
            <w:rFonts w:cs="Arial"/>
          </w:rPr>
          <w:t>Video</w:t>
        </w:r>
      </w:hyperlink>
      <w:r w:rsidR="00AA1B25">
        <w:rPr>
          <w:rFonts w:cs="Arial"/>
        </w:rPr>
        <w:t xml:space="preserve"> (</w:t>
      </w:r>
      <w:r w:rsidR="00AA1B25" w:rsidRPr="00AA1B25">
        <w:rPr>
          <w:rStyle w:val="ui-provider"/>
        </w:rPr>
        <w:t>https://youtu.be/FkBQdtN1Js8</w:t>
      </w:r>
      <w:r w:rsidR="00AA1B25">
        <w:rPr>
          <w:rStyle w:val="ui-provider"/>
        </w:rPr>
        <w:t>).</w:t>
      </w:r>
    </w:p>
    <w:p w14:paraId="74CF4671" w14:textId="77777777" w:rsidR="009F0B54" w:rsidRPr="001A017C" w:rsidRDefault="009F0B54" w:rsidP="009F0B54">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4ECE5ADB" w14:textId="77777777" w:rsidR="009F0B54" w:rsidRPr="001A017C" w:rsidRDefault="009F0B54" w:rsidP="009F0B54">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w:t>
      </w:r>
      <w:r>
        <w:rPr>
          <w:rStyle w:val="normaltextrun"/>
          <w:rFonts w:ascii="Arial" w:hAnsi="Arial" w:cs="Arial"/>
          <w:b/>
          <w:bCs/>
          <w:i/>
          <w:iCs/>
          <w:sz w:val="20"/>
          <w:szCs w:val="20"/>
        </w:rPr>
        <w:t xml:space="preserve"> nachhaltigen Personen- und Gütertransport</w:t>
      </w:r>
      <w:r w:rsidRPr="001A017C">
        <w:rPr>
          <w:rStyle w:val="normaltextrun"/>
          <w:rFonts w:ascii="Arial" w:hAnsi="Arial" w:cs="Arial"/>
          <w:i/>
          <w:iCs/>
          <w:sz w:val="20"/>
          <w:szCs w:val="20"/>
        </w:rPr>
        <w:t>;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5D805C7F" w14:textId="77777777" w:rsidR="009F0B54" w:rsidRPr="001A017C" w:rsidRDefault="009F0B54" w:rsidP="009F0B54">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QUANTRON CUSTOMER 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w:t>
      </w:r>
      <w:r w:rsidRPr="001A017C">
        <w:rPr>
          <w:rStyle w:val="normaltextrun"/>
          <w:rFonts w:ascii="Arial" w:hAnsi="Arial" w:cs="Arial"/>
          <w:i/>
          <w:iCs/>
          <w:sz w:val="20"/>
          <w:szCs w:val="20"/>
        </w:rPr>
        <w:lastRenderedPageBreak/>
        <w:t xml:space="preserve">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 &amp; POWER STATIONS</w:t>
      </w:r>
      <w:r w:rsidRPr="001A017C">
        <w:rPr>
          <w:rStyle w:val="normaltextrun"/>
          <w:rFonts w:ascii="Arial" w:hAnsi="Arial" w:cs="Arial"/>
          <w:i/>
          <w:iCs/>
          <w:sz w:val="20"/>
          <w:szCs w:val="20"/>
        </w:rPr>
        <w:t xml:space="preserve"> wird zukünftig als Plattform die Produktion </w:t>
      </w:r>
      <w:r>
        <w:rPr>
          <w:rStyle w:val="normaltextrun"/>
          <w:rFonts w:ascii="Arial" w:hAnsi="Arial" w:cs="Arial"/>
          <w:i/>
          <w:iCs/>
          <w:sz w:val="20"/>
          <w:szCs w:val="20"/>
        </w:rPr>
        <w:t xml:space="preserve">und den Vertrieb </w:t>
      </w:r>
      <w:r w:rsidRPr="001A017C">
        <w:rPr>
          <w:rStyle w:val="normaltextrun"/>
          <w:rFonts w:ascii="Arial" w:hAnsi="Arial" w:cs="Arial"/>
          <w:i/>
          <w:iCs/>
          <w:sz w:val="20"/>
          <w:szCs w:val="20"/>
        </w:rPr>
        <w:t>von grünem Wasserstoff und Strom realisieren. Dafür hat sich die Quantron AG mit starken globalen Partnern zusammengeschlossen. Diese Clean Transportation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20696548" w14:textId="77777777" w:rsidR="009F0B54" w:rsidRPr="001A017C" w:rsidRDefault="009F0B54" w:rsidP="009F0B54">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065F3947" w14:textId="77777777" w:rsidR="009F0B54" w:rsidRPr="00CB4F03" w:rsidRDefault="009F0B54" w:rsidP="009F0B54">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21"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2"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r w:rsidRPr="00CB4F03">
        <w:rPr>
          <w:rStyle w:val="normaltextrun"/>
          <w:rFonts w:ascii="Arial" w:hAnsi="Arial" w:cs="Arial"/>
          <w:i/>
          <w:iCs/>
          <w:sz w:val="20"/>
          <w:szCs w:val="20"/>
        </w:rPr>
        <w:t xml:space="preserve">Weitere Informationen unter </w:t>
      </w:r>
      <w:hyperlink r:id="rId23" w:tgtFrame="_blank" w:history="1">
        <w:r w:rsidRPr="00CB4F03">
          <w:rPr>
            <w:rStyle w:val="normaltextrun"/>
            <w:rFonts w:ascii="Arial" w:hAnsi="Arial" w:cs="Arial"/>
            <w:i/>
            <w:iCs/>
            <w:color w:val="0000FF"/>
            <w:sz w:val="20"/>
            <w:szCs w:val="20"/>
            <w:u w:val="single"/>
          </w:rPr>
          <w:t>www.quantron.net</w:t>
        </w:r>
      </w:hyperlink>
      <w:r w:rsidRPr="00CB4F03">
        <w:rPr>
          <w:rStyle w:val="eop"/>
          <w:rFonts w:ascii="Arial" w:hAnsi="Arial" w:cs="Arial"/>
          <w:sz w:val="20"/>
          <w:szCs w:val="20"/>
        </w:rPr>
        <w:t> </w:t>
      </w:r>
    </w:p>
    <w:p w14:paraId="55229582" w14:textId="77777777" w:rsidR="00DC162F" w:rsidRPr="00A70D77" w:rsidRDefault="00DC162F" w:rsidP="00DC162F">
      <w:pPr>
        <w:pStyle w:val="paragraph"/>
        <w:spacing w:before="0" w:beforeAutospacing="0" w:after="0" w:afterAutospacing="0"/>
        <w:textAlignment w:val="baseline"/>
        <w:rPr>
          <w:rFonts w:ascii="Arial" w:hAnsi="Arial" w:cs="Arial"/>
          <w:sz w:val="18"/>
          <w:szCs w:val="18"/>
        </w:rPr>
      </w:pPr>
      <w:r w:rsidRPr="00A70D77">
        <w:rPr>
          <w:rStyle w:val="eop"/>
          <w:rFonts w:ascii="Arial" w:hAnsi="Arial" w:cs="Arial"/>
          <w:sz w:val="20"/>
          <w:szCs w:val="20"/>
        </w:rPr>
        <w:t> </w:t>
      </w:r>
    </w:p>
    <w:p w14:paraId="1CCF852A" w14:textId="77777777" w:rsidR="00EB058D" w:rsidRPr="00A70D77" w:rsidRDefault="00EB058D" w:rsidP="00DC162F">
      <w:pPr>
        <w:pStyle w:val="paragraph"/>
        <w:spacing w:before="0" w:beforeAutospacing="0" w:after="0" w:afterAutospacing="0"/>
        <w:textAlignment w:val="baseline"/>
        <w:rPr>
          <w:rStyle w:val="eop"/>
          <w:rFonts w:ascii="Arial" w:hAnsi="Arial" w:cs="Arial"/>
          <w:sz w:val="22"/>
          <w:szCs w:val="22"/>
        </w:rPr>
      </w:pPr>
    </w:p>
    <w:p w14:paraId="417C63F7" w14:textId="77777777" w:rsidR="009D1F70" w:rsidRPr="009D1F70" w:rsidRDefault="009D1F70" w:rsidP="009D1F70">
      <w:pPr>
        <w:pStyle w:val="paragraph"/>
        <w:spacing w:after="0"/>
        <w:textAlignment w:val="baseline"/>
        <w:rPr>
          <w:rFonts w:ascii="Arial" w:hAnsi="Arial" w:cs="Arial"/>
          <w:b/>
          <w:bCs/>
          <w:sz w:val="20"/>
          <w:szCs w:val="20"/>
        </w:rPr>
      </w:pPr>
      <w:r w:rsidRPr="009D1F70">
        <w:rPr>
          <w:rFonts w:ascii="Arial" w:hAnsi="Arial" w:cs="Arial"/>
          <w:b/>
          <w:bCs/>
          <w:sz w:val="20"/>
          <w:szCs w:val="20"/>
        </w:rPr>
        <w:t xml:space="preserve">Über </w:t>
      </w:r>
      <w:proofErr w:type="spellStart"/>
      <w:r w:rsidRPr="009D1F70">
        <w:rPr>
          <w:rFonts w:ascii="Arial" w:hAnsi="Arial" w:cs="Arial"/>
          <w:b/>
          <w:bCs/>
          <w:sz w:val="20"/>
          <w:szCs w:val="20"/>
        </w:rPr>
        <w:t>Oilinvest</w:t>
      </w:r>
      <w:proofErr w:type="spellEnd"/>
      <w:r w:rsidRPr="009D1F70">
        <w:rPr>
          <w:rFonts w:ascii="Arial" w:hAnsi="Arial" w:cs="Arial"/>
          <w:b/>
          <w:bCs/>
          <w:sz w:val="20"/>
          <w:szCs w:val="20"/>
        </w:rPr>
        <w:t xml:space="preserve"> </w:t>
      </w:r>
    </w:p>
    <w:p w14:paraId="5C13CC8D" w14:textId="77777777" w:rsidR="009D1F70" w:rsidRPr="00A70D77" w:rsidRDefault="009D1F70" w:rsidP="009D1F70">
      <w:pPr>
        <w:pStyle w:val="paragraph"/>
        <w:spacing w:after="0"/>
        <w:textAlignment w:val="baseline"/>
        <w:rPr>
          <w:rFonts w:ascii="Arial" w:hAnsi="Arial" w:cs="Arial"/>
          <w:i/>
          <w:iCs/>
          <w:sz w:val="20"/>
          <w:szCs w:val="20"/>
          <w:lang w:val="en-US"/>
        </w:rPr>
      </w:pPr>
      <w:r w:rsidRPr="009D1F70">
        <w:rPr>
          <w:rFonts w:ascii="Arial" w:hAnsi="Arial" w:cs="Arial"/>
          <w:i/>
          <w:iCs/>
          <w:sz w:val="20"/>
          <w:szCs w:val="20"/>
        </w:rPr>
        <w:t xml:space="preserve">Die </w:t>
      </w:r>
      <w:proofErr w:type="spellStart"/>
      <w:r w:rsidRPr="009D1F70">
        <w:rPr>
          <w:rFonts w:ascii="Arial" w:hAnsi="Arial" w:cs="Arial"/>
          <w:i/>
          <w:iCs/>
          <w:sz w:val="20"/>
          <w:szCs w:val="20"/>
        </w:rPr>
        <w:t>Oilinvest</w:t>
      </w:r>
      <w:proofErr w:type="spellEnd"/>
      <w:r w:rsidRPr="009D1F70">
        <w:rPr>
          <w:rFonts w:ascii="Arial" w:hAnsi="Arial" w:cs="Arial"/>
          <w:i/>
          <w:iCs/>
          <w:sz w:val="20"/>
          <w:szCs w:val="20"/>
        </w:rPr>
        <w:t xml:space="preserve">-Gruppe ist ein wichtiger Akteur in der europäischen Downstream-Ölindustrie. Unsere beiden Hauptmarken Tamoil und HEM spielen auf jeder Stufe der Wertschöpfungskette eine wichtige Rolle. Sie beschäftigen rund 1000 Mitarbeiter, verkaufen jedes Jahr mehr als 10 Millionen Tonnen Kraftstoffprodukte und erwirtschaften einen jährlichen Bruttoumsatz von 12,7 Milliarden Euro. Unser Hauptsitz befindet sich in Den Haag in den Niederlanden. </w:t>
      </w:r>
      <w:proofErr w:type="spellStart"/>
      <w:r w:rsidRPr="00A70D77">
        <w:rPr>
          <w:rFonts w:ascii="Arial" w:hAnsi="Arial" w:cs="Arial"/>
          <w:i/>
          <w:iCs/>
          <w:sz w:val="20"/>
          <w:szCs w:val="20"/>
          <w:lang w:val="en-US"/>
        </w:rPr>
        <w:t>Weitere</w:t>
      </w:r>
      <w:proofErr w:type="spellEnd"/>
      <w:r w:rsidRPr="00A70D77">
        <w:rPr>
          <w:rFonts w:ascii="Arial" w:hAnsi="Arial" w:cs="Arial"/>
          <w:i/>
          <w:iCs/>
          <w:sz w:val="20"/>
          <w:szCs w:val="20"/>
          <w:lang w:val="en-US"/>
        </w:rPr>
        <w:t xml:space="preserve"> </w:t>
      </w:r>
      <w:proofErr w:type="spellStart"/>
      <w:r w:rsidRPr="00A70D77">
        <w:rPr>
          <w:rFonts w:ascii="Arial" w:hAnsi="Arial" w:cs="Arial"/>
          <w:i/>
          <w:iCs/>
          <w:sz w:val="20"/>
          <w:szCs w:val="20"/>
          <w:lang w:val="en-US"/>
        </w:rPr>
        <w:t>Informationen</w:t>
      </w:r>
      <w:proofErr w:type="spellEnd"/>
      <w:r w:rsidRPr="00A70D77">
        <w:rPr>
          <w:rFonts w:ascii="Arial" w:hAnsi="Arial" w:cs="Arial"/>
          <w:i/>
          <w:iCs/>
          <w:sz w:val="20"/>
          <w:szCs w:val="20"/>
          <w:lang w:val="en-US"/>
        </w:rPr>
        <w:t xml:space="preserve"> </w:t>
      </w:r>
      <w:proofErr w:type="spellStart"/>
      <w:r w:rsidRPr="00A70D77">
        <w:rPr>
          <w:rFonts w:ascii="Arial" w:hAnsi="Arial" w:cs="Arial"/>
          <w:i/>
          <w:iCs/>
          <w:sz w:val="20"/>
          <w:szCs w:val="20"/>
          <w:lang w:val="en-US"/>
        </w:rPr>
        <w:t>finden</w:t>
      </w:r>
      <w:proofErr w:type="spellEnd"/>
      <w:r w:rsidRPr="00A70D77">
        <w:rPr>
          <w:rFonts w:ascii="Arial" w:hAnsi="Arial" w:cs="Arial"/>
          <w:i/>
          <w:iCs/>
          <w:sz w:val="20"/>
          <w:szCs w:val="20"/>
          <w:lang w:val="en-US"/>
        </w:rPr>
        <w:t xml:space="preserve"> Sie </w:t>
      </w:r>
      <w:proofErr w:type="spellStart"/>
      <w:r w:rsidRPr="00A70D77">
        <w:rPr>
          <w:rFonts w:ascii="Arial" w:hAnsi="Arial" w:cs="Arial"/>
          <w:i/>
          <w:iCs/>
          <w:sz w:val="20"/>
          <w:szCs w:val="20"/>
          <w:lang w:val="en-US"/>
        </w:rPr>
        <w:t>unter</w:t>
      </w:r>
      <w:proofErr w:type="spellEnd"/>
      <w:r w:rsidRPr="00A70D77">
        <w:rPr>
          <w:rFonts w:ascii="Arial" w:hAnsi="Arial" w:cs="Arial"/>
          <w:i/>
          <w:iCs/>
          <w:sz w:val="20"/>
          <w:szCs w:val="20"/>
          <w:lang w:val="en-US"/>
        </w:rPr>
        <w:t>: www.oilinvest.com</w:t>
      </w:r>
    </w:p>
    <w:p w14:paraId="50BE927F" w14:textId="4670E0D2" w:rsidR="0026162A" w:rsidRDefault="0026162A" w:rsidP="00A63031">
      <w:pPr>
        <w:rPr>
          <w:rFonts w:cs="Arial"/>
          <w:i/>
          <w:iCs/>
          <w:sz w:val="20"/>
          <w:szCs w:val="20"/>
          <w:lang w:val="en-US"/>
        </w:rPr>
      </w:pPr>
    </w:p>
    <w:p w14:paraId="0C637CAA" w14:textId="77777777" w:rsidR="00BD38D2" w:rsidRPr="001A017C" w:rsidRDefault="00BD38D2" w:rsidP="00BD38D2">
      <w:pPr>
        <w:pStyle w:val="paragraph"/>
        <w:spacing w:before="0" w:beforeAutospacing="0" w:after="0" w:afterAutospacing="0"/>
        <w:textAlignment w:val="baseline"/>
        <w:rPr>
          <w:rFonts w:ascii="Arial" w:hAnsi="Arial" w:cs="Arial"/>
          <w:sz w:val="18"/>
          <w:szCs w:val="18"/>
          <w:lang w:val="en-US"/>
        </w:rPr>
      </w:pPr>
      <w:proofErr w:type="spellStart"/>
      <w:r w:rsidRPr="001A017C">
        <w:rPr>
          <w:rStyle w:val="normaltextrun"/>
          <w:rFonts w:ascii="Arial" w:hAnsi="Arial" w:cs="Arial"/>
          <w:b/>
          <w:bCs/>
          <w:sz w:val="22"/>
          <w:szCs w:val="22"/>
          <w:lang w:val="en-US"/>
        </w:rPr>
        <w:t>Ansprechpartner</w:t>
      </w:r>
      <w:proofErr w:type="spellEnd"/>
      <w:r w:rsidRPr="001A017C">
        <w:rPr>
          <w:rStyle w:val="normaltextrun"/>
          <w:rFonts w:ascii="Arial" w:hAnsi="Arial" w:cs="Arial"/>
          <w:b/>
          <w:bCs/>
          <w:sz w:val="22"/>
          <w:szCs w:val="22"/>
          <w:lang w:val="en-US"/>
        </w:rPr>
        <w:t>: </w:t>
      </w:r>
      <w:r w:rsidRPr="001A017C">
        <w:rPr>
          <w:rStyle w:val="eop"/>
          <w:rFonts w:ascii="Arial" w:hAnsi="Arial" w:cs="Arial"/>
          <w:sz w:val="22"/>
          <w:szCs w:val="22"/>
          <w:lang w:val="en-US"/>
        </w:rPr>
        <w:t> </w:t>
      </w:r>
    </w:p>
    <w:p w14:paraId="5FB24EF6" w14:textId="77777777" w:rsidR="00BD38D2" w:rsidRPr="001A017C" w:rsidRDefault="00BD38D2" w:rsidP="00BD38D2">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Jörg Zwilling, Director Global Communication</w:t>
      </w:r>
      <w:r>
        <w:rPr>
          <w:rFonts w:ascii="Arial" w:hAnsi="Arial" w:cs="Arial"/>
          <w:color w:val="000000" w:themeColor="text1"/>
          <w:lang w:val="en-US"/>
        </w:rPr>
        <w:t>s</w:t>
      </w:r>
      <w:r w:rsidRPr="001A017C">
        <w:rPr>
          <w:rFonts w:ascii="Arial" w:hAnsi="Arial" w:cs="Arial"/>
          <w:color w:val="000000" w:themeColor="text1"/>
          <w:lang w:val="en-US"/>
        </w:rPr>
        <w:t xml:space="preserve"> &amp; Business Development, </w:t>
      </w:r>
      <w:hyperlink r:id="rId24" w:history="1">
        <w:r w:rsidRPr="001A017C">
          <w:rPr>
            <w:rStyle w:val="normaltextrun"/>
            <w:rFonts w:ascii="Arial" w:hAnsi="Arial" w:cs="Arial"/>
            <w:color w:val="0000FF"/>
            <w:sz w:val="22"/>
            <w:szCs w:val="22"/>
            <w:u w:val="single"/>
            <w:lang w:val="fr-BE"/>
          </w:rPr>
          <w:t>j.zwilling@quantron.net</w:t>
        </w:r>
      </w:hyperlink>
    </w:p>
    <w:p w14:paraId="568C1EF7" w14:textId="77777777" w:rsidR="00BD38D2" w:rsidRDefault="00BD38D2" w:rsidP="00BD38D2">
      <w:pPr>
        <w:pStyle w:val="paragraph"/>
        <w:spacing w:before="0" w:beforeAutospacing="0" w:after="0" w:afterAutospacing="0"/>
        <w:textAlignment w:val="baseline"/>
        <w:rPr>
          <w:rStyle w:val="eop"/>
          <w:rFonts w:ascii="Arial" w:hAnsi="Arial" w:cs="Arial"/>
          <w:sz w:val="22"/>
          <w:szCs w:val="22"/>
          <w:lang w:val="en-US"/>
        </w:rPr>
      </w:pPr>
      <w:r w:rsidRPr="001A017C">
        <w:rPr>
          <w:rFonts w:ascii="Arial" w:hAnsi="Arial" w:cs="Arial"/>
          <w:color w:val="000000" w:themeColor="text1"/>
          <w:lang w:val="en-US"/>
        </w:rPr>
        <w:t>Stephanie Miller, Marketing &amp; Communications Quantron AG,</w:t>
      </w:r>
      <w:r w:rsidRPr="001A017C">
        <w:rPr>
          <w:rStyle w:val="normaltextrun"/>
          <w:rFonts w:ascii="Arial" w:hAnsi="Arial" w:cs="Arial"/>
          <w:sz w:val="22"/>
          <w:szCs w:val="22"/>
          <w:lang w:val="fr-BE"/>
        </w:rPr>
        <w:t xml:space="preserve"> </w:t>
      </w:r>
      <w:hyperlink r:id="rId25" w:history="1">
        <w:r w:rsidRPr="001A017C">
          <w:rPr>
            <w:rStyle w:val="Hyperlink"/>
            <w:rFonts w:ascii="Arial" w:hAnsi="Arial" w:cs="Arial"/>
            <w:sz w:val="22"/>
            <w:szCs w:val="22"/>
            <w:lang w:val="fr-BE"/>
          </w:rPr>
          <w:t>press@quantron.net</w:t>
        </w:r>
      </w:hyperlink>
      <w:r w:rsidRPr="001A017C">
        <w:rPr>
          <w:rStyle w:val="eop"/>
          <w:rFonts w:ascii="Arial" w:hAnsi="Arial" w:cs="Arial"/>
          <w:sz w:val="22"/>
          <w:szCs w:val="22"/>
          <w:lang w:val="en-US"/>
        </w:rPr>
        <w:t> </w:t>
      </w:r>
    </w:p>
    <w:p w14:paraId="4169A172" w14:textId="77777777" w:rsidR="00BD38D2" w:rsidRPr="009D1F70" w:rsidRDefault="00BD38D2" w:rsidP="00A63031">
      <w:pPr>
        <w:rPr>
          <w:rFonts w:cs="Arial"/>
          <w:i/>
          <w:iCs/>
          <w:sz w:val="20"/>
          <w:szCs w:val="20"/>
          <w:lang w:val="en-US"/>
        </w:rPr>
      </w:pPr>
    </w:p>
    <w:sectPr w:rsidR="00BD38D2" w:rsidRPr="009D1F70" w:rsidSect="007E6A5C">
      <w:headerReference w:type="default" r:id="rId26"/>
      <w:footerReference w:type="default" r:id="rId27"/>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7CBE" w14:textId="77777777" w:rsidR="005C5261" w:rsidRDefault="005C5261" w:rsidP="00AE78E4">
      <w:pPr>
        <w:spacing w:after="0" w:line="240" w:lineRule="auto"/>
      </w:pPr>
      <w:r>
        <w:separator/>
      </w:r>
    </w:p>
  </w:endnote>
  <w:endnote w:type="continuationSeparator" w:id="0">
    <w:p w14:paraId="13E39037" w14:textId="77777777" w:rsidR="005C5261" w:rsidRDefault="005C5261" w:rsidP="00AE78E4">
      <w:pPr>
        <w:spacing w:after="0" w:line="240" w:lineRule="auto"/>
      </w:pPr>
      <w:r>
        <w:continuationSeparator/>
      </w:r>
    </w:p>
  </w:endnote>
  <w:endnote w:type="continuationNotice" w:id="1">
    <w:p w14:paraId="1B4E24C2" w14:textId="77777777" w:rsidR="005C5261" w:rsidRDefault="005C5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AA1B25">
                            <w:fldChar w:fldCharType="begin"/>
                          </w:r>
                          <w:r w:rsidR="00AA1B25">
                            <w:instrText>NUMPAGES  \* Arabic  \* MERGEFORMAT</w:instrText>
                          </w:r>
                          <w:r w:rsidR="00AA1B25">
                            <w:fldChar w:fldCharType="separate"/>
                          </w:r>
                          <w:r w:rsidR="00851F4C" w:rsidRPr="00851F4C">
                            <w:rPr>
                              <w:bCs/>
                              <w:noProof/>
                              <w:color w:val="0971B7"/>
                              <w:sz w:val="16"/>
                              <w:szCs w:val="16"/>
                            </w:rPr>
                            <w:t>2</w:t>
                          </w:r>
                          <w:r w:rsidR="00AA1B25">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AA1B25">
                      <w:fldChar w:fldCharType="begin"/>
                    </w:r>
                    <w:r w:rsidR="00AA1B25">
                      <w:instrText>NUMPAGES  \* Arabic  \* MERGEFORMAT</w:instrText>
                    </w:r>
                    <w:r w:rsidR="00AA1B25">
                      <w:fldChar w:fldCharType="separate"/>
                    </w:r>
                    <w:r w:rsidR="00851F4C" w:rsidRPr="00851F4C">
                      <w:rPr>
                        <w:bCs/>
                        <w:noProof/>
                        <w:color w:val="0971B7"/>
                        <w:sz w:val="16"/>
                        <w:szCs w:val="16"/>
                      </w:rPr>
                      <w:t>2</w:t>
                    </w:r>
                    <w:r w:rsidR="00AA1B25">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3035" w14:textId="77777777" w:rsidR="005C5261" w:rsidRDefault="005C5261" w:rsidP="00AE78E4">
      <w:pPr>
        <w:spacing w:after="0" w:line="240" w:lineRule="auto"/>
      </w:pPr>
      <w:r>
        <w:separator/>
      </w:r>
    </w:p>
  </w:footnote>
  <w:footnote w:type="continuationSeparator" w:id="0">
    <w:p w14:paraId="18A72D41" w14:textId="77777777" w:rsidR="005C5261" w:rsidRDefault="005C5261" w:rsidP="00AE78E4">
      <w:pPr>
        <w:spacing w:after="0" w:line="240" w:lineRule="auto"/>
      </w:pPr>
      <w:r>
        <w:continuationSeparator/>
      </w:r>
    </w:p>
  </w:footnote>
  <w:footnote w:type="continuationNotice" w:id="1">
    <w:p w14:paraId="21D781C3" w14:textId="77777777" w:rsidR="005C5261" w:rsidRDefault="005C52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2E47"/>
    <w:rsid w:val="00013C6E"/>
    <w:rsid w:val="0001524B"/>
    <w:rsid w:val="00017F46"/>
    <w:rsid w:val="00025DED"/>
    <w:rsid w:val="0003259C"/>
    <w:rsid w:val="00035FFF"/>
    <w:rsid w:val="000371E5"/>
    <w:rsid w:val="0004014A"/>
    <w:rsid w:val="00045B14"/>
    <w:rsid w:val="0004725D"/>
    <w:rsid w:val="00054DE0"/>
    <w:rsid w:val="0007686E"/>
    <w:rsid w:val="000928E5"/>
    <w:rsid w:val="000944FD"/>
    <w:rsid w:val="000B5BD9"/>
    <w:rsid w:val="000C6948"/>
    <w:rsid w:val="000C71F9"/>
    <w:rsid w:val="000D534E"/>
    <w:rsid w:val="000E578A"/>
    <w:rsid w:val="000F4054"/>
    <w:rsid w:val="0010299B"/>
    <w:rsid w:val="00113E8F"/>
    <w:rsid w:val="00114EC8"/>
    <w:rsid w:val="00115968"/>
    <w:rsid w:val="00130682"/>
    <w:rsid w:val="00137966"/>
    <w:rsid w:val="001417A9"/>
    <w:rsid w:val="0014739A"/>
    <w:rsid w:val="00150D45"/>
    <w:rsid w:val="001536A5"/>
    <w:rsid w:val="00154823"/>
    <w:rsid w:val="00155510"/>
    <w:rsid w:val="0016309B"/>
    <w:rsid w:val="00171DE9"/>
    <w:rsid w:val="001749B3"/>
    <w:rsid w:val="00182B88"/>
    <w:rsid w:val="001875DD"/>
    <w:rsid w:val="00195C88"/>
    <w:rsid w:val="001A017C"/>
    <w:rsid w:val="001A0965"/>
    <w:rsid w:val="001A1178"/>
    <w:rsid w:val="001A52B1"/>
    <w:rsid w:val="001B4467"/>
    <w:rsid w:val="001B63EE"/>
    <w:rsid w:val="001C3B18"/>
    <w:rsid w:val="001C72F3"/>
    <w:rsid w:val="001D5332"/>
    <w:rsid w:val="001D6474"/>
    <w:rsid w:val="001D75BD"/>
    <w:rsid w:val="001E16CA"/>
    <w:rsid w:val="001E1C2B"/>
    <w:rsid w:val="001E245E"/>
    <w:rsid w:val="001E3047"/>
    <w:rsid w:val="001F3857"/>
    <w:rsid w:val="00217303"/>
    <w:rsid w:val="00221D25"/>
    <w:rsid w:val="0022565D"/>
    <w:rsid w:val="00225B56"/>
    <w:rsid w:val="00231EAB"/>
    <w:rsid w:val="002353A6"/>
    <w:rsid w:val="0024135C"/>
    <w:rsid w:val="0025057D"/>
    <w:rsid w:val="0025076B"/>
    <w:rsid w:val="0025461D"/>
    <w:rsid w:val="0026162A"/>
    <w:rsid w:val="00262DBB"/>
    <w:rsid w:val="00267DB4"/>
    <w:rsid w:val="00273889"/>
    <w:rsid w:val="00275C5D"/>
    <w:rsid w:val="00277052"/>
    <w:rsid w:val="00281F0D"/>
    <w:rsid w:val="00293139"/>
    <w:rsid w:val="002975E2"/>
    <w:rsid w:val="002A29F9"/>
    <w:rsid w:val="002A5A44"/>
    <w:rsid w:val="002A7BFE"/>
    <w:rsid w:val="002B310C"/>
    <w:rsid w:val="002B76D0"/>
    <w:rsid w:val="002C6439"/>
    <w:rsid w:val="002C64E1"/>
    <w:rsid w:val="002C7249"/>
    <w:rsid w:val="002D0904"/>
    <w:rsid w:val="002D1FC2"/>
    <w:rsid w:val="002D2A7E"/>
    <w:rsid w:val="002E51EA"/>
    <w:rsid w:val="002E7946"/>
    <w:rsid w:val="002F397F"/>
    <w:rsid w:val="002F5AE4"/>
    <w:rsid w:val="002F6662"/>
    <w:rsid w:val="002F7680"/>
    <w:rsid w:val="003123EC"/>
    <w:rsid w:val="00312572"/>
    <w:rsid w:val="003172FA"/>
    <w:rsid w:val="00320FE3"/>
    <w:rsid w:val="0032205A"/>
    <w:rsid w:val="0032393F"/>
    <w:rsid w:val="00332F4F"/>
    <w:rsid w:val="0036307F"/>
    <w:rsid w:val="0036362A"/>
    <w:rsid w:val="003662A9"/>
    <w:rsid w:val="00370BC2"/>
    <w:rsid w:val="003728CD"/>
    <w:rsid w:val="0037303E"/>
    <w:rsid w:val="00377865"/>
    <w:rsid w:val="003824EA"/>
    <w:rsid w:val="0039042C"/>
    <w:rsid w:val="003962C4"/>
    <w:rsid w:val="003A1EF1"/>
    <w:rsid w:val="003B237E"/>
    <w:rsid w:val="003B4609"/>
    <w:rsid w:val="003B67E4"/>
    <w:rsid w:val="003C0EF8"/>
    <w:rsid w:val="003C253E"/>
    <w:rsid w:val="003C6BB1"/>
    <w:rsid w:val="003D5A92"/>
    <w:rsid w:val="003D630D"/>
    <w:rsid w:val="003E700E"/>
    <w:rsid w:val="003F1AAC"/>
    <w:rsid w:val="003F1F02"/>
    <w:rsid w:val="003F6267"/>
    <w:rsid w:val="003F63B3"/>
    <w:rsid w:val="00401889"/>
    <w:rsid w:val="00407A40"/>
    <w:rsid w:val="00422661"/>
    <w:rsid w:val="00426A04"/>
    <w:rsid w:val="00436C1B"/>
    <w:rsid w:val="004610D8"/>
    <w:rsid w:val="00473615"/>
    <w:rsid w:val="00473883"/>
    <w:rsid w:val="00475C54"/>
    <w:rsid w:val="00484598"/>
    <w:rsid w:val="0048625B"/>
    <w:rsid w:val="004871ED"/>
    <w:rsid w:val="004945A4"/>
    <w:rsid w:val="004954AD"/>
    <w:rsid w:val="00497B37"/>
    <w:rsid w:val="004A0859"/>
    <w:rsid w:val="004A2B2D"/>
    <w:rsid w:val="004A4399"/>
    <w:rsid w:val="004B32B0"/>
    <w:rsid w:val="004B3DD1"/>
    <w:rsid w:val="004C6AD0"/>
    <w:rsid w:val="004E07F6"/>
    <w:rsid w:val="004E1467"/>
    <w:rsid w:val="004F35A7"/>
    <w:rsid w:val="005012F4"/>
    <w:rsid w:val="0050203A"/>
    <w:rsid w:val="00504F1D"/>
    <w:rsid w:val="00515CF1"/>
    <w:rsid w:val="00523BE9"/>
    <w:rsid w:val="005240B0"/>
    <w:rsid w:val="005248CC"/>
    <w:rsid w:val="0052668B"/>
    <w:rsid w:val="00531358"/>
    <w:rsid w:val="0053512B"/>
    <w:rsid w:val="00536239"/>
    <w:rsid w:val="005529B3"/>
    <w:rsid w:val="005546AA"/>
    <w:rsid w:val="0056386B"/>
    <w:rsid w:val="005667C4"/>
    <w:rsid w:val="00576A09"/>
    <w:rsid w:val="005834CF"/>
    <w:rsid w:val="00592440"/>
    <w:rsid w:val="005974C5"/>
    <w:rsid w:val="005C5261"/>
    <w:rsid w:val="005D0DE9"/>
    <w:rsid w:val="005D2334"/>
    <w:rsid w:val="005D2817"/>
    <w:rsid w:val="005E2014"/>
    <w:rsid w:val="00604348"/>
    <w:rsid w:val="00626B73"/>
    <w:rsid w:val="006369DD"/>
    <w:rsid w:val="00671A6F"/>
    <w:rsid w:val="00682BD1"/>
    <w:rsid w:val="00690214"/>
    <w:rsid w:val="0069112E"/>
    <w:rsid w:val="006B0E2C"/>
    <w:rsid w:val="006B7543"/>
    <w:rsid w:val="006C35E2"/>
    <w:rsid w:val="006F1B77"/>
    <w:rsid w:val="006F2953"/>
    <w:rsid w:val="00705344"/>
    <w:rsid w:val="007059E0"/>
    <w:rsid w:val="007067A0"/>
    <w:rsid w:val="007137AB"/>
    <w:rsid w:val="0071558E"/>
    <w:rsid w:val="0071627E"/>
    <w:rsid w:val="007226FA"/>
    <w:rsid w:val="0074160C"/>
    <w:rsid w:val="00743FD2"/>
    <w:rsid w:val="00745FEA"/>
    <w:rsid w:val="00754015"/>
    <w:rsid w:val="00761C78"/>
    <w:rsid w:val="007628A4"/>
    <w:rsid w:val="00764ADD"/>
    <w:rsid w:val="00765BB9"/>
    <w:rsid w:val="00775363"/>
    <w:rsid w:val="00776D92"/>
    <w:rsid w:val="00784D7D"/>
    <w:rsid w:val="0078500E"/>
    <w:rsid w:val="00790717"/>
    <w:rsid w:val="007B29FD"/>
    <w:rsid w:val="007B31E6"/>
    <w:rsid w:val="007B6D52"/>
    <w:rsid w:val="007D27BB"/>
    <w:rsid w:val="007D2FC7"/>
    <w:rsid w:val="007E37C8"/>
    <w:rsid w:val="007E5F19"/>
    <w:rsid w:val="007E6A5C"/>
    <w:rsid w:val="007F3AB0"/>
    <w:rsid w:val="00800482"/>
    <w:rsid w:val="008103CB"/>
    <w:rsid w:val="00811A60"/>
    <w:rsid w:val="008269B4"/>
    <w:rsid w:val="008332EE"/>
    <w:rsid w:val="00842703"/>
    <w:rsid w:val="00846EF3"/>
    <w:rsid w:val="00851F4C"/>
    <w:rsid w:val="0085284F"/>
    <w:rsid w:val="0085450E"/>
    <w:rsid w:val="00863593"/>
    <w:rsid w:val="008824F6"/>
    <w:rsid w:val="008838EC"/>
    <w:rsid w:val="008A116F"/>
    <w:rsid w:val="008A41D6"/>
    <w:rsid w:val="008B0AB3"/>
    <w:rsid w:val="008B421F"/>
    <w:rsid w:val="008B4C28"/>
    <w:rsid w:val="008B735F"/>
    <w:rsid w:val="008B7AF6"/>
    <w:rsid w:val="008B7FA8"/>
    <w:rsid w:val="008C47BD"/>
    <w:rsid w:val="008D37FA"/>
    <w:rsid w:val="008D4615"/>
    <w:rsid w:val="008E251B"/>
    <w:rsid w:val="008E51D6"/>
    <w:rsid w:val="008F2082"/>
    <w:rsid w:val="008F2D1C"/>
    <w:rsid w:val="008F514A"/>
    <w:rsid w:val="009004C8"/>
    <w:rsid w:val="009039AA"/>
    <w:rsid w:val="009071ED"/>
    <w:rsid w:val="00910A12"/>
    <w:rsid w:val="009138CA"/>
    <w:rsid w:val="0092229F"/>
    <w:rsid w:val="00923C76"/>
    <w:rsid w:val="009248EA"/>
    <w:rsid w:val="00924A44"/>
    <w:rsid w:val="00924DE7"/>
    <w:rsid w:val="009260C6"/>
    <w:rsid w:val="00940AEE"/>
    <w:rsid w:val="00944B0D"/>
    <w:rsid w:val="00970071"/>
    <w:rsid w:val="00971D89"/>
    <w:rsid w:val="009849D3"/>
    <w:rsid w:val="00993636"/>
    <w:rsid w:val="009A527F"/>
    <w:rsid w:val="009B640D"/>
    <w:rsid w:val="009C434C"/>
    <w:rsid w:val="009D1F70"/>
    <w:rsid w:val="009D2BF6"/>
    <w:rsid w:val="009D2CB0"/>
    <w:rsid w:val="009D5F26"/>
    <w:rsid w:val="009E2573"/>
    <w:rsid w:val="009E2D7B"/>
    <w:rsid w:val="009F0B54"/>
    <w:rsid w:val="009F3E70"/>
    <w:rsid w:val="009F6532"/>
    <w:rsid w:val="00A018A4"/>
    <w:rsid w:val="00A055C7"/>
    <w:rsid w:val="00A1262D"/>
    <w:rsid w:val="00A12F98"/>
    <w:rsid w:val="00A170CF"/>
    <w:rsid w:val="00A22CDF"/>
    <w:rsid w:val="00A24807"/>
    <w:rsid w:val="00A24A11"/>
    <w:rsid w:val="00A27418"/>
    <w:rsid w:val="00A45115"/>
    <w:rsid w:val="00A459AF"/>
    <w:rsid w:val="00A51E69"/>
    <w:rsid w:val="00A53D29"/>
    <w:rsid w:val="00A5551E"/>
    <w:rsid w:val="00A56BC8"/>
    <w:rsid w:val="00A60ED5"/>
    <w:rsid w:val="00A63031"/>
    <w:rsid w:val="00A6583C"/>
    <w:rsid w:val="00A70D77"/>
    <w:rsid w:val="00A75BE5"/>
    <w:rsid w:val="00A80F21"/>
    <w:rsid w:val="00A83308"/>
    <w:rsid w:val="00A86FFF"/>
    <w:rsid w:val="00A939FD"/>
    <w:rsid w:val="00A94CE4"/>
    <w:rsid w:val="00A9587D"/>
    <w:rsid w:val="00A9700E"/>
    <w:rsid w:val="00AA1B25"/>
    <w:rsid w:val="00AA5B99"/>
    <w:rsid w:val="00AC46E7"/>
    <w:rsid w:val="00AD43A4"/>
    <w:rsid w:val="00AE78E4"/>
    <w:rsid w:val="00B07369"/>
    <w:rsid w:val="00B22998"/>
    <w:rsid w:val="00B25E92"/>
    <w:rsid w:val="00B31303"/>
    <w:rsid w:val="00B32DC2"/>
    <w:rsid w:val="00B56D88"/>
    <w:rsid w:val="00B60081"/>
    <w:rsid w:val="00B64F64"/>
    <w:rsid w:val="00B67C7B"/>
    <w:rsid w:val="00B722E6"/>
    <w:rsid w:val="00B77F7E"/>
    <w:rsid w:val="00B91B2B"/>
    <w:rsid w:val="00B93D21"/>
    <w:rsid w:val="00B974FC"/>
    <w:rsid w:val="00BA1CC6"/>
    <w:rsid w:val="00BA20EA"/>
    <w:rsid w:val="00BA2B45"/>
    <w:rsid w:val="00BA6AD9"/>
    <w:rsid w:val="00BB5FB5"/>
    <w:rsid w:val="00BC3CCE"/>
    <w:rsid w:val="00BC49AA"/>
    <w:rsid w:val="00BC7251"/>
    <w:rsid w:val="00BC7E72"/>
    <w:rsid w:val="00BD38D2"/>
    <w:rsid w:val="00BD5160"/>
    <w:rsid w:val="00BE057C"/>
    <w:rsid w:val="00BE073B"/>
    <w:rsid w:val="00BF4B59"/>
    <w:rsid w:val="00BF688A"/>
    <w:rsid w:val="00C122D5"/>
    <w:rsid w:val="00C16078"/>
    <w:rsid w:val="00C3795B"/>
    <w:rsid w:val="00C443F4"/>
    <w:rsid w:val="00C44DDA"/>
    <w:rsid w:val="00C45A18"/>
    <w:rsid w:val="00C463F6"/>
    <w:rsid w:val="00C63E4C"/>
    <w:rsid w:val="00C72F03"/>
    <w:rsid w:val="00C74C0E"/>
    <w:rsid w:val="00C84747"/>
    <w:rsid w:val="00C867F7"/>
    <w:rsid w:val="00C95EE8"/>
    <w:rsid w:val="00C96478"/>
    <w:rsid w:val="00C968C5"/>
    <w:rsid w:val="00CB4F03"/>
    <w:rsid w:val="00CC27C4"/>
    <w:rsid w:val="00CD2992"/>
    <w:rsid w:val="00CE5E8B"/>
    <w:rsid w:val="00CF1072"/>
    <w:rsid w:val="00CF77BF"/>
    <w:rsid w:val="00D013A4"/>
    <w:rsid w:val="00D040AD"/>
    <w:rsid w:val="00D145EF"/>
    <w:rsid w:val="00D17B51"/>
    <w:rsid w:val="00D17C43"/>
    <w:rsid w:val="00D21EE9"/>
    <w:rsid w:val="00D2730D"/>
    <w:rsid w:val="00D279A5"/>
    <w:rsid w:val="00D34006"/>
    <w:rsid w:val="00D3593D"/>
    <w:rsid w:val="00D413BB"/>
    <w:rsid w:val="00D4442A"/>
    <w:rsid w:val="00D44F76"/>
    <w:rsid w:val="00D46BFB"/>
    <w:rsid w:val="00D4707E"/>
    <w:rsid w:val="00D51998"/>
    <w:rsid w:val="00D5225F"/>
    <w:rsid w:val="00D54ABB"/>
    <w:rsid w:val="00D72141"/>
    <w:rsid w:val="00D7496D"/>
    <w:rsid w:val="00D773AD"/>
    <w:rsid w:val="00D817B8"/>
    <w:rsid w:val="00D821DF"/>
    <w:rsid w:val="00D86258"/>
    <w:rsid w:val="00D86D4D"/>
    <w:rsid w:val="00D90DAF"/>
    <w:rsid w:val="00D93C73"/>
    <w:rsid w:val="00D94D3D"/>
    <w:rsid w:val="00DC162F"/>
    <w:rsid w:val="00DC25C2"/>
    <w:rsid w:val="00DC484A"/>
    <w:rsid w:val="00DC4FE8"/>
    <w:rsid w:val="00DC6508"/>
    <w:rsid w:val="00DD3D1C"/>
    <w:rsid w:val="00DE1DCF"/>
    <w:rsid w:val="00DE27C9"/>
    <w:rsid w:val="00DF5878"/>
    <w:rsid w:val="00DF5AF7"/>
    <w:rsid w:val="00E10279"/>
    <w:rsid w:val="00E12CD7"/>
    <w:rsid w:val="00E13E09"/>
    <w:rsid w:val="00E141A4"/>
    <w:rsid w:val="00E172A6"/>
    <w:rsid w:val="00E2675A"/>
    <w:rsid w:val="00E35B4F"/>
    <w:rsid w:val="00E3707F"/>
    <w:rsid w:val="00E44092"/>
    <w:rsid w:val="00E4585F"/>
    <w:rsid w:val="00E512CE"/>
    <w:rsid w:val="00E55CD3"/>
    <w:rsid w:val="00E65BAE"/>
    <w:rsid w:val="00E670AA"/>
    <w:rsid w:val="00E7139B"/>
    <w:rsid w:val="00E767EC"/>
    <w:rsid w:val="00E87805"/>
    <w:rsid w:val="00E92F03"/>
    <w:rsid w:val="00EA5A22"/>
    <w:rsid w:val="00EA5D85"/>
    <w:rsid w:val="00EA7185"/>
    <w:rsid w:val="00EB04DB"/>
    <w:rsid w:val="00EB058D"/>
    <w:rsid w:val="00EB1D0B"/>
    <w:rsid w:val="00EC49F0"/>
    <w:rsid w:val="00EC5ECD"/>
    <w:rsid w:val="00ED4FE7"/>
    <w:rsid w:val="00ED75B7"/>
    <w:rsid w:val="00EF62FB"/>
    <w:rsid w:val="00F01A71"/>
    <w:rsid w:val="00F04C31"/>
    <w:rsid w:val="00F05EA4"/>
    <w:rsid w:val="00F13692"/>
    <w:rsid w:val="00F151F8"/>
    <w:rsid w:val="00F1572B"/>
    <w:rsid w:val="00F15D3E"/>
    <w:rsid w:val="00F240A2"/>
    <w:rsid w:val="00F3742E"/>
    <w:rsid w:val="00F40F7A"/>
    <w:rsid w:val="00F60B9A"/>
    <w:rsid w:val="00F63FEA"/>
    <w:rsid w:val="00F6765B"/>
    <w:rsid w:val="00F72981"/>
    <w:rsid w:val="00F75CA4"/>
    <w:rsid w:val="00F96192"/>
    <w:rsid w:val="00FA306B"/>
    <w:rsid w:val="00FB3497"/>
    <w:rsid w:val="00FB59B4"/>
    <w:rsid w:val="00FC199F"/>
    <w:rsid w:val="00FC6EB1"/>
    <w:rsid w:val="00FD0042"/>
    <w:rsid w:val="00FD41AC"/>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D2CB1CCE-8A1F-4BAA-84E9-E1AB551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customStyle="1" w:styleId="ui-provider">
    <w:name w:val="ui-provider"/>
    <w:basedOn w:val="Absatz-Standardschriftart"/>
    <w:rsid w:val="00AA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92727206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11/QUANTRON_Oilinvest_Joint_Venture-scaled.jpg" TargetMode="External"/><Relationship Id="rId18" Type="http://schemas.openxmlformats.org/officeDocument/2006/relationships/image" Target="media/image3.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inkedin.com/company/quantron-ag" TargetMode="External"/><Relationship Id="rId7" Type="http://schemas.openxmlformats.org/officeDocument/2006/relationships/settings" Target="settings.xml"/><Relationship Id="rId12" Type="http://schemas.openxmlformats.org/officeDocument/2006/relationships/hyperlink" Target="http://www.quantron.net" TargetMode="External"/><Relationship Id="rId17" Type="http://schemas.openxmlformats.org/officeDocument/2006/relationships/hyperlink" Target="https://www.quantron.net/wp-content/uploads/2023/11/QUANTRON-QHM-FCEV-AERO-scaled.jpg" TargetMode="External"/><Relationship Id="rId25" Type="http://schemas.openxmlformats.org/officeDocument/2006/relationships/hyperlink" Target="mailto:press@quantron.net"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youtu.be/FkBQdtN1Js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linvest.com/what-we-do/operations/" TargetMode="External"/><Relationship Id="rId24" Type="http://schemas.openxmlformats.org/officeDocument/2006/relationships/hyperlink" Target="mailto:j.zwilling@quantron.net" TargetMode="External"/><Relationship Id="rId5" Type="http://schemas.openxmlformats.org/officeDocument/2006/relationships/numbering" Target="numbering.xml"/><Relationship Id="rId15" Type="http://schemas.openxmlformats.org/officeDocument/2006/relationships/hyperlink" Target="https://www.quantron.net/wp-content/uploads/2023/11/HEMTRON_logo.jpg" TargetMode="External"/><Relationship Id="rId23" Type="http://schemas.openxmlformats.org/officeDocument/2006/relationships/hyperlink" Target="http://www.quantron.ne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quantron.net/q-news/pr-berich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www.youtube.com/channel/UCDQ-CKkS8XMHcJ9Ze-6UVNA"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f3b2e0-c81a-4c27-94c0-8c5d114044ca">
      <Terms xmlns="http://schemas.microsoft.com/office/infopath/2007/PartnerControls"/>
    </lcf76f155ced4ddcb4097134ff3c332f>
    <TaxCatchAll xmlns="160d7d4e-ecad-4bbe-9482-5844bc845bd2" xsi:nil="true"/>
    <Datum xmlns="50f3b2e0-c81a-4c27-94c0-8c5d114044ca" xsi:nil="true"/>
    <Person xmlns="50f3b2e0-c81a-4c27-94c0-8c5d114044ca">
      <UserInfo>
        <DisplayName/>
        <AccountId xsi:nil="true"/>
        <AccountType/>
      </UserInfo>
    </Pers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7F75D-CE8D-43D7-ADE8-EE11E486F244}">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A064DB65-8D0C-46D4-B296-6E25DAB89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7812</CharactersWithSpaces>
  <SharedDoc>false</SharedDoc>
  <HLinks>
    <vt:vector size="48" baseType="variant">
      <vt:variant>
        <vt:i4>4456546</vt:i4>
      </vt:variant>
      <vt:variant>
        <vt:i4>21</vt:i4>
      </vt:variant>
      <vt:variant>
        <vt:i4>0</vt:i4>
      </vt:variant>
      <vt:variant>
        <vt:i4>5</vt:i4>
      </vt:variant>
      <vt:variant>
        <vt:lpwstr>mailto:press@quantron.net</vt:lpwstr>
      </vt:variant>
      <vt:variant>
        <vt:lpwstr/>
      </vt:variant>
      <vt:variant>
        <vt:i4>4456497</vt:i4>
      </vt:variant>
      <vt:variant>
        <vt:i4>18</vt:i4>
      </vt:variant>
      <vt:variant>
        <vt:i4>0</vt:i4>
      </vt:variant>
      <vt:variant>
        <vt:i4>5</vt:i4>
      </vt:variant>
      <vt:variant>
        <vt:lpwstr>mailto:j.zwilling@quantron.net</vt:lpwstr>
      </vt:variant>
      <vt:variant>
        <vt:lpwstr/>
      </vt:variant>
      <vt:variant>
        <vt:i4>4456525</vt:i4>
      </vt:variant>
      <vt:variant>
        <vt:i4>15</vt:i4>
      </vt:variant>
      <vt:variant>
        <vt:i4>0</vt:i4>
      </vt:variant>
      <vt:variant>
        <vt:i4>5</vt:i4>
      </vt:variant>
      <vt:variant>
        <vt:lpwstr>http://www.quantron.net/</vt:lpwstr>
      </vt:variant>
      <vt:variant>
        <vt:lpwstr/>
      </vt:variant>
      <vt:variant>
        <vt:i4>4325440</vt:i4>
      </vt:variant>
      <vt:variant>
        <vt:i4>12</vt:i4>
      </vt:variant>
      <vt:variant>
        <vt:i4>0</vt:i4>
      </vt:variant>
      <vt:variant>
        <vt:i4>5</vt:i4>
      </vt:variant>
      <vt:variant>
        <vt:lpwstr>https://www.youtube.com/channel/UCDQ-CKkS8XMHcJ9Ze-6UVNA</vt:lpwstr>
      </vt:variant>
      <vt:variant>
        <vt:lpwstr/>
      </vt:variant>
      <vt:variant>
        <vt:i4>1638424</vt:i4>
      </vt:variant>
      <vt:variant>
        <vt:i4>9</vt:i4>
      </vt:variant>
      <vt:variant>
        <vt:i4>0</vt:i4>
      </vt:variant>
      <vt:variant>
        <vt:i4>5</vt:i4>
      </vt:variant>
      <vt:variant>
        <vt:lpwstr>https://www.linkedin.com/company/quantron-ag</vt:lpwstr>
      </vt:variant>
      <vt:variant>
        <vt:lpwstr/>
      </vt:variant>
      <vt:variant>
        <vt:i4>4718664</vt:i4>
      </vt:variant>
      <vt:variant>
        <vt:i4>6</vt:i4>
      </vt:variant>
      <vt:variant>
        <vt:i4>0</vt:i4>
      </vt:variant>
      <vt:variant>
        <vt:i4>5</vt:i4>
      </vt:variant>
      <vt:variant>
        <vt:lpwstr>https://www.quantron.net/q-news/pr-berichte/</vt:lpwstr>
      </vt:variant>
      <vt:variant>
        <vt:lpwstr/>
      </vt:variant>
      <vt:variant>
        <vt:i4>4456525</vt:i4>
      </vt:variant>
      <vt:variant>
        <vt:i4>3</vt:i4>
      </vt:variant>
      <vt:variant>
        <vt:i4>0</vt:i4>
      </vt:variant>
      <vt:variant>
        <vt:i4>5</vt:i4>
      </vt:variant>
      <vt:variant>
        <vt:lpwstr>http://www.quantron.net/</vt:lpwstr>
      </vt:variant>
      <vt:variant>
        <vt:lpwstr/>
      </vt:variant>
      <vt:variant>
        <vt:i4>4784205</vt:i4>
      </vt:variant>
      <vt:variant>
        <vt:i4>0</vt:i4>
      </vt:variant>
      <vt:variant>
        <vt:i4>0</vt:i4>
      </vt:variant>
      <vt:variant>
        <vt:i4>5</vt:i4>
      </vt:variant>
      <vt:variant>
        <vt:lpwstr>https://www.oilinvest.com/what-we-do/operations/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143</cp:revision>
  <dcterms:created xsi:type="dcterms:W3CDTF">2022-09-14T09:52:00Z</dcterms:created>
  <dcterms:modified xsi:type="dcterms:W3CDTF">2023-11-13T07:47:00Z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