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07D83D03" w:rsidR="007F3AB0" w:rsidRPr="001A017C" w:rsidRDefault="002D0904" w:rsidP="002975E2">
      <w:pPr>
        <w:tabs>
          <w:tab w:val="right" w:pos="9356"/>
        </w:tabs>
        <w:spacing w:after="0" w:line="360" w:lineRule="auto"/>
        <w:rPr>
          <w:rFonts w:cs="Arial"/>
          <w:sz w:val="20"/>
        </w:rPr>
      </w:pPr>
      <w:r w:rsidRPr="001A017C">
        <w:rPr>
          <w:rFonts w:cs="Arial"/>
        </w:rPr>
        <w:t>PRESSEMITTEILUNG</w:t>
      </w:r>
      <w:r w:rsidRPr="001A017C">
        <w:rPr>
          <w:rFonts w:cs="Arial"/>
        </w:rPr>
        <w:tab/>
      </w:r>
      <w:r w:rsidR="007D336F" w:rsidRPr="00C000E7">
        <w:rPr>
          <w:rFonts w:cs="Arial"/>
          <w:sz w:val="18"/>
        </w:rPr>
        <w:t xml:space="preserve">16. November </w:t>
      </w:r>
      <w:r w:rsidRPr="00C000E7">
        <w:rPr>
          <w:rFonts w:cs="Arial"/>
          <w:sz w:val="18"/>
        </w:rPr>
        <w:t>202</w:t>
      </w:r>
      <w:r w:rsidR="003662A9" w:rsidRPr="00C000E7">
        <w:rPr>
          <w:rFonts w:cs="Arial"/>
          <w:sz w:val="18"/>
        </w:rPr>
        <w:t>3</w:t>
      </w:r>
    </w:p>
    <w:p w14:paraId="7915A56D" w14:textId="423246E1" w:rsidR="0069112E" w:rsidRPr="001A017C" w:rsidRDefault="00AA5A67" w:rsidP="0069112E">
      <w:pPr>
        <w:spacing w:before="340" w:after="340" w:line="240" w:lineRule="auto"/>
        <w:rPr>
          <w:rFonts w:cs="Arial"/>
          <w:b/>
          <w:bCs/>
          <w:sz w:val="28"/>
          <w:szCs w:val="28"/>
        </w:rPr>
      </w:pPr>
      <w:proofErr w:type="spellStart"/>
      <w:r>
        <w:rPr>
          <w:rFonts w:cs="Arial"/>
          <w:b/>
          <w:bCs/>
          <w:sz w:val="28"/>
          <w:szCs w:val="28"/>
        </w:rPr>
        <w:t>h</w:t>
      </w:r>
      <w:r w:rsidR="00896B36">
        <w:rPr>
          <w:rFonts w:cs="Arial"/>
          <w:b/>
          <w:bCs/>
          <w:sz w:val="28"/>
          <w:szCs w:val="28"/>
        </w:rPr>
        <w:t>ylane</w:t>
      </w:r>
      <w:proofErr w:type="spellEnd"/>
      <w:r w:rsidR="00896B36">
        <w:rPr>
          <w:rFonts w:cs="Arial"/>
          <w:b/>
          <w:bCs/>
          <w:sz w:val="28"/>
          <w:szCs w:val="28"/>
        </w:rPr>
        <w:t xml:space="preserve"> </w:t>
      </w:r>
      <w:r w:rsidR="00896B36" w:rsidRPr="00896B36">
        <w:rPr>
          <w:rFonts w:cs="Arial"/>
          <w:b/>
          <w:bCs/>
          <w:sz w:val="28"/>
          <w:szCs w:val="28"/>
        </w:rPr>
        <w:t xml:space="preserve">bedient die letzte Meile mit H2-Transportlösungen und </w:t>
      </w:r>
      <w:r w:rsidR="00B629E2" w:rsidRPr="00896B36">
        <w:rPr>
          <w:rFonts w:cs="Arial"/>
          <w:b/>
          <w:bCs/>
          <w:sz w:val="28"/>
          <w:szCs w:val="28"/>
        </w:rPr>
        <w:t>schließt</w:t>
      </w:r>
      <w:r w:rsidR="00896B36" w:rsidRPr="00896B36">
        <w:rPr>
          <w:rFonts w:cs="Arial"/>
          <w:b/>
          <w:bCs/>
          <w:sz w:val="28"/>
          <w:szCs w:val="28"/>
        </w:rPr>
        <w:t xml:space="preserve"> Partnerschaft mit QUANTRON</w:t>
      </w:r>
    </w:p>
    <w:p w14:paraId="141D4177" w14:textId="15E5EB67" w:rsidR="00896B36" w:rsidRDefault="00896B36" w:rsidP="00896B36">
      <w:pPr>
        <w:pStyle w:val="01Flietext"/>
        <w:numPr>
          <w:ilvl w:val="0"/>
          <w:numId w:val="2"/>
        </w:numPr>
        <w:spacing w:after="0"/>
        <w:ind w:left="714" w:hanging="357"/>
        <w:rPr>
          <w:rFonts w:ascii="Arial" w:hAnsi="Arial" w:cs="Arial"/>
          <w:sz w:val="22"/>
          <w:szCs w:val="22"/>
        </w:rPr>
      </w:pPr>
      <w:r>
        <w:rPr>
          <w:rFonts w:ascii="Arial" w:hAnsi="Arial" w:cs="Arial"/>
          <w:sz w:val="22"/>
          <w:szCs w:val="22"/>
        </w:rPr>
        <w:t xml:space="preserve">Die Quantron AG beliefert </w:t>
      </w:r>
      <w:proofErr w:type="spellStart"/>
      <w:r>
        <w:rPr>
          <w:rFonts w:ascii="Arial" w:hAnsi="Arial" w:cs="Arial"/>
          <w:sz w:val="22"/>
          <w:szCs w:val="22"/>
        </w:rPr>
        <w:t>hylane</w:t>
      </w:r>
      <w:proofErr w:type="spellEnd"/>
      <w:r>
        <w:rPr>
          <w:rFonts w:ascii="Arial" w:hAnsi="Arial" w:cs="Arial"/>
          <w:sz w:val="22"/>
          <w:szCs w:val="22"/>
        </w:rPr>
        <w:t xml:space="preserve"> mit Wasserstoff-Brennstoffzellen-Transportern</w:t>
      </w:r>
    </w:p>
    <w:p w14:paraId="7A836F4A" w14:textId="3E11C685" w:rsidR="00896B36" w:rsidRDefault="00896B36" w:rsidP="00896B36">
      <w:pPr>
        <w:pStyle w:val="01Flietext"/>
        <w:numPr>
          <w:ilvl w:val="0"/>
          <w:numId w:val="2"/>
        </w:numPr>
        <w:spacing w:after="0"/>
        <w:ind w:left="714" w:hanging="357"/>
        <w:rPr>
          <w:rFonts w:ascii="Arial" w:hAnsi="Arial" w:cs="Arial"/>
          <w:sz w:val="22"/>
          <w:szCs w:val="22"/>
        </w:rPr>
      </w:pPr>
      <w:r>
        <w:rPr>
          <w:rFonts w:ascii="Arial" w:hAnsi="Arial" w:cs="Arial"/>
          <w:sz w:val="22"/>
          <w:szCs w:val="22"/>
        </w:rPr>
        <w:t xml:space="preserve">Die </w:t>
      </w:r>
      <w:r w:rsidRPr="000638E6">
        <w:rPr>
          <w:rFonts w:ascii="Arial" w:hAnsi="Arial" w:cs="Arial"/>
          <w:sz w:val="22"/>
          <w:szCs w:val="22"/>
        </w:rPr>
        <w:t>Fahrzeuge des Modells</w:t>
      </w:r>
      <w:r w:rsidR="00712761" w:rsidRPr="000638E6">
        <w:rPr>
          <w:rFonts w:ascii="Arial" w:hAnsi="Arial" w:cs="Arial"/>
          <w:sz w:val="22"/>
          <w:szCs w:val="22"/>
        </w:rPr>
        <w:t xml:space="preserve"> QUANTRON QLI FCEV</w:t>
      </w:r>
      <w:r w:rsidRPr="000638E6">
        <w:rPr>
          <w:rFonts w:ascii="Arial" w:hAnsi="Arial" w:cs="Arial"/>
          <w:sz w:val="22"/>
          <w:szCs w:val="22"/>
        </w:rPr>
        <w:t xml:space="preserve"> </w:t>
      </w:r>
      <w:r w:rsidR="00C000E7">
        <w:rPr>
          <w:rFonts w:ascii="Arial" w:hAnsi="Arial" w:cs="Arial"/>
          <w:sz w:val="22"/>
          <w:szCs w:val="22"/>
        </w:rPr>
        <w:t>haben eine Reichweite von bis zu 450 km bei einem H2-Tankvolumen von 8,2 kg</w:t>
      </w:r>
    </w:p>
    <w:p w14:paraId="4B457CB4" w14:textId="77777777" w:rsidR="0036362A" w:rsidRPr="001A017C" w:rsidRDefault="0036362A" w:rsidP="00D013A4">
      <w:pPr>
        <w:pStyle w:val="01Flietext"/>
        <w:contextualSpacing/>
        <w:rPr>
          <w:rFonts w:ascii="Arial" w:hAnsi="Arial" w:cs="Arial"/>
          <w:sz w:val="22"/>
          <w:szCs w:val="22"/>
        </w:rPr>
      </w:pPr>
    </w:p>
    <w:p w14:paraId="4242D255" w14:textId="5A2DD843" w:rsidR="003007B9" w:rsidRPr="00F33FA0" w:rsidRDefault="003007B9" w:rsidP="7E05A964">
      <w:pPr>
        <w:pStyle w:val="01Flietext"/>
        <w:rPr>
          <w:rFonts w:ascii="Arial" w:hAnsi="Arial" w:cs="Arial"/>
          <w:sz w:val="22"/>
          <w:szCs w:val="22"/>
        </w:rPr>
      </w:pPr>
      <w:r w:rsidRPr="7E05A964">
        <w:rPr>
          <w:rFonts w:ascii="Arial" w:hAnsi="Arial" w:cs="Arial"/>
          <w:sz w:val="22"/>
          <w:szCs w:val="22"/>
        </w:rPr>
        <w:t>Der</w:t>
      </w:r>
      <w:r w:rsidR="00896B36" w:rsidRPr="7E05A964">
        <w:rPr>
          <w:rFonts w:ascii="Arial" w:hAnsi="Arial" w:cs="Arial"/>
          <w:sz w:val="22"/>
          <w:szCs w:val="22"/>
        </w:rPr>
        <w:t xml:space="preserve"> Spezialist für nachhaltigen Personen- und Gütertransport </w:t>
      </w:r>
      <w:hyperlink r:id="rId11">
        <w:r w:rsidR="00896B36" w:rsidRPr="7E05A964">
          <w:rPr>
            <w:rStyle w:val="Hyperlink"/>
            <w:rFonts w:ascii="Arial" w:hAnsi="Arial" w:cs="Arial"/>
            <w:sz w:val="22"/>
            <w:szCs w:val="22"/>
          </w:rPr>
          <w:t>Quantron AG</w:t>
        </w:r>
      </w:hyperlink>
      <w:r w:rsidR="00896B36" w:rsidRPr="7E05A964">
        <w:rPr>
          <w:rFonts w:ascii="Arial" w:hAnsi="Arial" w:cs="Arial"/>
          <w:sz w:val="22"/>
          <w:szCs w:val="22"/>
        </w:rPr>
        <w:t xml:space="preserve"> und </w:t>
      </w:r>
      <w:hyperlink r:id="rId12" w:history="1">
        <w:proofErr w:type="spellStart"/>
        <w:r w:rsidR="00896B36" w:rsidRPr="00BC3863">
          <w:rPr>
            <w:rStyle w:val="Hyperlink"/>
            <w:rFonts w:ascii="Arial" w:hAnsi="Arial" w:cs="Arial"/>
            <w:sz w:val="22"/>
            <w:szCs w:val="22"/>
          </w:rPr>
          <w:t>hylane</w:t>
        </w:r>
        <w:proofErr w:type="spellEnd"/>
      </w:hyperlink>
      <w:r w:rsidR="007D336F">
        <w:rPr>
          <w:rFonts w:ascii="Arial" w:hAnsi="Arial" w:cs="Arial"/>
          <w:sz w:val="22"/>
          <w:szCs w:val="22"/>
        </w:rPr>
        <w:t xml:space="preserve">, ein Tochterunternehmen der </w:t>
      </w:r>
      <w:proofErr w:type="gramStart"/>
      <w:r w:rsidR="007D336F">
        <w:rPr>
          <w:rFonts w:ascii="Arial" w:hAnsi="Arial" w:cs="Arial"/>
          <w:sz w:val="22"/>
          <w:szCs w:val="22"/>
        </w:rPr>
        <w:t>DEVK Versicherungen</w:t>
      </w:r>
      <w:proofErr w:type="gramEnd"/>
      <w:r w:rsidR="007D336F">
        <w:rPr>
          <w:rFonts w:ascii="Arial" w:hAnsi="Arial" w:cs="Arial"/>
          <w:sz w:val="22"/>
          <w:szCs w:val="22"/>
        </w:rPr>
        <w:t>,</w:t>
      </w:r>
      <w:r w:rsidR="00896B36" w:rsidRPr="7E05A964">
        <w:rPr>
          <w:rFonts w:ascii="Arial" w:hAnsi="Arial" w:cs="Arial"/>
          <w:sz w:val="22"/>
          <w:szCs w:val="22"/>
        </w:rPr>
        <w:t xml:space="preserve"> </w:t>
      </w:r>
      <w:r w:rsidR="00B629E2" w:rsidRPr="7E05A964">
        <w:rPr>
          <w:rFonts w:ascii="Arial" w:hAnsi="Arial" w:cs="Arial"/>
          <w:sz w:val="22"/>
          <w:szCs w:val="22"/>
        </w:rPr>
        <w:t xml:space="preserve">revolutionieren den emissionsfreien </w:t>
      </w:r>
      <w:r w:rsidR="00896B36" w:rsidRPr="7E05A964">
        <w:rPr>
          <w:rFonts w:ascii="Arial" w:hAnsi="Arial" w:cs="Arial"/>
          <w:sz w:val="22"/>
          <w:szCs w:val="22"/>
        </w:rPr>
        <w:t xml:space="preserve">Transport auf der letzten Meile. In einer Partnerschaft der beiden Unternehmen werden wasserstoff-elektrische Transporter in einem </w:t>
      </w:r>
      <w:r w:rsidR="00AA5A67">
        <w:rPr>
          <w:rFonts w:ascii="Arial" w:hAnsi="Arial" w:cs="Arial"/>
          <w:sz w:val="22"/>
          <w:szCs w:val="22"/>
        </w:rPr>
        <w:t>P</w:t>
      </w:r>
      <w:r w:rsidR="00896B36" w:rsidRPr="7E05A964">
        <w:rPr>
          <w:rFonts w:ascii="Arial" w:hAnsi="Arial" w:cs="Arial"/>
          <w:sz w:val="22"/>
          <w:szCs w:val="22"/>
        </w:rPr>
        <w:t>ay-</w:t>
      </w:r>
      <w:r w:rsidR="00AA5A67">
        <w:rPr>
          <w:rFonts w:ascii="Arial" w:hAnsi="Arial" w:cs="Arial"/>
          <w:sz w:val="22"/>
          <w:szCs w:val="22"/>
        </w:rPr>
        <w:t>P</w:t>
      </w:r>
      <w:r w:rsidR="00896B36" w:rsidRPr="7E05A964">
        <w:rPr>
          <w:rFonts w:ascii="Arial" w:hAnsi="Arial" w:cs="Arial"/>
          <w:sz w:val="22"/>
          <w:szCs w:val="22"/>
        </w:rPr>
        <w:t>er-</w:t>
      </w:r>
      <w:r w:rsidR="00AA5A67">
        <w:rPr>
          <w:rFonts w:ascii="Arial" w:hAnsi="Arial" w:cs="Arial"/>
          <w:sz w:val="22"/>
          <w:szCs w:val="22"/>
        </w:rPr>
        <w:t>U</w:t>
      </w:r>
      <w:r w:rsidR="00896B36" w:rsidRPr="7E05A964">
        <w:rPr>
          <w:rFonts w:ascii="Arial" w:hAnsi="Arial" w:cs="Arial"/>
          <w:sz w:val="22"/>
          <w:szCs w:val="22"/>
        </w:rPr>
        <w:t>se</w:t>
      </w:r>
      <w:r w:rsidR="00AA5A67">
        <w:rPr>
          <w:rFonts w:ascii="Arial" w:hAnsi="Arial" w:cs="Arial"/>
          <w:sz w:val="22"/>
          <w:szCs w:val="22"/>
        </w:rPr>
        <w:t>-</w:t>
      </w:r>
      <w:r w:rsidR="00896B36" w:rsidRPr="7E05A964">
        <w:rPr>
          <w:rFonts w:ascii="Arial" w:hAnsi="Arial" w:cs="Arial"/>
          <w:sz w:val="22"/>
          <w:szCs w:val="22"/>
        </w:rPr>
        <w:t>Modell auf die Straßen gebracht.</w:t>
      </w:r>
    </w:p>
    <w:p w14:paraId="0C81CFCB" w14:textId="059E7DF4" w:rsidR="003007B9" w:rsidRPr="00493B60" w:rsidRDefault="00896B36" w:rsidP="7E05A964">
      <w:pPr>
        <w:pStyle w:val="01Flietext"/>
        <w:rPr>
          <w:rFonts w:ascii="Arial" w:hAnsi="Arial" w:cs="Arial"/>
          <w:sz w:val="22"/>
          <w:szCs w:val="22"/>
        </w:rPr>
      </w:pPr>
      <w:r w:rsidRPr="00F33FA0">
        <w:rPr>
          <w:rFonts w:ascii="Arial" w:hAnsi="Arial" w:cs="Arial"/>
          <w:sz w:val="22"/>
          <w:szCs w:val="22"/>
        </w:rPr>
        <w:t>Bei den Fahrzeugen handelt es sich um QUANTRON QLI FCEV Light Transporter,</w:t>
      </w:r>
      <w:r w:rsidR="00712761" w:rsidRPr="00F33FA0">
        <w:rPr>
          <w:rFonts w:ascii="Arial" w:hAnsi="Arial" w:cs="Arial"/>
          <w:sz w:val="22"/>
          <w:szCs w:val="22"/>
        </w:rPr>
        <w:t xml:space="preserve"> </w:t>
      </w:r>
      <w:r w:rsidR="00C03B20">
        <w:rPr>
          <w:rFonts w:ascii="Arial" w:hAnsi="Arial" w:cs="Arial"/>
          <w:sz w:val="22"/>
          <w:szCs w:val="22"/>
        </w:rPr>
        <w:t>das</w:t>
      </w:r>
      <w:r w:rsidR="00C03B20" w:rsidRPr="00F33FA0">
        <w:rPr>
          <w:rFonts w:ascii="Arial" w:hAnsi="Arial" w:cs="Arial"/>
          <w:sz w:val="22"/>
          <w:szCs w:val="22"/>
        </w:rPr>
        <w:t xml:space="preserve"> </w:t>
      </w:r>
      <w:r w:rsidR="00712761" w:rsidRPr="00F33FA0">
        <w:rPr>
          <w:rFonts w:ascii="Arial" w:hAnsi="Arial" w:cs="Arial"/>
          <w:sz w:val="22"/>
          <w:szCs w:val="22"/>
        </w:rPr>
        <w:t>erste Brennstoffzellenfahrzeug</w:t>
      </w:r>
      <w:r w:rsidR="36132DB0" w:rsidRPr="00F33FA0">
        <w:rPr>
          <w:rFonts w:ascii="Arial" w:hAnsi="Arial" w:cs="Arial"/>
          <w:sz w:val="22"/>
          <w:szCs w:val="22"/>
        </w:rPr>
        <w:t xml:space="preserve"> </w:t>
      </w:r>
      <w:r w:rsidR="00712761" w:rsidRPr="00F33FA0">
        <w:rPr>
          <w:rFonts w:ascii="Arial" w:hAnsi="Arial" w:cs="Arial"/>
          <w:sz w:val="22"/>
          <w:szCs w:val="22"/>
        </w:rPr>
        <w:t xml:space="preserve">in der </w:t>
      </w:r>
      <w:r w:rsidR="00047356" w:rsidRPr="00F33FA0">
        <w:rPr>
          <w:rFonts w:ascii="Arial" w:hAnsi="Arial" w:cs="Arial"/>
          <w:sz w:val="22"/>
          <w:szCs w:val="22"/>
        </w:rPr>
        <w:t>5</w:t>
      </w:r>
      <w:r w:rsidR="00712761" w:rsidRPr="00F33FA0">
        <w:rPr>
          <w:rFonts w:ascii="Arial" w:hAnsi="Arial" w:cs="Arial"/>
          <w:sz w:val="22"/>
          <w:szCs w:val="22"/>
        </w:rPr>
        <w:t xml:space="preserve"> t Klasse </w:t>
      </w:r>
      <w:r w:rsidR="007D336F">
        <w:rPr>
          <w:rFonts w:ascii="Arial" w:hAnsi="Arial" w:cs="Arial"/>
          <w:sz w:val="22"/>
          <w:szCs w:val="22"/>
        </w:rPr>
        <w:t>auf dem deutschen</w:t>
      </w:r>
      <w:r w:rsidR="007D336F" w:rsidRPr="00F33FA0">
        <w:rPr>
          <w:rFonts w:ascii="Arial" w:hAnsi="Arial" w:cs="Arial"/>
          <w:sz w:val="22"/>
          <w:szCs w:val="22"/>
        </w:rPr>
        <w:t xml:space="preserve"> </w:t>
      </w:r>
      <w:r w:rsidR="00712761" w:rsidRPr="00F33FA0">
        <w:rPr>
          <w:rFonts w:ascii="Arial" w:hAnsi="Arial" w:cs="Arial"/>
          <w:sz w:val="22"/>
          <w:szCs w:val="22"/>
        </w:rPr>
        <w:t>Markt</w:t>
      </w:r>
      <w:r w:rsidRPr="00F33FA0">
        <w:rPr>
          <w:rFonts w:ascii="Arial" w:hAnsi="Arial" w:cs="Arial"/>
          <w:sz w:val="22"/>
          <w:szCs w:val="22"/>
        </w:rPr>
        <w:t xml:space="preserve">. </w:t>
      </w:r>
      <w:r w:rsidR="00712761" w:rsidRPr="00F33FA0">
        <w:rPr>
          <w:rFonts w:ascii="Arial" w:hAnsi="Arial" w:cs="Arial"/>
          <w:sz w:val="22"/>
          <w:szCs w:val="22"/>
        </w:rPr>
        <w:t>Der Transporter</w:t>
      </w:r>
      <w:r w:rsidRPr="00F33FA0">
        <w:rPr>
          <w:rFonts w:ascii="Arial" w:hAnsi="Arial" w:cs="Arial"/>
          <w:sz w:val="22"/>
          <w:szCs w:val="22"/>
        </w:rPr>
        <w:t xml:space="preserve"> verfügt über eine Brennstoffzelle des QUANTRON Technologiepartners</w:t>
      </w:r>
      <w:r w:rsidR="00712761" w:rsidRPr="00F33FA0">
        <w:rPr>
          <w:rFonts w:ascii="Arial" w:hAnsi="Arial" w:cs="Arial"/>
          <w:sz w:val="22"/>
          <w:szCs w:val="22"/>
        </w:rPr>
        <w:t xml:space="preserve"> Ballard Power Systems</w:t>
      </w:r>
      <w:r w:rsidRPr="00F33FA0">
        <w:rPr>
          <w:rFonts w:ascii="Arial" w:hAnsi="Arial" w:cs="Arial"/>
          <w:sz w:val="22"/>
          <w:szCs w:val="22"/>
        </w:rPr>
        <w:t xml:space="preserve"> mit 45 kW Leistung und einem Elektromotor mit 150 kW Leistung. Die Reichweite beträgt bis zu 450 Kilometer bei einem Tankinhalt von 8,2 kg Wasserstoff.</w:t>
      </w:r>
      <w:r w:rsidR="42A2DD63" w:rsidRPr="7E05A964">
        <w:rPr>
          <w:rFonts w:ascii="Arial" w:hAnsi="Arial" w:cs="Arial"/>
          <w:sz w:val="22"/>
          <w:szCs w:val="22"/>
        </w:rPr>
        <w:t xml:space="preserve"> </w:t>
      </w:r>
      <w:r w:rsidR="3511F9CA" w:rsidRPr="7E05A964">
        <w:rPr>
          <w:rFonts w:ascii="Arial" w:hAnsi="Arial" w:cs="Arial"/>
          <w:sz w:val="22"/>
          <w:szCs w:val="22"/>
        </w:rPr>
        <w:t xml:space="preserve">Die Betankung mit Wasserstoff dauert ca. 10 Minuten. </w:t>
      </w:r>
      <w:r w:rsidR="42A2DD63" w:rsidRPr="7E05A964">
        <w:rPr>
          <w:rFonts w:ascii="Arial" w:hAnsi="Arial" w:cs="Arial"/>
          <w:sz w:val="22"/>
          <w:szCs w:val="22"/>
        </w:rPr>
        <w:t>Die Brennstoffzellen-Fahrzeuge eignen sich insbesondere für emissionsfreie</w:t>
      </w:r>
      <w:r w:rsidR="00551528">
        <w:rPr>
          <w:rFonts w:ascii="Arial" w:hAnsi="Arial" w:cs="Arial"/>
          <w:sz w:val="22"/>
          <w:szCs w:val="22"/>
        </w:rPr>
        <w:t xml:space="preserve"> </w:t>
      </w:r>
      <w:r w:rsidR="42A2DD63" w:rsidRPr="7E05A964">
        <w:rPr>
          <w:rFonts w:ascii="Arial" w:hAnsi="Arial" w:cs="Arial"/>
          <w:sz w:val="22"/>
          <w:szCs w:val="22"/>
        </w:rPr>
        <w:t>Transporte in Regionen mit schwacher Ladeinfrastruktur, wo batterie</w:t>
      </w:r>
      <w:r w:rsidR="005B0D33">
        <w:rPr>
          <w:rFonts w:ascii="Arial" w:hAnsi="Arial" w:cs="Arial"/>
          <w:sz w:val="22"/>
          <w:szCs w:val="22"/>
        </w:rPr>
        <w:t>-e</w:t>
      </w:r>
      <w:r w:rsidR="42A2DD63" w:rsidRPr="7E05A964">
        <w:rPr>
          <w:rFonts w:ascii="Arial" w:hAnsi="Arial" w:cs="Arial"/>
          <w:sz w:val="22"/>
          <w:szCs w:val="22"/>
        </w:rPr>
        <w:t xml:space="preserve">lektrische Fahrzeuge </w:t>
      </w:r>
      <w:r w:rsidR="00C000E7">
        <w:rPr>
          <w:rFonts w:ascii="Arial" w:hAnsi="Arial" w:cs="Arial"/>
          <w:sz w:val="22"/>
          <w:szCs w:val="22"/>
        </w:rPr>
        <w:t>aufgrund ihrer geringeren</w:t>
      </w:r>
      <w:r w:rsidR="42A2DD63" w:rsidRPr="7E05A964">
        <w:rPr>
          <w:rFonts w:ascii="Arial" w:hAnsi="Arial" w:cs="Arial"/>
          <w:sz w:val="22"/>
          <w:szCs w:val="22"/>
        </w:rPr>
        <w:t xml:space="preserve"> Reichweite ohne Nachladung </w:t>
      </w:r>
      <w:r w:rsidR="00C000E7">
        <w:rPr>
          <w:rFonts w:ascii="Arial" w:hAnsi="Arial" w:cs="Arial"/>
          <w:sz w:val="22"/>
          <w:szCs w:val="22"/>
        </w:rPr>
        <w:t>nicht eingesetzt werden können</w:t>
      </w:r>
      <w:r w:rsidR="42A2DD63" w:rsidRPr="7E05A964">
        <w:rPr>
          <w:rFonts w:ascii="Arial" w:hAnsi="Arial" w:cs="Arial"/>
          <w:sz w:val="22"/>
          <w:szCs w:val="22"/>
        </w:rPr>
        <w:t>.</w:t>
      </w:r>
      <w:r w:rsidR="00BC3863">
        <w:rPr>
          <w:rFonts w:ascii="Arial" w:hAnsi="Arial" w:cs="Arial"/>
          <w:sz w:val="22"/>
          <w:szCs w:val="22"/>
        </w:rPr>
        <w:t xml:space="preserve"> </w:t>
      </w:r>
      <w:r w:rsidR="00543FA7" w:rsidRPr="00543FA7">
        <w:rPr>
          <w:rFonts w:ascii="Arial" w:hAnsi="Arial" w:cs="Arial"/>
          <w:sz w:val="22"/>
          <w:szCs w:val="22"/>
        </w:rPr>
        <w:t>Als Fahrzeuge mit umweltfreundlichen Antrieb sind sie zudem in Deutschland von der Maut befreit, während für Dieseltransporter über 3,5t ab Juli 2024 Mautgebühren erhoben werden.</w:t>
      </w:r>
    </w:p>
    <w:p w14:paraId="44BDB2BB" w14:textId="02691216" w:rsidR="00896B36" w:rsidRDefault="00896B36" w:rsidP="00896B36">
      <w:pPr>
        <w:pStyle w:val="01Flietext"/>
        <w:rPr>
          <w:rFonts w:ascii="Arial" w:hAnsi="Arial" w:cs="Arial"/>
          <w:sz w:val="22"/>
          <w:szCs w:val="22"/>
        </w:rPr>
      </w:pPr>
      <w:r w:rsidRPr="001273C4">
        <w:rPr>
          <w:rFonts w:ascii="Arial" w:hAnsi="Arial" w:cs="Arial"/>
          <w:sz w:val="22"/>
          <w:szCs w:val="22"/>
        </w:rPr>
        <w:t xml:space="preserve">Sara Schiffer, Geschäftsführerin von </w:t>
      </w:r>
      <w:proofErr w:type="spellStart"/>
      <w:r w:rsidRPr="001273C4">
        <w:rPr>
          <w:rFonts w:ascii="Arial" w:hAnsi="Arial" w:cs="Arial"/>
          <w:sz w:val="22"/>
          <w:szCs w:val="22"/>
        </w:rPr>
        <w:t>hyla</w:t>
      </w:r>
      <w:r w:rsidR="001273C4" w:rsidRPr="001273C4">
        <w:rPr>
          <w:rFonts w:ascii="Arial" w:hAnsi="Arial" w:cs="Arial"/>
          <w:sz w:val="22"/>
          <w:szCs w:val="22"/>
        </w:rPr>
        <w:t>ne</w:t>
      </w:r>
      <w:proofErr w:type="spellEnd"/>
      <w:r w:rsidR="001273C4" w:rsidRPr="001273C4">
        <w:rPr>
          <w:rFonts w:ascii="Arial" w:hAnsi="Arial" w:cs="Arial"/>
          <w:sz w:val="22"/>
          <w:szCs w:val="22"/>
        </w:rPr>
        <w:t>: „Es freut uns sehr, Q</w:t>
      </w:r>
      <w:r w:rsidR="001273C4">
        <w:rPr>
          <w:rFonts w:ascii="Arial" w:hAnsi="Arial" w:cs="Arial"/>
          <w:sz w:val="22"/>
          <w:szCs w:val="22"/>
        </w:rPr>
        <w:t>UANTRON</w:t>
      </w:r>
      <w:r w:rsidR="001273C4" w:rsidRPr="001273C4">
        <w:rPr>
          <w:rFonts w:ascii="Arial" w:hAnsi="Arial" w:cs="Arial"/>
          <w:sz w:val="22"/>
          <w:szCs w:val="22"/>
        </w:rPr>
        <w:t xml:space="preserve"> als neuen Partner für die Bereitstellung von Wasserstoff-Fahrzeugen gewonnen zu haben. Wir schätzen den engagierten Einsatz</w:t>
      </w:r>
      <w:r w:rsidR="00AA5A67">
        <w:rPr>
          <w:rFonts w:ascii="Arial" w:hAnsi="Arial" w:cs="Arial"/>
          <w:sz w:val="22"/>
          <w:szCs w:val="22"/>
        </w:rPr>
        <w:t>,</w:t>
      </w:r>
      <w:r w:rsidR="001273C4" w:rsidRPr="001273C4">
        <w:rPr>
          <w:rFonts w:ascii="Arial" w:hAnsi="Arial" w:cs="Arial"/>
          <w:sz w:val="22"/>
          <w:szCs w:val="22"/>
        </w:rPr>
        <w:t xml:space="preserve"> mit dem Q</w:t>
      </w:r>
      <w:r w:rsidR="001273C4">
        <w:rPr>
          <w:rFonts w:ascii="Arial" w:hAnsi="Arial" w:cs="Arial"/>
          <w:sz w:val="22"/>
          <w:szCs w:val="22"/>
        </w:rPr>
        <w:t>UANTRON</w:t>
      </w:r>
      <w:r w:rsidR="001273C4" w:rsidRPr="001273C4">
        <w:rPr>
          <w:rFonts w:ascii="Arial" w:hAnsi="Arial" w:cs="Arial"/>
          <w:sz w:val="22"/>
          <w:szCs w:val="22"/>
        </w:rPr>
        <w:t xml:space="preserve"> die Entwicklung umweltfreundlicher Fahrzeuge in Deutschland vorantreibt.</w:t>
      </w:r>
      <w:r w:rsidR="001273C4">
        <w:rPr>
          <w:rFonts w:ascii="Arial" w:hAnsi="Arial" w:cs="Arial"/>
          <w:sz w:val="22"/>
          <w:szCs w:val="22"/>
        </w:rPr>
        <w:t>“</w:t>
      </w:r>
    </w:p>
    <w:p w14:paraId="5AB42506" w14:textId="1BE65ED6" w:rsidR="00C000E7" w:rsidRDefault="00C000E7" w:rsidP="00C000E7">
      <w:pPr>
        <w:rPr>
          <w:rFonts w:cs="Arial"/>
        </w:rPr>
      </w:pPr>
      <w:r w:rsidRPr="00C000E7">
        <w:rPr>
          <w:rFonts w:cs="Arial"/>
        </w:rPr>
        <w:t xml:space="preserve">Bruno Altenschöpfer, Fuhrparkmanager von </w:t>
      </w:r>
      <w:proofErr w:type="spellStart"/>
      <w:r w:rsidRPr="00C000E7">
        <w:rPr>
          <w:rFonts w:cs="Arial"/>
        </w:rPr>
        <w:t>hylane</w:t>
      </w:r>
      <w:proofErr w:type="spellEnd"/>
      <w:r w:rsidRPr="00C000E7">
        <w:rPr>
          <w:rFonts w:cs="Arial"/>
        </w:rPr>
        <w:t xml:space="preserve">: „Wir freuen uns sehr, mit dem </w:t>
      </w:r>
      <w:r w:rsidR="00062DD2">
        <w:rPr>
          <w:rFonts w:cs="Arial"/>
        </w:rPr>
        <w:t xml:space="preserve">QUANTRON </w:t>
      </w:r>
      <w:r w:rsidRPr="00C000E7">
        <w:rPr>
          <w:rFonts w:cs="Arial"/>
        </w:rPr>
        <w:t xml:space="preserve">Light Transporter unser Portfolio an Mietfahrzeugen um die 5 t Klasse zu ergänzen. In Gesprächen mit unseren Mietern ist der Bedarf an diesen Fahrzeugen deutlich zu erkennen. Um innerstädtisch die Verteilung der Güter für den Einzelhandel mit klimaneutralen Fahrzeugen </w:t>
      </w:r>
      <w:r w:rsidRPr="00C000E7">
        <w:rPr>
          <w:rFonts w:cs="Arial"/>
        </w:rPr>
        <w:lastRenderedPageBreak/>
        <w:t>darstellen zu können, eignet sich dieses Fahrzeug aus unserer Sicht hervorragend. Mit der Ergänzung unseres Fuhrparks durch den Q</w:t>
      </w:r>
      <w:r>
        <w:rPr>
          <w:rFonts w:cs="Arial"/>
        </w:rPr>
        <w:t>UANTRON</w:t>
      </w:r>
      <w:r w:rsidRPr="00C000E7">
        <w:rPr>
          <w:rFonts w:cs="Arial"/>
        </w:rPr>
        <w:t xml:space="preserve"> Light Transporter ist </w:t>
      </w:r>
      <w:proofErr w:type="spellStart"/>
      <w:r w:rsidRPr="00C000E7">
        <w:rPr>
          <w:rFonts w:cs="Arial"/>
        </w:rPr>
        <w:t>hylane</w:t>
      </w:r>
      <w:proofErr w:type="spellEnd"/>
      <w:r w:rsidRPr="00C000E7">
        <w:rPr>
          <w:rFonts w:cs="Arial"/>
        </w:rPr>
        <w:t xml:space="preserve"> in der Lage, von der letzten Meile bis hin zum 44 t Zug, eine klimaneutrale Nutzung anbieten zu können.“</w:t>
      </w:r>
    </w:p>
    <w:p w14:paraId="49F40709" w14:textId="19917A6C" w:rsidR="00896B36" w:rsidRDefault="00896B36" w:rsidP="00896B36">
      <w:pPr>
        <w:pStyle w:val="01Flietext"/>
        <w:rPr>
          <w:rFonts w:ascii="Arial" w:hAnsi="Arial" w:cs="Arial"/>
          <w:sz w:val="22"/>
          <w:szCs w:val="22"/>
        </w:rPr>
      </w:pPr>
      <w:r>
        <w:rPr>
          <w:rFonts w:ascii="Arial" w:hAnsi="Arial" w:cs="Arial"/>
          <w:sz w:val="22"/>
          <w:szCs w:val="22"/>
        </w:rPr>
        <w:t>Andreas Haller, Gründer und Vorstandsvorsitzender der Quantron AG</w:t>
      </w:r>
      <w:r w:rsidR="00712761">
        <w:rPr>
          <w:rFonts w:ascii="Arial" w:hAnsi="Arial" w:cs="Arial"/>
          <w:sz w:val="22"/>
          <w:szCs w:val="22"/>
        </w:rPr>
        <w:t xml:space="preserve">: </w:t>
      </w:r>
      <w:r w:rsidR="00712761" w:rsidRPr="00712761">
        <w:rPr>
          <w:rFonts w:ascii="Arial" w:hAnsi="Arial" w:cs="Arial"/>
          <w:sz w:val="22"/>
          <w:szCs w:val="22"/>
        </w:rPr>
        <w:t>„</w:t>
      </w:r>
      <w:proofErr w:type="spellStart"/>
      <w:r w:rsidR="00712761" w:rsidRPr="00712761">
        <w:rPr>
          <w:rFonts w:ascii="Arial" w:hAnsi="Arial" w:cs="Arial"/>
          <w:sz w:val="22"/>
          <w:szCs w:val="22"/>
        </w:rPr>
        <w:t>Hylane</w:t>
      </w:r>
      <w:proofErr w:type="spellEnd"/>
      <w:r w:rsidR="00712761" w:rsidRPr="00712761">
        <w:rPr>
          <w:rFonts w:ascii="Arial" w:hAnsi="Arial" w:cs="Arial"/>
          <w:sz w:val="22"/>
          <w:szCs w:val="22"/>
        </w:rPr>
        <w:t xml:space="preserve"> teilt unsere Vision einer nachhaltigen und umweltfreundlichen Mobilität. Mit unseren Brennstoffzellen-Fahrzeugen wollen wir einen Beitrag zur Reduktion von CO2-Emissionen leisten und die Zukunft der Mobilität nachhaltig gestalten.</w:t>
      </w:r>
      <w:r w:rsidR="00DC7437" w:rsidRPr="00DC7437">
        <w:rPr>
          <w:rFonts w:ascii="Arial" w:hAnsi="Arial" w:cs="Arial"/>
          <w:sz w:val="22"/>
          <w:szCs w:val="22"/>
        </w:rPr>
        <w:t xml:space="preserve"> Gleichzeitig </w:t>
      </w:r>
      <w:r w:rsidR="00B06A2A">
        <w:rPr>
          <w:rFonts w:ascii="Arial" w:hAnsi="Arial" w:cs="Arial"/>
          <w:sz w:val="22"/>
          <w:szCs w:val="22"/>
        </w:rPr>
        <w:t xml:space="preserve">bedient </w:t>
      </w:r>
      <w:r w:rsidR="00DC7437" w:rsidRPr="00DC7437">
        <w:rPr>
          <w:rFonts w:ascii="Arial" w:hAnsi="Arial" w:cs="Arial"/>
          <w:sz w:val="22"/>
          <w:szCs w:val="22"/>
        </w:rPr>
        <w:t>Q</w:t>
      </w:r>
      <w:r w:rsidR="00D81640">
        <w:rPr>
          <w:rFonts w:ascii="Arial" w:hAnsi="Arial" w:cs="Arial"/>
          <w:sz w:val="22"/>
          <w:szCs w:val="22"/>
        </w:rPr>
        <w:t>UANTRON</w:t>
      </w:r>
      <w:r w:rsidR="00DC7437" w:rsidRPr="00DC7437">
        <w:rPr>
          <w:rFonts w:ascii="Arial" w:hAnsi="Arial" w:cs="Arial"/>
          <w:sz w:val="22"/>
          <w:szCs w:val="22"/>
        </w:rPr>
        <w:t xml:space="preserve"> </w:t>
      </w:r>
      <w:r w:rsidR="00666A93">
        <w:rPr>
          <w:rFonts w:ascii="Arial" w:hAnsi="Arial" w:cs="Arial"/>
          <w:sz w:val="22"/>
          <w:szCs w:val="22"/>
        </w:rPr>
        <w:t xml:space="preserve">mit seinen Light-Fahrzeugen </w:t>
      </w:r>
      <w:r w:rsidR="00DC7437" w:rsidRPr="00DC7437">
        <w:rPr>
          <w:rFonts w:ascii="Arial" w:hAnsi="Arial" w:cs="Arial"/>
          <w:sz w:val="22"/>
          <w:szCs w:val="22"/>
        </w:rPr>
        <w:t>eine bisher unbesetzte Nische im wasserstoffbasierten Transport auf der letzten Meile</w:t>
      </w:r>
      <w:r w:rsidR="00DC7437">
        <w:rPr>
          <w:rFonts w:ascii="Arial" w:hAnsi="Arial" w:cs="Arial"/>
          <w:sz w:val="22"/>
          <w:szCs w:val="22"/>
        </w:rPr>
        <w:t>.</w:t>
      </w:r>
      <w:r w:rsidR="00712761" w:rsidRPr="00712761">
        <w:rPr>
          <w:rFonts w:ascii="Arial" w:hAnsi="Arial" w:cs="Arial"/>
          <w:sz w:val="22"/>
          <w:szCs w:val="22"/>
        </w:rPr>
        <w:t>“</w:t>
      </w:r>
    </w:p>
    <w:p w14:paraId="0FF8FDF0" w14:textId="307C0283" w:rsidR="007D336F" w:rsidRDefault="007D336F" w:rsidP="00C000E7">
      <w:pPr>
        <w:pStyle w:val="01Flietext"/>
        <w:rPr>
          <w:rFonts w:ascii="Arial" w:hAnsi="Arial" w:cs="Arial"/>
          <w:sz w:val="22"/>
          <w:szCs w:val="22"/>
        </w:rPr>
      </w:pPr>
      <w:r w:rsidRPr="00C000E7">
        <w:rPr>
          <w:rFonts w:ascii="Arial" w:hAnsi="Arial" w:cs="Arial"/>
          <w:sz w:val="22"/>
          <w:szCs w:val="22"/>
        </w:rPr>
        <w:t>Alle Fahrzeuge w</w:t>
      </w:r>
      <w:r>
        <w:rPr>
          <w:rFonts w:ascii="Arial" w:hAnsi="Arial" w:cs="Arial"/>
          <w:sz w:val="22"/>
          <w:szCs w:val="22"/>
        </w:rPr>
        <w:t>e</w:t>
      </w:r>
      <w:r w:rsidRPr="00C000E7">
        <w:rPr>
          <w:rFonts w:ascii="Arial" w:hAnsi="Arial" w:cs="Arial"/>
          <w:sz w:val="22"/>
          <w:szCs w:val="22"/>
        </w:rPr>
        <w:t>rden gefördert im Rahmen der Richtlinie über die Förderung von leichten und schweren Nutzfahrzeugen mit alternativen, klimaschonenden Antrieben und dazugehöriger Tank- und Ladeinfrastruktur (</w:t>
      </w:r>
      <w:proofErr w:type="spellStart"/>
      <w:r w:rsidRPr="00C000E7">
        <w:rPr>
          <w:rFonts w:ascii="Arial" w:hAnsi="Arial" w:cs="Arial"/>
          <w:sz w:val="22"/>
          <w:szCs w:val="22"/>
        </w:rPr>
        <w:t>KsNI</w:t>
      </w:r>
      <w:proofErr w:type="spellEnd"/>
      <w:r w:rsidRPr="00C000E7">
        <w:rPr>
          <w:rFonts w:ascii="Arial" w:hAnsi="Arial" w:cs="Arial"/>
          <w:sz w:val="22"/>
          <w:szCs w:val="22"/>
        </w:rPr>
        <w:t xml:space="preserve">) durch das Bundesministerium für Digitales und Verkehr (BMDV). Die Förderrichtlinie wird von der NOW GmbH koordiniert, Anträge werden durch das Bundesamt für Güterverkehr bewilligt. Durch eine nutzungsbasierte Miete im sogenannten „Pay-Per-Use-Modell“ zahlen die </w:t>
      </w:r>
      <w:proofErr w:type="spellStart"/>
      <w:r w:rsidRPr="00C000E7">
        <w:rPr>
          <w:rFonts w:ascii="Arial" w:hAnsi="Arial" w:cs="Arial"/>
          <w:sz w:val="22"/>
          <w:szCs w:val="22"/>
        </w:rPr>
        <w:t>hylane</w:t>
      </w:r>
      <w:proofErr w:type="spellEnd"/>
      <w:r w:rsidRPr="00C000E7">
        <w:rPr>
          <w:rFonts w:ascii="Arial" w:hAnsi="Arial" w:cs="Arial"/>
          <w:sz w:val="22"/>
          <w:szCs w:val="22"/>
        </w:rPr>
        <w:t>-Kunden nur für die tatsächlich gefahrenen Kilometer. Die Gelder aus der Förderung werden vollständig dazu genutzt, die Mietraten für die angebotenen Fahrzeuge zu reduzieren und damit wettbewerbsfähige Preise anzubieten</w:t>
      </w:r>
      <w:r>
        <w:rPr>
          <w:rFonts w:ascii="Arial" w:hAnsi="Arial" w:cs="Arial"/>
          <w:sz w:val="22"/>
          <w:szCs w:val="22"/>
        </w:rPr>
        <w:t>.</w:t>
      </w:r>
    </w:p>
    <w:p w14:paraId="07EB859C" w14:textId="77777777" w:rsidR="00C000E7" w:rsidRDefault="00C000E7" w:rsidP="00C000E7">
      <w:pPr>
        <w:pStyle w:val="01Flietext"/>
        <w:rPr>
          <w:rFonts w:cs="Arial"/>
          <w:sz w:val="22"/>
          <w:szCs w:val="22"/>
        </w:rPr>
      </w:pPr>
    </w:p>
    <w:p w14:paraId="55CA1C75" w14:textId="77777777" w:rsidR="00A66F6F" w:rsidRDefault="00A66F6F" w:rsidP="00C000E7">
      <w:pPr>
        <w:pStyle w:val="01Flietext"/>
        <w:rPr>
          <w:rFonts w:cs="Arial"/>
          <w:sz w:val="22"/>
          <w:szCs w:val="22"/>
        </w:rPr>
      </w:pPr>
    </w:p>
    <w:p w14:paraId="30F7CC60" w14:textId="77777777" w:rsidR="00A66F6F" w:rsidRDefault="00A66F6F" w:rsidP="00C000E7">
      <w:pPr>
        <w:pStyle w:val="01Flietext"/>
        <w:rPr>
          <w:rFonts w:cs="Arial"/>
          <w:sz w:val="22"/>
          <w:szCs w:val="22"/>
        </w:rPr>
      </w:pPr>
    </w:p>
    <w:p w14:paraId="12940A88" w14:textId="77777777" w:rsidR="00A66F6F" w:rsidRDefault="00A66F6F" w:rsidP="00C000E7">
      <w:pPr>
        <w:pStyle w:val="01Flietext"/>
        <w:rPr>
          <w:rFonts w:cs="Arial"/>
          <w:sz w:val="22"/>
          <w:szCs w:val="22"/>
        </w:rPr>
      </w:pPr>
    </w:p>
    <w:p w14:paraId="137F6776" w14:textId="77777777" w:rsidR="00C1628B" w:rsidRDefault="00C1628B" w:rsidP="00C000E7">
      <w:pPr>
        <w:pStyle w:val="01Flietext"/>
        <w:rPr>
          <w:rFonts w:cs="Arial"/>
          <w:sz w:val="22"/>
          <w:szCs w:val="22"/>
        </w:rPr>
      </w:pPr>
    </w:p>
    <w:p w14:paraId="303B09B3" w14:textId="77777777" w:rsidR="00C1628B" w:rsidRDefault="00C1628B" w:rsidP="00C000E7">
      <w:pPr>
        <w:pStyle w:val="01Flietext"/>
        <w:rPr>
          <w:rFonts w:cs="Arial"/>
          <w:sz w:val="22"/>
          <w:szCs w:val="22"/>
        </w:rPr>
      </w:pPr>
    </w:p>
    <w:p w14:paraId="39A00D0E" w14:textId="77777777" w:rsidR="00A66F6F" w:rsidRDefault="00A66F6F" w:rsidP="00C000E7">
      <w:pPr>
        <w:pStyle w:val="01Flietext"/>
        <w:rPr>
          <w:rFonts w:cs="Arial"/>
          <w:sz w:val="22"/>
          <w:szCs w:val="22"/>
        </w:rPr>
      </w:pPr>
    </w:p>
    <w:p w14:paraId="21AE9850" w14:textId="281FAF59" w:rsidR="008B7AF6" w:rsidRPr="001A017C" w:rsidRDefault="00FD5A97" w:rsidP="00FD5A97">
      <w:pPr>
        <w:rPr>
          <w:rFonts w:cs="Arial"/>
        </w:rPr>
      </w:pPr>
      <w:r w:rsidRPr="001A017C">
        <w:rPr>
          <w:rFonts w:cs="Arial"/>
          <w:bCs/>
        </w:rPr>
        <w:lastRenderedPageBreak/>
        <w:t>Bilder (</w:t>
      </w:r>
      <w:r w:rsidRPr="001A017C">
        <w:rPr>
          <w:rFonts w:cs="Arial"/>
        </w:rPr>
        <w:t>Zum Download bitte auf die Bildvorschau klicken)</w:t>
      </w:r>
      <w:r w:rsidR="008B7AF6" w:rsidRPr="001A017C">
        <w:rPr>
          <w:rFonts w:cs="Arial"/>
          <w:bCs/>
        </w:rPr>
        <w:t>:</w:t>
      </w:r>
    </w:p>
    <w:tbl>
      <w:tblPr>
        <w:tblStyle w:val="Tabellenraster"/>
        <w:tblW w:w="9493" w:type="dxa"/>
        <w:tblLook w:val="04A0" w:firstRow="1" w:lastRow="0" w:firstColumn="1" w:lastColumn="0" w:noHBand="0" w:noVBand="1"/>
      </w:tblPr>
      <w:tblGrid>
        <w:gridCol w:w="3934"/>
        <w:gridCol w:w="5559"/>
      </w:tblGrid>
      <w:tr w:rsidR="00896B36" w:rsidRPr="001A017C" w14:paraId="7BC29849" w14:textId="77777777" w:rsidTr="00896B36">
        <w:trPr>
          <w:trHeight w:val="781"/>
        </w:trPr>
        <w:tc>
          <w:tcPr>
            <w:tcW w:w="3934" w:type="dxa"/>
          </w:tcPr>
          <w:p w14:paraId="333E5E64" w14:textId="592185FD" w:rsidR="00896B36" w:rsidRPr="001A017C" w:rsidRDefault="00896B36" w:rsidP="00896B36">
            <w:pPr>
              <w:ind w:right="597"/>
              <w:rPr>
                <w:rFonts w:cs="Arial"/>
                <w:bCs/>
              </w:rPr>
            </w:pPr>
            <w:r>
              <w:rPr>
                <w:noProof/>
              </w:rPr>
              <w:drawing>
                <wp:inline distT="0" distB="0" distL="0" distR="0" wp14:anchorId="761E1220" wp14:editId="2E493F77">
                  <wp:extent cx="1980000" cy="2642400"/>
                  <wp:effectExtent l="0" t="0" r="1270" b="5715"/>
                  <wp:docPr id="665937993" name="Grafik 66593799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937993" name="Grafik 665937993">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0000" cy="2642400"/>
                          </a:xfrm>
                          <a:prstGeom prst="rect">
                            <a:avLst/>
                          </a:prstGeom>
                          <a:noFill/>
                          <a:ln>
                            <a:noFill/>
                          </a:ln>
                        </pic:spPr>
                      </pic:pic>
                    </a:graphicData>
                  </a:graphic>
                </wp:inline>
              </w:drawing>
            </w:r>
          </w:p>
        </w:tc>
        <w:tc>
          <w:tcPr>
            <w:tcW w:w="5559" w:type="dxa"/>
          </w:tcPr>
          <w:p w14:paraId="7AB7E469" w14:textId="4291891F" w:rsidR="00896B36" w:rsidRPr="001A017C" w:rsidRDefault="00896B36" w:rsidP="00896B36">
            <w:pPr>
              <w:ind w:right="597"/>
              <w:rPr>
                <w:rFonts w:cs="Arial"/>
                <w:bCs/>
              </w:rPr>
            </w:pPr>
            <w:r w:rsidRPr="0086434B">
              <w:rPr>
                <w:rFonts w:cs="Arial"/>
                <w:bCs/>
              </w:rPr>
              <w:t>V. l.:</w:t>
            </w:r>
            <w:r w:rsidR="006B3A34">
              <w:rPr>
                <w:rFonts w:cs="Arial"/>
                <w:bCs/>
              </w:rPr>
              <w:t xml:space="preserve"> </w:t>
            </w:r>
            <w:r w:rsidRPr="0086434B">
              <w:rPr>
                <w:rFonts w:cs="Arial"/>
                <w:bCs/>
              </w:rPr>
              <w:t xml:space="preserve">Torsten Petrich (Head </w:t>
            </w:r>
            <w:proofErr w:type="spellStart"/>
            <w:r w:rsidRPr="0086434B">
              <w:rPr>
                <w:rFonts w:cs="Arial"/>
                <w:bCs/>
              </w:rPr>
              <w:t>of</w:t>
            </w:r>
            <w:proofErr w:type="spellEnd"/>
            <w:r w:rsidRPr="0086434B">
              <w:rPr>
                <w:rFonts w:cs="Arial"/>
                <w:bCs/>
              </w:rPr>
              <w:t xml:space="preserve"> </w:t>
            </w:r>
            <w:proofErr w:type="spellStart"/>
            <w:r w:rsidRPr="0086434B">
              <w:rPr>
                <w:rFonts w:cs="Arial"/>
                <w:bCs/>
              </w:rPr>
              <w:t>Product</w:t>
            </w:r>
            <w:proofErr w:type="spellEnd"/>
            <w:r w:rsidRPr="0086434B">
              <w:rPr>
                <w:rFonts w:cs="Arial"/>
                <w:bCs/>
              </w:rPr>
              <w:t xml:space="preserve"> Management Quantron AG), Bruno Altenschöpfer (Leiter Fuhrparkmanagement </w:t>
            </w:r>
            <w:proofErr w:type="spellStart"/>
            <w:r w:rsidRPr="0086434B">
              <w:rPr>
                <w:rFonts w:cs="Arial"/>
                <w:bCs/>
              </w:rPr>
              <w:t>hylane</w:t>
            </w:r>
            <w:proofErr w:type="spellEnd"/>
            <w:r w:rsidRPr="0086434B">
              <w:rPr>
                <w:rFonts w:cs="Arial"/>
                <w:bCs/>
              </w:rPr>
              <w:t xml:space="preserve">), Stefan Dietz (Senior Key Account Manager Truck &amp; Bus Quantron AG), Sara Schiffer (Geschäftsführerin </w:t>
            </w:r>
            <w:proofErr w:type="spellStart"/>
            <w:r w:rsidRPr="0086434B">
              <w:rPr>
                <w:rFonts w:cs="Arial"/>
                <w:bCs/>
              </w:rPr>
              <w:t>hylane</w:t>
            </w:r>
            <w:proofErr w:type="spellEnd"/>
            <w:r w:rsidRPr="0086434B">
              <w:rPr>
                <w:rFonts w:cs="Arial"/>
                <w:bCs/>
              </w:rPr>
              <w:t xml:space="preserve">), Andreas Haller (Gründer und Vorstandsvorsitzender Quantron AG), Maximilian Draxler (Leiter Finanzen, </w:t>
            </w:r>
            <w:proofErr w:type="spellStart"/>
            <w:r w:rsidR="004643F3">
              <w:rPr>
                <w:rFonts w:cs="Arial"/>
                <w:bCs/>
              </w:rPr>
              <w:t>h</w:t>
            </w:r>
            <w:r w:rsidRPr="0086434B">
              <w:rPr>
                <w:rFonts w:cs="Arial"/>
                <w:bCs/>
              </w:rPr>
              <w:t>ylane</w:t>
            </w:r>
            <w:proofErr w:type="spellEnd"/>
            <w:r w:rsidRPr="0086434B">
              <w:rPr>
                <w:rFonts w:cs="Arial"/>
                <w:bCs/>
              </w:rPr>
              <w:t>)</w:t>
            </w:r>
          </w:p>
        </w:tc>
      </w:tr>
      <w:tr w:rsidR="00B36C09" w:rsidRPr="001A017C" w14:paraId="07BFA56C" w14:textId="77777777" w:rsidTr="00896B36">
        <w:trPr>
          <w:trHeight w:val="781"/>
        </w:trPr>
        <w:tc>
          <w:tcPr>
            <w:tcW w:w="3934" w:type="dxa"/>
          </w:tcPr>
          <w:p w14:paraId="53EA1F67" w14:textId="03E6EF64" w:rsidR="00B36C09" w:rsidRDefault="00B36C09" w:rsidP="00B36C09">
            <w:pPr>
              <w:ind w:right="597"/>
              <w:rPr>
                <w:rFonts w:cs="Arial"/>
                <w:bCs/>
                <w:noProof/>
              </w:rPr>
            </w:pPr>
            <w:r>
              <w:rPr>
                <w:rFonts w:cs="Arial"/>
                <w:noProof/>
              </w:rPr>
              <w:drawing>
                <wp:inline distT="0" distB="0" distL="0" distR="0" wp14:anchorId="4D7A7A69" wp14:editId="10D48D71">
                  <wp:extent cx="1980000" cy="1234800"/>
                  <wp:effectExtent l="0" t="0" r="1270" b="3810"/>
                  <wp:docPr id="455612185" name="Grafik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612185" name="Grafik 1">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0000" cy="1234800"/>
                          </a:xfrm>
                          <a:prstGeom prst="rect">
                            <a:avLst/>
                          </a:prstGeom>
                          <a:noFill/>
                          <a:ln>
                            <a:noFill/>
                          </a:ln>
                        </pic:spPr>
                      </pic:pic>
                    </a:graphicData>
                  </a:graphic>
                </wp:inline>
              </w:drawing>
            </w:r>
          </w:p>
        </w:tc>
        <w:tc>
          <w:tcPr>
            <w:tcW w:w="5559" w:type="dxa"/>
          </w:tcPr>
          <w:p w14:paraId="57C3A5E2" w14:textId="24164DD5" w:rsidR="00B36C09" w:rsidRDefault="00B36C09" w:rsidP="00B36C09">
            <w:pPr>
              <w:ind w:right="597"/>
              <w:rPr>
                <w:rFonts w:cs="Arial"/>
                <w:bCs/>
              </w:rPr>
            </w:pPr>
            <w:r>
              <w:rPr>
                <w:rFonts w:cs="Arial"/>
                <w:bCs/>
              </w:rPr>
              <w:t xml:space="preserve">QUANTRON QLI FCEV mit </w:t>
            </w:r>
            <w:proofErr w:type="spellStart"/>
            <w:r>
              <w:rPr>
                <w:rFonts w:cs="Arial"/>
                <w:bCs/>
              </w:rPr>
              <w:t>hylane</w:t>
            </w:r>
            <w:proofErr w:type="spellEnd"/>
            <w:r>
              <w:rPr>
                <w:rFonts w:cs="Arial"/>
                <w:bCs/>
              </w:rPr>
              <w:t xml:space="preserve"> Branding</w:t>
            </w:r>
          </w:p>
        </w:tc>
      </w:tr>
    </w:tbl>
    <w:p w14:paraId="312772B0" w14:textId="77777777" w:rsidR="00E13E09" w:rsidRPr="001A017C" w:rsidRDefault="00E13E09" w:rsidP="00F63FEA">
      <w:pPr>
        <w:ind w:right="597"/>
        <w:rPr>
          <w:rFonts w:cs="Arial"/>
          <w:bCs/>
        </w:rPr>
      </w:pPr>
    </w:p>
    <w:p w14:paraId="76E22AD1" w14:textId="14F5C355" w:rsidR="00F63FEA" w:rsidRDefault="00F63FEA" w:rsidP="00F63FEA">
      <w:pPr>
        <w:ind w:right="597"/>
        <w:rPr>
          <w:rFonts w:cs="Arial"/>
        </w:rPr>
      </w:pPr>
      <w:r w:rsidRPr="001A017C">
        <w:rPr>
          <w:rFonts w:cs="Arial"/>
        </w:rPr>
        <w:t>D</w:t>
      </w:r>
      <w:r w:rsidR="00682BD1" w:rsidRPr="001A017C">
        <w:rPr>
          <w:rFonts w:cs="Arial"/>
        </w:rPr>
        <w:t>ie</w:t>
      </w:r>
      <w:r w:rsidRPr="001A017C">
        <w:rPr>
          <w:rFonts w:cs="Arial"/>
        </w:rPr>
        <w:t xml:space="preserve"> Original</w:t>
      </w:r>
      <w:r w:rsidR="00D2730D" w:rsidRPr="001A017C">
        <w:rPr>
          <w:rFonts w:cs="Arial"/>
        </w:rPr>
        <w:t>bilder</w:t>
      </w:r>
      <w:r w:rsidRPr="001A017C">
        <w:rPr>
          <w:rFonts w:cs="Arial"/>
        </w:rPr>
        <w:t xml:space="preserve"> in </w:t>
      </w:r>
      <w:r w:rsidR="00D54ABB">
        <w:rPr>
          <w:rFonts w:cs="Arial"/>
        </w:rPr>
        <w:t>hoher und niedriger</w:t>
      </w:r>
      <w:r w:rsidRPr="001A017C">
        <w:rPr>
          <w:rFonts w:cs="Arial"/>
        </w:rPr>
        <w:t xml:space="preserve"> Auflösung finden Sie hier: </w:t>
      </w:r>
      <w:hyperlink r:id="rId17">
        <w:r w:rsidRPr="001A017C">
          <w:rPr>
            <w:rStyle w:val="Hyperlink"/>
            <w:rFonts w:cs="Arial"/>
          </w:rPr>
          <w:t>Pressemitteilungen der Quantron AG</w:t>
        </w:r>
      </w:hyperlink>
      <w:r w:rsidRPr="001A017C">
        <w:rPr>
          <w:rFonts w:cs="Arial"/>
        </w:rPr>
        <w:t xml:space="preserve"> (</w:t>
      </w:r>
      <w:hyperlink r:id="rId18" w:history="1">
        <w:r w:rsidR="00B629E2" w:rsidRPr="00A53502">
          <w:rPr>
            <w:rStyle w:val="Hyperlink"/>
            <w:rFonts w:cs="Arial"/>
          </w:rPr>
          <w:t>https://www.quantron.net/q-news/pr-berichte/</w:t>
        </w:r>
      </w:hyperlink>
      <w:r w:rsidRPr="001A017C">
        <w:rPr>
          <w:rFonts w:cs="Arial"/>
        </w:rPr>
        <w:t xml:space="preserve">) </w:t>
      </w:r>
    </w:p>
    <w:p w14:paraId="483F92C7" w14:textId="77777777" w:rsidR="00B629E2" w:rsidRDefault="00B629E2" w:rsidP="00F63FEA">
      <w:pPr>
        <w:ind w:right="597"/>
        <w:rPr>
          <w:rFonts w:cs="Arial"/>
        </w:rPr>
      </w:pPr>
    </w:p>
    <w:p w14:paraId="411E5A0E" w14:textId="77777777" w:rsidR="00A31D34" w:rsidRDefault="00A31D34" w:rsidP="00F63FEA">
      <w:pPr>
        <w:ind w:right="597"/>
        <w:rPr>
          <w:rFonts w:cs="Arial"/>
        </w:rPr>
      </w:pPr>
    </w:p>
    <w:p w14:paraId="1981A59C" w14:textId="1E2D3B10" w:rsidR="00B629E2" w:rsidRPr="00C000E7" w:rsidRDefault="00B629E2" w:rsidP="00F63FEA">
      <w:pPr>
        <w:ind w:right="597"/>
        <w:rPr>
          <w:rStyle w:val="normaltextrun"/>
          <w:rFonts w:eastAsia="Times New Roman" w:cs="Arial"/>
          <w:b/>
          <w:bCs/>
          <w:i/>
          <w:iCs/>
          <w:sz w:val="20"/>
          <w:szCs w:val="20"/>
          <w:lang w:eastAsia="de-DE"/>
        </w:rPr>
      </w:pPr>
      <w:r w:rsidRPr="00C000E7">
        <w:rPr>
          <w:rStyle w:val="normaltextrun"/>
          <w:rFonts w:eastAsia="Times New Roman" w:cs="Arial"/>
          <w:b/>
          <w:bCs/>
          <w:i/>
          <w:iCs/>
          <w:sz w:val="20"/>
          <w:szCs w:val="20"/>
          <w:lang w:eastAsia="de-DE"/>
        </w:rPr>
        <w:t xml:space="preserve">Über </w:t>
      </w:r>
      <w:proofErr w:type="spellStart"/>
      <w:r w:rsidRPr="00C000E7">
        <w:rPr>
          <w:rStyle w:val="normaltextrun"/>
          <w:rFonts w:eastAsia="Times New Roman" w:cs="Arial"/>
          <w:b/>
          <w:bCs/>
          <w:i/>
          <w:iCs/>
          <w:sz w:val="20"/>
          <w:szCs w:val="20"/>
          <w:lang w:eastAsia="de-DE"/>
        </w:rPr>
        <w:t>hylane</w:t>
      </w:r>
      <w:proofErr w:type="spellEnd"/>
    </w:p>
    <w:p w14:paraId="00A7C3B3" w14:textId="1D69EEC0" w:rsidR="007D336F" w:rsidRPr="00C000E7" w:rsidRDefault="007D336F" w:rsidP="00C000E7">
      <w:pPr>
        <w:pStyle w:val="paragraph"/>
        <w:spacing w:before="240" w:beforeAutospacing="0" w:after="0" w:afterAutospacing="0"/>
        <w:textAlignment w:val="baseline"/>
        <w:rPr>
          <w:rStyle w:val="normaltextrun"/>
          <w:rFonts w:ascii="Arial" w:hAnsi="Arial" w:cs="Arial"/>
          <w:i/>
          <w:iCs/>
          <w:sz w:val="20"/>
          <w:szCs w:val="20"/>
        </w:rPr>
      </w:pPr>
      <w:r w:rsidRPr="00C000E7">
        <w:rPr>
          <w:rStyle w:val="normaltextrun"/>
          <w:rFonts w:ascii="Arial" w:hAnsi="Arial" w:cs="Arial"/>
          <w:i/>
          <w:iCs/>
          <w:sz w:val="20"/>
          <w:szCs w:val="20"/>
        </w:rPr>
        <w:t xml:space="preserve">2021 in Köln gegründet, setzt sich die </w:t>
      </w:r>
      <w:proofErr w:type="spellStart"/>
      <w:r w:rsidRPr="00C000E7">
        <w:rPr>
          <w:rStyle w:val="normaltextrun"/>
          <w:rFonts w:ascii="Arial" w:hAnsi="Arial" w:cs="Arial"/>
          <w:b/>
          <w:bCs/>
          <w:i/>
          <w:iCs/>
          <w:sz w:val="20"/>
          <w:szCs w:val="20"/>
        </w:rPr>
        <w:t>hylane</w:t>
      </w:r>
      <w:proofErr w:type="spellEnd"/>
      <w:r w:rsidRPr="00C000E7">
        <w:rPr>
          <w:rStyle w:val="normaltextrun"/>
          <w:rFonts w:ascii="Arial" w:hAnsi="Arial" w:cs="Arial"/>
          <w:b/>
          <w:bCs/>
          <w:i/>
          <w:iCs/>
          <w:sz w:val="20"/>
          <w:szCs w:val="20"/>
        </w:rPr>
        <w:t xml:space="preserve"> </w:t>
      </w:r>
      <w:r w:rsidRPr="00C000E7">
        <w:rPr>
          <w:rStyle w:val="normaltextrun"/>
          <w:rFonts w:ascii="Arial" w:hAnsi="Arial" w:cs="Arial"/>
          <w:i/>
          <w:iCs/>
          <w:sz w:val="20"/>
          <w:szCs w:val="20"/>
        </w:rPr>
        <w:t xml:space="preserve">für nachhaltige und innovative Mobilität im Transportsektor ein. Dafür stellt </w:t>
      </w:r>
      <w:proofErr w:type="spellStart"/>
      <w:r w:rsidRPr="00C000E7">
        <w:rPr>
          <w:rStyle w:val="normaltextrun"/>
          <w:rFonts w:ascii="Arial" w:hAnsi="Arial" w:cs="Arial"/>
          <w:i/>
          <w:iCs/>
          <w:sz w:val="20"/>
          <w:szCs w:val="20"/>
        </w:rPr>
        <w:t>hylane</w:t>
      </w:r>
      <w:proofErr w:type="spellEnd"/>
      <w:r w:rsidRPr="00C000E7">
        <w:rPr>
          <w:rStyle w:val="normaltextrun"/>
          <w:rFonts w:ascii="Arial" w:hAnsi="Arial" w:cs="Arial"/>
          <w:i/>
          <w:iCs/>
          <w:sz w:val="20"/>
          <w:szCs w:val="20"/>
        </w:rPr>
        <w:t xml:space="preserve"> klimaschonende Fahrzeuge verschiedener Hersteller in einem nutzungsbasierten Mietmodell bereit. Führende Transportunternehmen vertrauen bereits auf das Mietmodell der </w:t>
      </w:r>
      <w:proofErr w:type="spellStart"/>
      <w:r w:rsidRPr="00C000E7">
        <w:rPr>
          <w:rStyle w:val="normaltextrun"/>
          <w:rFonts w:ascii="Arial" w:hAnsi="Arial" w:cs="Arial"/>
          <w:i/>
          <w:iCs/>
          <w:sz w:val="20"/>
          <w:szCs w:val="20"/>
        </w:rPr>
        <w:t>hylane</w:t>
      </w:r>
      <w:proofErr w:type="spellEnd"/>
      <w:r w:rsidRPr="00C000E7">
        <w:rPr>
          <w:rStyle w:val="normaltextrun"/>
          <w:rFonts w:ascii="Arial" w:hAnsi="Arial" w:cs="Arial"/>
          <w:i/>
          <w:iCs/>
          <w:sz w:val="20"/>
          <w:szCs w:val="20"/>
        </w:rPr>
        <w:t xml:space="preserve"> und sammeln risikoarm Erfahrungen mit neuen Technologien </w:t>
      </w:r>
      <w:r w:rsidR="00C000E7">
        <w:rPr>
          <w:rStyle w:val="normaltextrun"/>
          <w:rFonts w:ascii="Arial" w:hAnsi="Arial" w:cs="Arial"/>
          <w:i/>
          <w:iCs/>
          <w:sz w:val="20"/>
          <w:szCs w:val="20"/>
        </w:rPr>
        <w:t>–</w:t>
      </w:r>
      <w:r w:rsidRPr="00C000E7">
        <w:rPr>
          <w:rStyle w:val="normaltextrun"/>
          <w:rFonts w:ascii="Arial" w:hAnsi="Arial" w:cs="Arial"/>
          <w:i/>
          <w:iCs/>
          <w:sz w:val="20"/>
          <w:szCs w:val="20"/>
        </w:rPr>
        <w:t xml:space="preserve"> denn sie zahlen nur die tatsächlich gefahrenen Kilometer. </w:t>
      </w:r>
      <w:proofErr w:type="spellStart"/>
      <w:r w:rsidRPr="00C000E7">
        <w:rPr>
          <w:rStyle w:val="normaltextrun"/>
          <w:rFonts w:ascii="Arial" w:hAnsi="Arial" w:cs="Arial"/>
          <w:i/>
          <w:iCs/>
          <w:sz w:val="20"/>
          <w:szCs w:val="20"/>
        </w:rPr>
        <w:t>hylane</w:t>
      </w:r>
      <w:proofErr w:type="spellEnd"/>
      <w:r w:rsidRPr="00C000E7">
        <w:rPr>
          <w:rStyle w:val="normaltextrun"/>
          <w:rFonts w:ascii="Arial" w:hAnsi="Arial" w:cs="Arial"/>
          <w:i/>
          <w:iCs/>
          <w:sz w:val="20"/>
          <w:szCs w:val="20"/>
        </w:rPr>
        <w:t xml:space="preserve"> betreibt die größte Flotte an Wasserstoff-Lkw in der EU</w:t>
      </w:r>
      <w:r w:rsidR="002A6C30" w:rsidRPr="00C000E7">
        <w:rPr>
          <w:rStyle w:val="normaltextrun"/>
          <w:rFonts w:ascii="Arial" w:hAnsi="Arial" w:cs="Arial"/>
          <w:i/>
          <w:iCs/>
          <w:sz w:val="20"/>
          <w:szCs w:val="20"/>
        </w:rPr>
        <w:t>. B</w:t>
      </w:r>
      <w:r w:rsidRPr="00C000E7">
        <w:rPr>
          <w:rStyle w:val="normaltextrun"/>
          <w:rFonts w:ascii="Arial" w:hAnsi="Arial" w:cs="Arial"/>
          <w:i/>
          <w:iCs/>
          <w:sz w:val="20"/>
          <w:szCs w:val="20"/>
        </w:rPr>
        <w:t xml:space="preserve">is Ende 2024 </w:t>
      </w:r>
      <w:r w:rsidR="002A6C30" w:rsidRPr="00C000E7">
        <w:rPr>
          <w:rStyle w:val="normaltextrun"/>
          <w:rFonts w:ascii="Arial" w:hAnsi="Arial" w:cs="Arial"/>
          <w:i/>
          <w:iCs/>
          <w:sz w:val="20"/>
          <w:szCs w:val="20"/>
        </w:rPr>
        <w:t>plant das Unternehmen den</w:t>
      </w:r>
      <w:r w:rsidRPr="00C000E7">
        <w:rPr>
          <w:rStyle w:val="normaltextrun"/>
          <w:rFonts w:ascii="Arial" w:hAnsi="Arial" w:cs="Arial"/>
          <w:i/>
          <w:iCs/>
          <w:sz w:val="20"/>
          <w:szCs w:val="20"/>
        </w:rPr>
        <w:t xml:space="preserve"> Ausbau auf insgesamt 122 Fahrzeuge.</w:t>
      </w:r>
    </w:p>
    <w:p w14:paraId="65DE3B4B" w14:textId="77777777" w:rsidR="00AE78E4" w:rsidRPr="001A017C" w:rsidRDefault="00AE78E4" w:rsidP="002D0904">
      <w:pPr>
        <w:spacing w:after="0"/>
        <w:rPr>
          <w:rFonts w:cs="Arial"/>
        </w:rPr>
      </w:pPr>
    </w:p>
    <w:p w14:paraId="46A024AA" w14:textId="77777777"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b/>
          <w:bCs/>
          <w:i/>
          <w:iCs/>
          <w:sz w:val="20"/>
          <w:szCs w:val="20"/>
        </w:rPr>
        <w:lastRenderedPageBreak/>
        <w:t>Über die Quantron AG</w:t>
      </w:r>
      <w:r w:rsidRPr="001A017C">
        <w:rPr>
          <w:rStyle w:val="eop"/>
          <w:rFonts w:ascii="Arial" w:hAnsi="Arial" w:cs="Arial"/>
          <w:sz w:val="20"/>
          <w:szCs w:val="20"/>
        </w:rPr>
        <w:t> </w:t>
      </w:r>
    </w:p>
    <w:p w14:paraId="08AB5ACA" w14:textId="3617161C"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Die </w:t>
      </w:r>
      <w:r w:rsidRPr="001A017C">
        <w:rPr>
          <w:rStyle w:val="normaltextrun"/>
          <w:rFonts w:ascii="Arial" w:hAnsi="Arial" w:cs="Arial"/>
          <w:b/>
          <w:bCs/>
          <w:i/>
          <w:iCs/>
          <w:sz w:val="20"/>
          <w:szCs w:val="20"/>
        </w:rPr>
        <w:t>Quantron AG ist Plattformanbieter und Spezialist für</w:t>
      </w:r>
      <w:r w:rsidR="004B12B9">
        <w:rPr>
          <w:rStyle w:val="normaltextrun"/>
          <w:rFonts w:ascii="Arial" w:hAnsi="Arial" w:cs="Arial"/>
          <w:b/>
          <w:bCs/>
          <w:i/>
          <w:iCs/>
          <w:sz w:val="20"/>
          <w:szCs w:val="20"/>
        </w:rPr>
        <w:t xml:space="preserve"> nachhaltigen Personen- und Gütertransport</w:t>
      </w:r>
      <w:r w:rsidRPr="001A017C">
        <w:rPr>
          <w:rStyle w:val="normaltextrun"/>
          <w:rFonts w:ascii="Arial" w:hAnsi="Arial" w:cs="Arial"/>
          <w:i/>
          <w:iCs/>
          <w:sz w:val="20"/>
          <w:szCs w:val="20"/>
        </w:rPr>
        <w:t>; insbesondere für LKW, Busse und Transporter mit vollelektrischem Antriebsstrang und H</w:t>
      </w:r>
      <w:r w:rsidRPr="001A017C">
        <w:rPr>
          <w:rStyle w:val="normaltextrun"/>
          <w:rFonts w:ascii="Arial" w:hAnsi="Arial" w:cs="Arial"/>
          <w:i/>
          <w:iCs/>
          <w:sz w:val="20"/>
          <w:szCs w:val="20"/>
          <w:vertAlign w:val="subscript"/>
        </w:rPr>
        <w:t>2</w:t>
      </w:r>
      <w:r w:rsidRPr="001A017C">
        <w:rPr>
          <w:rStyle w:val="normaltextrun"/>
          <w:rFonts w:ascii="Arial" w:hAnsi="Arial" w:cs="Arial"/>
          <w:i/>
          <w:iCs/>
          <w:sz w:val="20"/>
          <w:szCs w:val="20"/>
        </w:rPr>
        <w:t>-Brennstoffzellentechnologie. Das deutsche Unternehmen aus dem bayerischen Augsburg verbindet als Hightech-</w:t>
      </w:r>
      <w:proofErr w:type="spellStart"/>
      <w:r w:rsidRPr="001A017C">
        <w:rPr>
          <w:rStyle w:val="normaltextrun"/>
          <w:rFonts w:ascii="Arial" w:hAnsi="Arial" w:cs="Arial"/>
          <w:i/>
          <w:iCs/>
          <w:sz w:val="20"/>
          <w:szCs w:val="20"/>
        </w:rPr>
        <w:t>Spinoff</w:t>
      </w:r>
      <w:proofErr w:type="spellEnd"/>
      <w:r w:rsidRPr="001A017C">
        <w:rPr>
          <w:rStyle w:val="normaltextrun"/>
          <w:rFonts w:ascii="Arial" w:hAnsi="Arial" w:cs="Arial"/>
          <w:i/>
          <w:iCs/>
          <w:sz w:val="20"/>
          <w:szCs w:val="20"/>
        </w:rPr>
        <w:t xml:space="preserve"> der renommierten Haller </w:t>
      </w:r>
      <w:r w:rsidR="00DA4B8F">
        <w:rPr>
          <w:rStyle w:val="normaltextrun"/>
          <w:rFonts w:ascii="Arial" w:hAnsi="Arial" w:cs="Arial"/>
          <w:i/>
          <w:iCs/>
          <w:sz w:val="20"/>
          <w:szCs w:val="20"/>
        </w:rPr>
        <w:t>GmbH</w:t>
      </w:r>
      <w:r w:rsidRPr="001A017C">
        <w:rPr>
          <w:rStyle w:val="normaltextrun"/>
          <w:rFonts w:ascii="Arial" w:hAnsi="Arial" w:cs="Arial"/>
          <w:i/>
          <w:iCs/>
          <w:sz w:val="20"/>
          <w:szCs w:val="20"/>
        </w:rPr>
        <w:t xml:space="preserve"> über 140 Jahre Nutzfahrzeugerfahrung mit modernstem E-Mobilitäts-Knowhow und positioniert sich global als Partner bestehender OEMs. </w:t>
      </w:r>
      <w:r w:rsidRPr="001A017C">
        <w:rPr>
          <w:rStyle w:val="eop"/>
          <w:rFonts w:ascii="Arial" w:hAnsi="Arial" w:cs="Arial"/>
          <w:sz w:val="20"/>
          <w:szCs w:val="20"/>
        </w:rPr>
        <w:t> </w:t>
      </w:r>
    </w:p>
    <w:p w14:paraId="30C6A05F" w14:textId="2CABFF27"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Mit dem </w:t>
      </w:r>
      <w:r w:rsidRPr="001A017C">
        <w:rPr>
          <w:rStyle w:val="normaltextrun"/>
          <w:rFonts w:ascii="Arial" w:hAnsi="Arial" w:cs="Arial"/>
          <w:b/>
          <w:bCs/>
          <w:i/>
          <w:iCs/>
          <w:sz w:val="20"/>
          <w:szCs w:val="20"/>
        </w:rPr>
        <w:t>Quantron-</w:t>
      </w:r>
      <w:proofErr w:type="spellStart"/>
      <w:r w:rsidRPr="001A017C">
        <w:rPr>
          <w:rStyle w:val="normaltextrun"/>
          <w:rFonts w:ascii="Arial" w:hAnsi="Arial" w:cs="Arial"/>
          <w:b/>
          <w:bCs/>
          <w:i/>
          <w:iCs/>
          <w:sz w:val="20"/>
          <w:szCs w:val="20"/>
        </w:rPr>
        <w:t>as</w:t>
      </w:r>
      <w:proofErr w:type="spellEnd"/>
      <w:r w:rsidRPr="001A017C">
        <w:rPr>
          <w:rStyle w:val="normaltextrun"/>
          <w:rFonts w:ascii="Arial" w:hAnsi="Arial" w:cs="Arial"/>
          <w:b/>
          <w:bCs/>
          <w:i/>
          <w:iCs/>
          <w:sz w:val="20"/>
          <w:szCs w:val="20"/>
        </w:rPr>
        <w:t xml:space="preserve">-a-Service </w:t>
      </w:r>
      <w:proofErr w:type="spellStart"/>
      <w:r w:rsidRPr="001A017C">
        <w:rPr>
          <w:rStyle w:val="normaltextrun"/>
          <w:rFonts w:ascii="Arial" w:hAnsi="Arial" w:cs="Arial"/>
          <w:b/>
          <w:bCs/>
          <w:i/>
          <w:iCs/>
          <w:sz w:val="20"/>
          <w:szCs w:val="20"/>
        </w:rPr>
        <w:t>Ecosystem</w:t>
      </w:r>
      <w:proofErr w:type="spellEnd"/>
      <w:r w:rsidRPr="001A017C">
        <w:rPr>
          <w:rStyle w:val="normaltextrun"/>
          <w:rFonts w:ascii="Arial" w:hAnsi="Arial" w:cs="Arial"/>
          <w:i/>
          <w:iCs/>
          <w:sz w:val="20"/>
          <w:szCs w:val="20"/>
        </w:rPr>
        <w:t xml:space="preserve"> (</w:t>
      </w:r>
      <w:proofErr w:type="spellStart"/>
      <w:r w:rsidRPr="001A017C">
        <w:rPr>
          <w:rStyle w:val="normaltextrun"/>
          <w:rFonts w:ascii="Arial" w:hAnsi="Arial" w:cs="Arial"/>
          <w:i/>
          <w:iCs/>
          <w:sz w:val="20"/>
          <w:szCs w:val="20"/>
        </w:rPr>
        <w:t>QaaS</w:t>
      </w:r>
      <w:proofErr w:type="spellEnd"/>
      <w:r w:rsidRPr="001A017C">
        <w:rPr>
          <w:rStyle w:val="normaltextrun"/>
          <w:rFonts w:ascii="Arial" w:hAnsi="Arial" w:cs="Arial"/>
          <w:i/>
          <w:iCs/>
          <w:sz w:val="20"/>
          <w:szCs w:val="20"/>
        </w:rPr>
        <w:t xml:space="preserve">) bietet QUANTRON ein Gesamtkonzept, das alle Facetten der Mobilitätswertschöpfungskette umfasst: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beinhaltet ein breites Angebot an sowohl Neufahrzeugen als auch Umrüstungen für Bestands- und Gebrauchtfahrzeuge von Diesel- auf batterie- und wasserstoffelektrische Antriebe mit der hoch-innovativen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Technologie. </w:t>
      </w:r>
      <w:r w:rsidRPr="001A017C">
        <w:rPr>
          <w:rStyle w:val="normaltextrun"/>
          <w:rFonts w:ascii="Arial" w:hAnsi="Arial" w:cs="Arial"/>
          <w:b/>
          <w:bCs/>
          <w:i/>
          <w:iCs/>
          <w:sz w:val="20"/>
          <w:szCs w:val="20"/>
        </w:rPr>
        <w:t xml:space="preserve">QUANTRON CUSTOMER </w:t>
      </w:r>
      <w:r w:rsidR="002B76D0" w:rsidRPr="001A017C">
        <w:rPr>
          <w:rStyle w:val="normaltextrun"/>
          <w:rFonts w:ascii="Arial" w:hAnsi="Arial" w:cs="Arial"/>
          <w:b/>
          <w:bCs/>
          <w:i/>
          <w:iCs/>
          <w:sz w:val="20"/>
          <w:szCs w:val="20"/>
        </w:rPr>
        <w:t>SOLUTIONS</w:t>
      </w:r>
      <w:r w:rsidRPr="001A017C">
        <w:rPr>
          <w:rStyle w:val="normaltextrun"/>
          <w:rFonts w:ascii="Arial" w:hAnsi="Arial" w:cs="Arial"/>
          <w:i/>
          <w:iCs/>
          <w:sz w:val="20"/>
          <w:szCs w:val="20"/>
        </w:rPr>
        <w:t xml:space="preserve"> gewährleistet mit einem europaweiten Netzwerk von 700 Servicepartnern digitale und physische Aftersales-Lösungen sowie ein Serviceangebot für Wartung, Reparatur und Ersatzteile, Telematik- und In-Cloud-Lösungen für Ferndiagnose und Flottenmanagement. Kunden erhalten eine individuelle Beratung zu u. a. maßgeschneiderten Lade- und Tanklösungen, Miet-, Finanzierungs- und Leasingangeboten. In der QUANTRON Academy werden außerdem Schulungen und Workshops angeboten. </w:t>
      </w:r>
      <w:r w:rsidRPr="001A017C">
        <w:rPr>
          <w:rStyle w:val="normaltextrun"/>
          <w:rFonts w:ascii="Arial" w:hAnsi="Arial" w:cs="Arial"/>
          <w:b/>
          <w:bCs/>
          <w:i/>
          <w:iCs/>
          <w:sz w:val="20"/>
          <w:szCs w:val="20"/>
        </w:rPr>
        <w:t>QUANTRON ENERGY</w:t>
      </w:r>
      <w:r w:rsidR="00D86258" w:rsidRPr="001A017C">
        <w:rPr>
          <w:rStyle w:val="normaltextrun"/>
          <w:rFonts w:ascii="Arial" w:hAnsi="Arial" w:cs="Arial"/>
          <w:b/>
          <w:bCs/>
          <w:i/>
          <w:iCs/>
          <w:sz w:val="20"/>
          <w:szCs w:val="20"/>
        </w:rPr>
        <w:t xml:space="preserve"> &amp; POWER STATIONS</w:t>
      </w:r>
      <w:r w:rsidRPr="001A017C">
        <w:rPr>
          <w:rStyle w:val="normaltextrun"/>
          <w:rFonts w:ascii="Arial" w:hAnsi="Arial" w:cs="Arial"/>
          <w:i/>
          <w:iCs/>
          <w:sz w:val="20"/>
          <w:szCs w:val="20"/>
        </w:rPr>
        <w:t xml:space="preserve"> wird zukünftig als Plattform die Produktion </w:t>
      </w:r>
      <w:r w:rsidR="00C40045">
        <w:rPr>
          <w:rStyle w:val="normaltextrun"/>
          <w:rFonts w:ascii="Arial" w:hAnsi="Arial" w:cs="Arial"/>
          <w:i/>
          <w:iCs/>
          <w:sz w:val="20"/>
          <w:szCs w:val="20"/>
        </w:rPr>
        <w:t xml:space="preserve">und den Vertrieb </w:t>
      </w:r>
      <w:r w:rsidRPr="001A017C">
        <w:rPr>
          <w:rStyle w:val="normaltextrun"/>
          <w:rFonts w:ascii="Arial" w:hAnsi="Arial" w:cs="Arial"/>
          <w:i/>
          <w:iCs/>
          <w:sz w:val="20"/>
          <w:szCs w:val="20"/>
        </w:rPr>
        <w:t xml:space="preserve">von grünem Wasserstoff und Strom realisieren. Dafür hat sich die Quantron AG mit starken globalen Partnern zusammengeschlossen. Diese </w:t>
      </w:r>
      <w:r w:rsidR="003B4609" w:rsidRPr="001A017C">
        <w:rPr>
          <w:rStyle w:val="normaltextrun"/>
          <w:rFonts w:ascii="Arial" w:hAnsi="Arial" w:cs="Arial"/>
          <w:i/>
          <w:iCs/>
          <w:sz w:val="20"/>
          <w:szCs w:val="20"/>
        </w:rPr>
        <w:t>Clean Transportation</w:t>
      </w:r>
      <w:r w:rsidRPr="001A017C">
        <w:rPr>
          <w:rStyle w:val="normaltextrun"/>
          <w:rFonts w:ascii="Arial" w:hAnsi="Arial" w:cs="Arial"/>
          <w:i/>
          <w:iCs/>
          <w:sz w:val="20"/>
          <w:szCs w:val="20"/>
        </w:rPr>
        <w:t xml:space="preserve"> Alliance bildet gleichzeitig auch einen wichtigen Baustein für die Versorgung von Fahrzeugen mit der notwendigen grünen Lade- und H2-Tank-Infrastruktur.</w:t>
      </w:r>
      <w:r w:rsidRPr="001A017C">
        <w:rPr>
          <w:rStyle w:val="eop"/>
          <w:rFonts w:ascii="Arial" w:hAnsi="Arial" w:cs="Arial"/>
          <w:sz w:val="20"/>
          <w:szCs w:val="20"/>
        </w:rPr>
        <w:t> </w:t>
      </w:r>
    </w:p>
    <w:p w14:paraId="4F031DB3" w14:textId="161882F2" w:rsidR="00DC162F" w:rsidRPr="001A017C" w:rsidRDefault="00DC162F" w:rsidP="00012157">
      <w:pPr>
        <w:pStyle w:val="paragraph"/>
        <w:spacing w:before="240" w:beforeAutospacing="0" w:after="0" w:afterAutospacing="0"/>
        <w:jc w:val="both"/>
        <w:textAlignment w:val="baseline"/>
        <w:rPr>
          <w:rFonts w:ascii="Arial" w:hAnsi="Arial" w:cs="Arial"/>
          <w:sz w:val="20"/>
          <w:szCs w:val="20"/>
        </w:rPr>
      </w:pPr>
      <w:r w:rsidRPr="001A017C">
        <w:rPr>
          <w:rStyle w:val="normaltextrun"/>
          <w:rFonts w:ascii="Arial" w:hAnsi="Arial" w:cs="Arial"/>
          <w:i/>
          <w:iCs/>
          <w:sz w:val="20"/>
          <w:szCs w:val="20"/>
        </w:rPr>
        <w:t xml:space="preserve">QUANTRON steht für die Kernwerte </w:t>
      </w:r>
      <w:r w:rsidRPr="001A017C">
        <w:rPr>
          <w:rStyle w:val="normaltextrun"/>
          <w:rFonts w:ascii="Arial" w:hAnsi="Arial" w:cs="Arial"/>
          <w:b/>
          <w:bCs/>
          <w:i/>
          <w:iCs/>
          <w:sz w:val="20"/>
          <w:szCs w:val="20"/>
        </w:rPr>
        <w:t>RELIABLE, ENERGETIC, BRAVE</w:t>
      </w:r>
      <w:r w:rsidRPr="001A017C">
        <w:rPr>
          <w:rStyle w:val="normaltextrun"/>
          <w:rFonts w:ascii="Arial" w:hAnsi="Arial" w:cs="Arial"/>
          <w:i/>
          <w:iCs/>
          <w:sz w:val="20"/>
          <w:szCs w:val="20"/>
        </w:rPr>
        <w:t xml:space="preserve"> (zuverlässig, energetisch, mutig). Das Expertenteam des Innovationstreibers für E-Mobilität leistet einen wesentlichen Beitrag zum nachhaltig umweltfreundlichen Personen- und Gütertransport.</w:t>
      </w:r>
    </w:p>
    <w:p w14:paraId="459736EA" w14:textId="77777777" w:rsidR="00DC162F" w:rsidRPr="001A017C" w:rsidRDefault="00DC162F" w:rsidP="00012157">
      <w:pPr>
        <w:pStyle w:val="paragraph"/>
        <w:spacing w:before="240" w:beforeAutospacing="0" w:after="0" w:afterAutospacing="0"/>
        <w:jc w:val="both"/>
        <w:textAlignment w:val="baseline"/>
        <w:rPr>
          <w:rFonts w:ascii="Arial" w:hAnsi="Arial" w:cs="Arial"/>
          <w:sz w:val="20"/>
          <w:szCs w:val="20"/>
          <w:lang w:val="en-US"/>
        </w:rPr>
      </w:pPr>
      <w:r w:rsidRPr="001A017C">
        <w:rPr>
          <w:rStyle w:val="normaltextrun"/>
          <w:rFonts w:ascii="Arial" w:hAnsi="Arial" w:cs="Arial"/>
          <w:i/>
          <w:iCs/>
          <w:sz w:val="20"/>
          <w:szCs w:val="20"/>
        </w:rPr>
        <w:t xml:space="preserve">Besuchen Sie die Quantron AG auf unseren </w:t>
      </w:r>
      <w:proofErr w:type="spellStart"/>
      <w:r w:rsidRPr="001A017C">
        <w:rPr>
          <w:rStyle w:val="normaltextrun"/>
          <w:rFonts w:ascii="Arial" w:hAnsi="Arial" w:cs="Arial"/>
          <w:i/>
          <w:iCs/>
          <w:sz w:val="20"/>
          <w:szCs w:val="20"/>
        </w:rPr>
        <w:t>Social</w:t>
      </w:r>
      <w:proofErr w:type="spellEnd"/>
      <w:r w:rsidRPr="001A017C">
        <w:rPr>
          <w:rStyle w:val="normaltextrun"/>
          <w:rFonts w:ascii="Arial" w:hAnsi="Arial" w:cs="Arial"/>
          <w:i/>
          <w:iCs/>
          <w:sz w:val="20"/>
          <w:szCs w:val="20"/>
        </w:rPr>
        <w:t xml:space="preserve"> Media Kanälen bei </w:t>
      </w:r>
      <w:hyperlink r:id="rId19" w:tgtFrame="_blank" w:history="1">
        <w:r w:rsidRPr="001A017C">
          <w:rPr>
            <w:rStyle w:val="normaltextrun"/>
            <w:rFonts w:ascii="Arial" w:hAnsi="Arial" w:cs="Arial"/>
            <w:i/>
            <w:iCs/>
            <w:color w:val="0000FF"/>
            <w:sz w:val="20"/>
            <w:szCs w:val="20"/>
            <w:u w:val="single"/>
          </w:rPr>
          <w:t>LinkedIn</w:t>
        </w:r>
      </w:hyperlink>
      <w:r w:rsidRPr="001A017C">
        <w:rPr>
          <w:rStyle w:val="normaltextrun"/>
          <w:rFonts w:ascii="Arial" w:hAnsi="Arial" w:cs="Arial"/>
          <w:i/>
          <w:iCs/>
          <w:sz w:val="20"/>
          <w:szCs w:val="20"/>
        </w:rPr>
        <w:t xml:space="preserve"> und </w:t>
      </w:r>
      <w:hyperlink r:id="rId20" w:tgtFrame="_blank" w:history="1">
        <w:r w:rsidRPr="001A017C">
          <w:rPr>
            <w:rStyle w:val="normaltextrun"/>
            <w:rFonts w:ascii="Arial" w:hAnsi="Arial" w:cs="Arial"/>
            <w:i/>
            <w:iCs/>
            <w:color w:val="0000FF"/>
            <w:sz w:val="20"/>
            <w:szCs w:val="20"/>
            <w:u w:val="single"/>
          </w:rPr>
          <w:t>YouTube</w:t>
        </w:r>
      </w:hyperlink>
      <w:r w:rsidRPr="001A017C">
        <w:rPr>
          <w:rStyle w:val="normaltextrun"/>
          <w:rFonts w:ascii="Arial" w:hAnsi="Arial" w:cs="Arial"/>
          <w:i/>
          <w:iCs/>
          <w:sz w:val="20"/>
          <w:szCs w:val="20"/>
        </w:rPr>
        <w:t xml:space="preserve">. </w:t>
      </w:r>
      <w:proofErr w:type="spellStart"/>
      <w:r w:rsidRPr="001A017C">
        <w:rPr>
          <w:rStyle w:val="normaltextrun"/>
          <w:rFonts w:ascii="Arial" w:hAnsi="Arial" w:cs="Arial"/>
          <w:i/>
          <w:iCs/>
          <w:sz w:val="20"/>
          <w:szCs w:val="20"/>
          <w:lang w:val="en-US"/>
        </w:rPr>
        <w:t>Weitere</w:t>
      </w:r>
      <w:proofErr w:type="spellEnd"/>
      <w:r w:rsidRPr="001A017C">
        <w:rPr>
          <w:rStyle w:val="normaltextrun"/>
          <w:rFonts w:ascii="Arial" w:hAnsi="Arial" w:cs="Arial"/>
          <w:i/>
          <w:iCs/>
          <w:sz w:val="20"/>
          <w:szCs w:val="20"/>
          <w:lang w:val="en-US"/>
        </w:rPr>
        <w:t xml:space="preserve"> </w:t>
      </w:r>
      <w:proofErr w:type="spellStart"/>
      <w:r w:rsidRPr="001A017C">
        <w:rPr>
          <w:rStyle w:val="normaltextrun"/>
          <w:rFonts w:ascii="Arial" w:hAnsi="Arial" w:cs="Arial"/>
          <w:i/>
          <w:iCs/>
          <w:sz w:val="20"/>
          <w:szCs w:val="20"/>
          <w:lang w:val="en-US"/>
        </w:rPr>
        <w:t>Informationen</w:t>
      </w:r>
      <w:proofErr w:type="spellEnd"/>
      <w:r w:rsidRPr="001A017C">
        <w:rPr>
          <w:rStyle w:val="normaltextrun"/>
          <w:rFonts w:ascii="Arial" w:hAnsi="Arial" w:cs="Arial"/>
          <w:i/>
          <w:iCs/>
          <w:sz w:val="20"/>
          <w:szCs w:val="20"/>
          <w:lang w:val="en-US"/>
        </w:rPr>
        <w:t xml:space="preserve"> </w:t>
      </w:r>
      <w:proofErr w:type="spellStart"/>
      <w:r w:rsidRPr="001A017C">
        <w:rPr>
          <w:rStyle w:val="normaltextrun"/>
          <w:rFonts w:ascii="Arial" w:hAnsi="Arial" w:cs="Arial"/>
          <w:i/>
          <w:iCs/>
          <w:sz w:val="20"/>
          <w:szCs w:val="20"/>
          <w:lang w:val="en-US"/>
        </w:rPr>
        <w:t>unter</w:t>
      </w:r>
      <w:proofErr w:type="spellEnd"/>
      <w:r w:rsidRPr="001A017C">
        <w:rPr>
          <w:rStyle w:val="normaltextrun"/>
          <w:rFonts w:ascii="Arial" w:hAnsi="Arial" w:cs="Arial"/>
          <w:i/>
          <w:iCs/>
          <w:sz w:val="20"/>
          <w:szCs w:val="20"/>
          <w:lang w:val="en-US"/>
        </w:rPr>
        <w:t xml:space="preserve"> </w:t>
      </w:r>
      <w:r w:rsidR="00087B9F">
        <w:fldChar w:fldCharType="begin"/>
      </w:r>
      <w:r w:rsidR="00087B9F" w:rsidRPr="00087B9F">
        <w:rPr>
          <w:lang w:val="en-US"/>
        </w:rPr>
        <w:instrText>HYPERLINK "http://www.quantron.net/" \t "_blank"</w:instrText>
      </w:r>
      <w:r w:rsidR="00087B9F">
        <w:fldChar w:fldCharType="separate"/>
      </w:r>
      <w:r w:rsidRPr="001A017C">
        <w:rPr>
          <w:rStyle w:val="normaltextrun"/>
          <w:rFonts w:ascii="Arial" w:hAnsi="Arial" w:cs="Arial"/>
          <w:i/>
          <w:iCs/>
          <w:color w:val="0000FF"/>
          <w:sz w:val="20"/>
          <w:szCs w:val="20"/>
          <w:u w:val="single"/>
          <w:lang w:val="en-US"/>
        </w:rPr>
        <w:t>www.quantron.net</w:t>
      </w:r>
      <w:r w:rsidR="00087B9F">
        <w:rPr>
          <w:rStyle w:val="normaltextrun"/>
          <w:rFonts w:ascii="Arial" w:hAnsi="Arial" w:cs="Arial"/>
          <w:i/>
          <w:iCs/>
          <w:color w:val="0000FF"/>
          <w:sz w:val="20"/>
          <w:szCs w:val="20"/>
          <w:u w:val="single"/>
          <w:lang w:val="en-US"/>
        </w:rPr>
        <w:fldChar w:fldCharType="end"/>
      </w:r>
      <w:r w:rsidRPr="001A017C">
        <w:rPr>
          <w:rStyle w:val="eop"/>
          <w:rFonts w:ascii="Arial" w:hAnsi="Arial" w:cs="Arial"/>
          <w:sz w:val="20"/>
          <w:szCs w:val="20"/>
          <w:lang w:val="en-US"/>
        </w:rPr>
        <w:t> </w:t>
      </w:r>
    </w:p>
    <w:p w14:paraId="55229582" w14:textId="77777777" w:rsidR="00DC162F" w:rsidRPr="001A017C" w:rsidRDefault="00DC162F" w:rsidP="00DC162F">
      <w:pPr>
        <w:pStyle w:val="paragraph"/>
        <w:spacing w:before="0" w:beforeAutospacing="0" w:after="0" w:afterAutospacing="0"/>
        <w:textAlignment w:val="baseline"/>
        <w:rPr>
          <w:rFonts w:ascii="Arial" w:hAnsi="Arial" w:cs="Arial"/>
          <w:sz w:val="18"/>
          <w:szCs w:val="18"/>
          <w:lang w:val="en-US"/>
        </w:rPr>
      </w:pPr>
      <w:r w:rsidRPr="001A017C">
        <w:rPr>
          <w:rStyle w:val="eop"/>
          <w:rFonts w:ascii="Arial" w:hAnsi="Arial" w:cs="Arial"/>
          <w:sz w:val="20"/>
          <w:szCs w:val="20"/>
          <w:lang w:val="en-US"/>
        </w:rPr>
        <w:t> </w:t>
      </w:r>
    </w:p>
    <w:p w14:paraId="2ACE88A6" w14:textId="77777777" w:rsidR="00DC162F" w:rsidRPr="001A017C" w:rsidRDefault="00DC162F" w:rsidP="00054049">
      <w:pPr>
        <w:rPr>
          <w:sz w:val="18"/>
          <w:szCs w:val="18"/>
          <w:lang w:val="en-US"/>
        </w:rPr>
      </w:pPr>
      <w:proofErr w:type="spellStart"/>
      <w:r w:rsidRPr="001A017C">
        <w:rPr>
          <w:rStyle w:val="normaltextrun"/>
          <w:rFonts w:cs="Arial"/>
          <w:b/>
          <w:bCs/>
          <w:lang w:val="en-US"/>
        </w:rPr>
        <w:t>Ansprechpartner</w:t>
      </w:r>
      <w:proofErr w:type="spellEnd"/>
      <w:r w:rsidRPr="001A017C">
        <w:rPr>
          <w:rStyle w:val="normaltextrun"/>
          <w:rFonts w:cs="Arial"/>
          <w:b/>
          <w:bCs/>
          <w:lang w:val="en-US"/>
        </w:rPr>
        <w:t>: </w:t>
      </w:r>
      <w:r w:rsidRPr="001A017C">
        <w:rPr>
          <w:rStyle w:val="eop"/>
          <w:rFonts w:cs="Arial"/>
          <w:lang w:val="en-US"/>
        </w:rPr>
        <w:t> </w:t>
      </w:r>
    </w:p>
    <w:p w14:paraId="50BE927F" w14:textId="323A88D9" w:rsidR="0026162A" w:rsidRPr="007829C1" w:rsidRDefault="00971D89" w:rsidP="00A63031">
      <w:pPr>
        <w:rPr>
          <w:sz w:val="18"/>
          <w:szCs w:val="18"/>
          <w:lang w:val="en-US"/>
        </w:rPr>
      </w:pPr>
      <w:r w:rsidRPr="001A017C">
        <w:rPr>
          <w:color w:val="000000" w:themeColor="text1"/>
          <w:lang w:val="en-US"/>
        </w:rPr>
        <w:t>Jörg Zwilling, Director Global Communication</w:t>
      </w:r>
      <w:r w:rsidR="008332EE">
        <w:rPr>
          <w:color w:val="000000" w:themeColor="text1"/>
          <w:lang w:val="en-US"/>
        </w:rPr>
        <w:t>s</w:t>
      </w:r>
      <w:r w:rsidRPr="001A017C">
        <w:rPr>
          <w:color w:val="000000" w:themeColor="text1"/>
          <w:lang w:val="en-US"/>
        </w:rPr>
        <w:t xml:space="preserve"> &amp; Business Development</w:t>
      </w:r>
      <w:r w:rsidR="00054049">
        <w:rPr>
          <w:color w:val="000000" w:themeColor="text1"/>
          <w:lang w:val="en-US"/>
        </w:rPr>
        <w:t xml:space="preserve"> Quantron AG</w:t>
      </w:r>
      <w:r w:rsidRPr="001A017C">
        <w:rPr>
          <w:color w:val="000000" w:themeColor="text1"/>
          <w:lang w:val="en-US"/>
        </w:rPr>
        <w:t xml:space="preserve">, </w:t>
      </w:r>
      <w:hyperlink r:id="rId21" w:history="1">
        <w:r w:rsidRPr="001A017C">
          <w:rPr>
            <w:rStyle w:val="normaltextrun"/>
            <w:rFonts w:cs="Arial"/>
            <w:color w:val="0000FF"/>
            <w:u w:val="single"/>
            <w:lang w:val="fr-BE"/>
          </w:rPr>
          <w:t>j.zwilling@quantron.net</w:t>
        </w:r>
      </w:hyperlink>
      <w:r w:rsidR="00054049">
        <w:rPr>
          <w:sz w:val="18"/>
          <w:szCs w:val="18"/>
          <w:lang w:val="en-US"/>
        </w:rPr>
        <w:br/>
      </w:r>
      <w:r w:rsidR="00DC162F" w:rsidRPr="001A017C">
        <w:rPr>
          <w:color w:val="000000" w:themeColor="text1"/>
          <w:lang w:val="en-US"/>
        </w:rPr>
        <w:t>Stephanie Miller, Marketing &amp; Communications Quantron AG,</w:t>
      </w:r>
      <w:r w:rsidR="00DC162F" w:rsidRPr="001A017C">
        <w:rPr>
          <w:rStyle w:val="normaltextrun"/>
          <w:rFonts w:cs="Arial"/>
          <w:lang w:val="fr-BE"/>
        </w:rPr>
        <w:t xml:space="preserve"> </w:t>
      </w:r>
      <w:hyperlink r:id="rId22" w:history="1">
        <w:r w:rsidR="00473883" w:rsidRPr="001A017C">
          <w:rPr>
            <w:rStyle w:val="Hyperlink"/>
            <w:rFonts w:cs="Arial"/>
            <w:lang w:val="fr-BE"/>
          </w:rPr>
          <w:t>press@quantron.net</w:t>
        </w:r>
      </w:hyperlink>
      <w:r w:rsidR="00DC162F" w:rsidRPr="001A017C">
        <w:rPr>
          <w:rStyle w:val="eop"/>
          <w:rFonts w:cs="Arial"/>
          <w:lang w:val="en-US"/>
        </w:rPr>
        <w:t> </w:t>
      </w:r>
    </w:p>
    <w:sectPr w:rsidR="0026162A" w:rsidRPr="007829C1" w:rsidSect="007E6A5C">
      <w:headerReference w:type="default" r:id="rId23"/>
      <w:footerReference w:type="default" r:id="rId24"/>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A3556" w14:textId="77777777" w:rsidR="00BF71CA" w:rsidRDefault="00BF71CA" w:rsidP="00AE78E4">
      <w:pPr>
        <w:spacing w:after="0" w:line="240" w:lineRule="auto"/>
      </w:pPr>
      <w:r>
        <w:separator/>
      </w:r>
    </w:p>
  </w:endnote>
  <w:endnote w:type="continuationSeparator" w:id="0">
    <w:p w14:paraId="170CBDEF" w14:textId="77777777" w:rsidR="00BF71CA" w:rsidRDefault="00BF71CA" w:rsidP="00AE78E4">
      <w:pPr>
        <w:spacing w:after="0" w:line="240" w:lineRule="auto"/>
      </w:pPr>
      <w:r>
        <w:continuationSeparator/>
      </w:r>
    </w:p>
  </w:endnote>
  <w:endnote w:type="continuationNotice" w:id="1">
    <w:p w14:paraId="34DF1D5E" w14:textId="77777777" w:rsidR="00BF71CA" w:rsidRDefault="00BF71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087B9F">
                            <w:fldChar w:fldCharType="begin"/>
                          </w:r>
                          <w:r w:rsidR="00087B9F">
                            <w:instrText>NUMPAGES  \* Arabic  \* MERGEFORMAT</w:instrText>
                          </w:r>
                          <w:r w:rsidR="00087B9F">
                            <w:fldChar w:fldCharType="separate"/>
                          </w:r>
                          <w:r w:rsidR="00851F4C" w:rsidRPr="00851F4C">
                            <w:rPr>
                              <w:bCs/>
                              <w:noProof/>
                              <w:color w:val="0971B7"/>
                              <w:sz w:val="16"/>
                              <w:szCs w:val="16"/>
                            </w:rPr>
                            <w:t>2</w:t>
                          </w:r>
                          <w:r w:rsidR="00087B9F">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087B9F">
                      <w:fldChar w:fldCharType="begin"/>
                    </w:r>
                    <w:r w:rsidR="00087B9F">
                      <w:instrText>NUMPAGES  \* Arabic  \* MERGEFORMAT</w:instrText>
                    </w:r>
                    <w:r w:rsidR="00087B9F">
                      <w:fldChar w:fldCharType="separate"/>
                    </w:r>
                    <w:r w:rsidR="00851F4C" w:rsidRPr="00851F4C">
                      <w:rPr>
                        <w:bCs/>
                        <w:noProof/>
                        <w:color w:val="0971B7"/>
                        <w:sz w:val="16"/>
                        <w:szCs w:val="16"/>
                      </w:rPr>
                      <w:t>2</w:t>
                    </w:r>
                    <w:r w:rsidR="00087B9F">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1D5B7" w14:textId="77777777" w:rsidR="00BF71CA" w:rsidRDefault="00BF71CA" w:rsidP="00AE78E4">
      <w:pPr>
        <w:spacing w:after="0" w:line="240" w:lineRule="auto"/>
      </w:pPr>
      <w:r>
        <w:separator/>
      </w:r>
    </w:p>
  </w:footnote>
  <w:footnote w:type="continuationSeparator" w:id="0">
    <w:p w14:paraId="7F6C1957" w14:textId="77777777" w:rsidR="00BF71CA" w:rsidRDefault="00BF71CA" w:rsidP="00AE78E4">
      <w:pPr>
        <w:spacing w:after="0" w:line="240" w:lineRule="auto"/>
      </w:pPr>
      <w:r>
        <w:continuationSeparator/>
      </w:r>
    </w:p>
  </w:footnote>
  <w:footnote w:type="continuationNotice" w:id="1">
    <w:p w14:paraId="5068D2AC" w14:textId="77777777" w:rsidR="00BF71CA" w:rsidRDefault="00BF71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3BEBD679" w:rsidR="00AE78E4" w:rsidRPr="009F6532" w:rsidRDefault="001E245E" w:rsidP="00740760">
    <w:pPr>
      <w:pStyle w:val="Kopfzeile"/>
      <w:rPr>
        <w:lang w:val="en-US"/>
      </w:rPr>
    </w:pPr>
    <w:r>
      <w:rPr>
        <w:noProof/>
      </w:rPr>
      <w:drawing>
        <wp:anchor distT="0" distB="0" distL="114300" distR="114300" simplePos="0" relativeHeight="251658242" behindDoc="0" locked="0" layoutInCell="1" allowOverlap="1" wp14:anchorId="4A8E170D" wp14:editId="6C9CB684">
          <wp:simplePos x="0" y="0"/>
          <wp:positionH relativeFrom="column">
            <wp:posOffset>-918845</wp:posOffset>
          </wp:positionH>
          <wp:positionV relativeFrom="paragraph">
            <wp:posOffset>-213995</wp:posOffset>
          </wp:positionV>
          <wp:extent cx="7594600" cy="1285875"/>
          <wp:effectExtent l="0" t="0" r="6350" b="9525"/>
          <wp:wrapSquare wrapText="bothSides"/>
          <wp:docPr id="527775232" name="Grafik 527775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775232" name="Grafik 52777523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4600"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4BAEC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157"/>
    <w:rsid w:val="000168D2"/>
    <w:rsid w:val="00017F46"/>
    <w:rsid w:val="00020F8A"/>
    <w:rsid w:val="00025DED"/>
    <w:rsid w:val="0003259C"/>
    <w:rsid w:val="00035FFF"/>
    <w:rsid w:val="000371E5"/>
    <w:rsid w:val="0004014A"/>
    <w:rsid w:val="00047356"/>
    <w:rsid w:val="00054049"/>
    <w:rsid w:val="00054DE0"/>
    <w:rsid w:val="00062DD2"/>
    <w:rsid w:val="000638E6"/>
    <w:rsid w:val="00087B9F"/>
    <w:rsid w:val="000928E5"/>
    <w:rsid w:val="000944FD"/>
    <w:rsid w:val="000C6948"/>
    <w:rsid w:val="000C71F9"/>
    <w:rsid w:val="000D1780"/>
    <w:rsid w:val="000F7C0C"/>
    <w:rsid w:val="00113E8F"/>
    <w:rsid w:val="001273C4"/>
    <w:rsid w:val="00137966"/>
    <w:rsid w:val="001417A9"/>
    <w:rsid w:val="00150D45"/>
    <w:rsid w:val="001536A5"/>
    <w:rsid w:val="00154823"/>
    <w:rsid w:val="00155510"/>
    <w:rsid w:val="0016309B"/>
    <w:rsid w:val="00182B88"/>
    <w:rsid w:val="001875DD"/>
    <w:rsid w:val="00195C88"/>
    <w:rsid w:val="001A017C"/>
    <w:rsid w:val="001A0965"/>
    <w:rsid w:val="001A1178"/>
    <w:rsid w:val="001A52B1"/>
    <w:rsid w:val="001B63EE"/>
    <w:rsid w:val="001C3B18"/>
    <w:rsid w:val="001D6474"/>
    <w:rsid w:val="001D75BD"/>
    <w:rsid w:val="001E16CA"/>
    <w:rsid w:val="001E1C2B"/>
    <w:rsid w:val="001E245E"/>
    <w:rsid w:val="001E3047"/>
    <w:rsid w:val="001F1946"/>
    <w:rsid w:val="001F3857"/>
    <w:rsid w:val="002049FC"/>
    <w:rsid w:val="00217303"/>
    <w:rsid w:val="00221D25"/>
    <w:rsid w:val="0022565D"/>
    <w:rsid w:val="00225B56"/>
    <w:rsid w:val="002353A6"/>
    <w:rsid w:val="0024135C"/>
    <w:rsid w:val="0025057D"/>
    <w:rsid w:val="0025461D"/>
    <w:rsid w:val="0026162A"/>
    <w:rsid w:val="00262DBB"/>
    <w:rsid w:val="00267DB4"/>
    <w:rsid w:val="00273889"/>
    <w:rsid w:val="00275C5D"/>
    <w:rsid w:val="00277052"/>
    <w:rsid w:val="00281F0D"/>
    <w:rsid w:val="00293139"/>
    <w:rsid w:val="002975E2"/>
    <w:rsid w:val="002A6C30"/>
    <w:rsid w:val="002B310C"/>
    <w:rsid w:val="002B76D0"/>
    <w:rsid w:val="002C64E1"/>
    <w:rsid w:val="002C7249"/>
    <w:rsid w:val="002D0904"/>
    <w:rsid w:val="002D2A7E"/>
    <w:rsid w:val="002E51EA"/>
    <w:rsid w:val="002E7946"/>
    <w:rsid w:val="002F397F"/>
    <w:rsid w:val="002F5AE4"/>
    <w:rsid w:val="002F6662"/>
    <w:rsid w:val="002F7680"/>
    <w:rsid w:val="003007B9"/>
    <w:rsid w:val="00312572"/>
    <w:rsid w:val="003172FA"/>
    <w:rsid w:val="00320FE3"/>
    <w:rsid w:val="0032393F"/>
    <w:rsid w:val="00332F4F"/>
    <w:rsid w:val="0036362A"/>
    <w:rsid w:val="003662A9"/>
    <w:rsid w:val="00370BC2"/>
    <w:rsid w:val="0037303E"/>
    <w:rsid w:val="00377865"/>
    <w:rsid w:val="003824EA"/>
    <w:rsid w:val="0039042C"/>
    <w:rsid w:val="003A1EF1"/>
    <w:rsid w:val="003B237E"/>
    <w:rsid w:val="003B4609"/>
    <w:rsid w:val="003C0EF8"/>
    <w:rsid w:val="003C5628"/>
    <w:rsid w:val="003C6BB1"/>
    <w:rsid w:val="003D02BE"/>
    <w:rsid w:val="003E700E"/>
    <w:rsid w:val="003F1AAC"/>
    <w:rsid w:val="003F6267"/>
    <w:rsid w:val="003F63B3"/>
    <w:rsid w:val="00401889"/>
    <w:rsid w:val="00426A04"/>
    <w:rsid w:val="00436C1B"/>
    <w:rsid w:val="00442D0E"/>
    <w:rsid w:val="004610D8"/>
    <w:rsid w:val="004643F3"/>
    <w:rsid w:val="00473615"/>
    <w:rsid w:val="00473883"/>
    <w:rsid w:val="00475C54"/>
    <w:rsid w:val="0048625B"/>
    <w:rsid w:val="00493B60"/>
    <w:rsid w:val="004954AD"/>
    <w:rsid w:val="00497B37"/>
    <w:rsid w:val="004A2B2D"/>
    <w:rsid w:val="004B12B9"/>
    <w:rsid w:val="004B32B0"/>
    <w:rsid w:val="004B3DD1"/>
    <w:rsid w:val="004C6AD0"/>
    <w:rsid w:val="004D614B"/>
    <w:rsid w:val="004E1467"/>
    <w:rsid w:val="004F35A7"/>
    <w:rsid w:val="005012F4"/>
    <w:rsid w:val="0050203A"/>
    <w:rsid w:val="00504F1D"/>
    <w:rsid w:val="00514716"/>
    <w:rsid w:val="00515CF1"/>
    <w:rsid w:val="005240B0"/>
    <w:rsid w:val="005248CC"/>
    <w:rsid w:val="0052668B"/>
    <w:rsid w:val="0053512B"/>
    <w:rsid w:val="00536239"/>
    <w:rsid w:val="00543FA7"/>
    <w:rsid w:val="00551528"/>
    <w:rsid w:val="005529B3"/>
    <w:rsid w:val="005546AA"/>
    <w:rsid w:val="0056386B"/>
    <w:rsid w:val="00576A09"/>
    <w:rsid w:val="005834CF"/>
    <w:rsid w:val="00592440"/>
    <w:rsid w:val="005B0D33"/>
    <w:rsid w:val="005B5B60"/>
    <w:rsid w:val="005D2334"/>
    <w:rsid w:val="005D2817"/>
    <w:rsid w:val="005E2014"/>
    <w:rsid w:val="00615CE4"/>
    <w:rsid w:val="006369DD"/>
    <w:rsid w:val="00640C8B"/>
    <w:rsid w:val="00666A93"/>
    <w:rsid w:val="00671A6F"/>
    <w:rsid w:val="00682BD1"/>
    <w:rsid w:val="0069112E"/>
    <w:rsid w:val="006B0E2C"/>
    <w:rsid w:val="006B3A34"/>
    <w:rsid w:val="006B7543"/>
    <w:rsid w:val="006C35E2"/>
    <w:rsid w:val="006F1B77"/>
    <w:rsid w:val="007038B8"/>
    <w:rsid w:val="00705344"/>
    <w:rsid w:val="007059E0"/>
    <w:rsid w:val="00712761"/>
    <w:rsid w:val="007137AB"/>
    <w:rsid w:val="0071558E"/>
    <w:rsid w:val="0071627E"/>
    <w:rsid w:val="007247A2"/>
    <w:rsid w:val="00740760"/>
    <w:rsid w:val="0074160C"/>
    <w:rsid w:val="00745FEA"/>
    <w:rsid w:val="00754015"/>
    <w:rsid w:val="007628A4"/>
    <w:rsid w:val="00765BB9"/>
    <w:rsid w:val="00775363"/>
    <w:rsid w:val="00776D92"/>
    <w:rsid w:val="007829C1"/>
    <w:rsid w:val="0078500E"/>
    <w:rsid w:val="00790717"/>
    <w:rsid w:val="007B29FD"/>
    <w:rsid w:val="007B31E6"/>
    <w:rsid w:val="007C2DC7"/>
    <w:rsid w:val="007D27BB"/>
    <w:rsid w:val="007D2FC7"/>
    <w:rsid w:val="007D336F"/>
    <w:rsid w:val="007E37C8"/>
    <w:rsid w:val="007E5F19"/>
    <w:rsid w:val="007E6A5C"/>
    <w:rsid w:val="007F0238"/>
    <w:rsid w:val="007F3AB0"/>
    <w:rsid w:val="00800482"/>
    <w:rsid w:val="008103CB"/>
    <w:rsid w:val="00811A60"/>
    <w:rsid w:val="00820405"/>
    <w:rsid w:val="008269B4"/>
    <w:rsid w:val="008332EE"/>
    <w:rsid w:val="00842703"/>
    <w:rsid w:val="00846EF3"/>
    <w:rsid w:val="00851F4C"/>
    <w:rsid w:val="0085284F"/>
    <w:rsid w:val="00863593"/>
    <w:rsid w:val="00876759"/>
    <w:rsid w:val="008838EC"/>
    <w:rsid w:val="00896B36"/>
    <w:rsid w:val="00897C86"/>
    <w:rsid w:val="008A116F"/>
    <w:rsid w:val="008A41D6"/>
    <w:rsid w:val="008B421F"/>
    <w:rsid w:val="008B4295"/>
    <w:rsid w:val="008B735F"/>
    <w:rsid w:val="008B7AF6"/>
    <w:rsid w:val="008B7FA8"/>
    <w:rsid w:val="008D4615"/>
    <w:rsid w:val="008D4AAF"/>
    <w:rsid w:val="008E251B"/>
    <w:rsid w:val="008E51D6"/>
    <w:rsid w:val="008F514A"/>
    <w:rsid w:val="009004C8"/>
    <w:rsid w:val="009039AA"/>
    <w:rsid w:val="009071ED"/>
    <w:rsid w:val="00910A12"/>
    <w:rsid w:val="009138CA"/>
    <w:rsid w:val="0092229F"/>
    <w:rsid w:val="009248EA"/>
    <w:rsid w:val="00924A44"/>
    <w:rsid w:val="00924DE7"/>
    <w:rsid w:val="009260C6"/>
    <w:rsid w:val="0093544D"/>
    <w:rsid w:val="00940AEE"/>
    <w:rsid w:val="00944B0D"/>
    <w:rsid w:val="009640EA"/>
    <w:rsid w:val="00971D89"/>
    <w:rsid w:val="009963CD"/>
    <w:rsid w:val="009A527F"/>
    <w:rsid w:val="009C434C"/>
    <w:rsid w:val="009D5F26"/>
    <w:rsid w:val="009E163A"/>
    <w:rsid w:val="009E2573"/>
    <w:rsid w:val="009F3E70"/>
    <w:rsid w:val="009F6532"/>
    <w:rsid w:val="00A055C7"/>
    <w:rsid w:val="00A1262D"/>
    <w:rsid w:val="00A12F98"/>
    <w:rsid w:val="00A170CF"/>
    <w:rsid w:val="00A22CDF"/>
    <w:rsid w:val="00A31D34"/>
    <w:rsid w:val="00A45115"/>
    <w:rsid w:val="00A459AF"/>
    <w:rsid w:val="00A51E69"/>
    <w:rsid w:val="00A53D29"/>
    <w:rsid w:val="00A5551E"/>
    <w:rsid w:val="00A56BC8"/>
    <w:rsid w:val="00A60ED5"/>
    <w:rsid w:val="00A63031"/>
    <w:rsid w:val="00A66F6F"/>
    <w:rsid w:val="00A75BE5"/>
    <w:rsid w:val="00A80F21"/>
    <w:rsid w:val="00A83308"/>
    <w:rsid w:val="00A86FFF"/>
    <w:rsid w:val="00A939FD"/>
    <w:rsid w:val="00A94CE4"/>
    <w:rsid w:val="00A9587D"/>
    <w:rsid w:val="00A9700E"/>
    <w:rsid w:val="00AA5A67"/>
    <w:rsid w:val="00AA5B99"/>
    <w:rsid w:val="00AC33F9"/>
    <w:rsid w:val="00AC46E7"/>
    <w:rsid w:val="00AE78E4"/>
    <w:rsid w:val="00B06A2A"/>
    <w:rsid w:val="00B22998"/>
    <w:rsid w:val="00B25E92"/>
    <w:rsid w:val="00B31303"/>
    <w:rsid w:val="00B36C09"/>
    <w:rsid w:val="00B56D88"/>
    <w:rsid w:val="00B60081"/>
    <w:rsid w:val="00B6074C"/>
    <w:rsid w:val="00B629E2"/>
    <w:rsid w:val="00B722E6"/>
    <w:rsid w:val="00B91B2B"/>
    <w:rsid w:val="00BA13A1"/>
    <w:rsid w:val="00BA1CC6"/>
    <w:rsid w:val="00BA2B45"/>
    <w:rsid w:val="00BA6AD9"/>
    <w:rsid w:val="00BB5FB5"/>
    <w:rsid w:val="00BC3863"/>
    <w:rsid w:val="00BC3CCE"/>
    <w:rsid w:val="00BC49AA"/>
    <w:rsid w:val="00BC7E72"/>
    <w:rsid w:val="00BE057C"/>
    <w:rsid w:val="00BE073B"/>
    <w:rsid w:val="00BF3723"/>
    <w:rsid w:val="00BF688A"/>
    <w:rsid w:val="00BF71CA"/>
    <w:rsid w:val="00C000E7"/>
    <w:rsid w:val="00C03B20"/>
    <w:rsid w:val="00C122D5"/>
    <w:rsid w:val="00C1628B"/>
    <w:rsid w:val="00C40045"/>
    <w:rsid w:val="00C443F4"/>
    <w:rsid w:val="00C44DDA"/>
    <w:rsid w:val="00C45A18"/>
    <w:rsid w:val="00C63E4C"/>
    <w:rsid w:val="00C66C87"/>
    <w:rsid w:val="00C74C0E"/>
    <w:rsid w:val="00C84747"/>
    <w:rsid w:val="00C867F7"/>
    <w:rsid w:val="00C96478"/>
    <w:rsid w:val="00CC27C4"/>
    <w:rsid w:val="00CD2992"/>
    <w:rsid w:val="00CE5E8B"/>
    <w:rsid w:val="00CF1072"/>
    <w:rsid w:val="00CF77BF"/>
    <w:rsid w:val="00D013A4"/>
    <w:rsid w:val="00D040AD"/>
    <w:rsid w:val="00D17B51"/>
    <w:rsid w:val="00D17C43"/>
    <w:rsid w:val="00D21EE9"/>
    <w:rsid w:val="00D2730D"/>
    <w:rsid w:val="00D279A5"/>
    <w:rsid w:val="00D34006"/>
    <w:rsid w:val="00D3593D"/>
    <w:rsid w:val="00D4442A"/>
    <w:rsid w:val="00D44F76"/>
    <w:rsid w:val="00D46BFB"/>
    <w:rsid w:val="00D4707E"/>
    <w:rsid w:val="00D51998"/>
    <w:rsid w:val="00D5225F"/>
    <w:rsid w:val="00D54ABB"/>
    <w:rsid w:val="00D7496D"/>
    <w:rsid w:val="00D773AD"/>
    <w:rsid w:val="00D81640"/>
    <w:rsid w:val="00D821DF"/>
    <w:rsid w:val="00D86258"/>
    <w:rsid w:val="00D86D4D"/>
    <w:rsid w:val="00D90DAF"/>
    <w:rsid w:val="00D93C73"/>
    <w:rsid w:val="00DA4B8F"/>
    <w:rsid w:val="00DC162F"/>
    <w:rsid w:val="00DC25C2"/>
    <w:rsid w:val="00DC4FE8"/>
    <w:rsid w:val="00DC6508"/>
    <w:rsid w:val="00DC7437"/>
    <w:rsid w:val="00DD3D1C"/>
    <w:rsid w:val="00DE1DCF"/>
    <w:rsid w:val="00DE27C9"/>
    <w:rsid w:val="00DF5878"/>
    <w:rsid w:val="00E10279"/>
    <w:rsid w:val="00E13E09"/>
    <w:rsid w:val="00E172A6"/>
    <w:rsid w:val="00E21186"/>
    <w:rsid w:val="00E35B4F"/>
    <w:rsid w:val="00E3707F"/>
    <w:rsid w:val="00E44092"/>
    <w:rsid w:val="00E512CE"/>
    <w:rsid w:val="00E55CD3"/>
    <w:rsid w:val="00E7139B"/>
    <w:rsid w:val="00E767EC"/>
    <w:rsid w:val="00E87805"/>
    <w:rsid w:val="00E95C57"/>
    <w:rsid w:val="00EA7185"/>
    <w:rsid w:val="00EB04DB"/>
    <w:rsid w:val="00EB1D0B"/>
    <w:rsid w:val="00EC49F0"/>
    <w:rsid w:val="00EC5ECD"/>
    <w:rsid w:val="00ED4FE7"/>
    <w:rsid w:val="00F04C31"/>
    <w:rsid w:val="00F05EA4"/>
    <w:rsid w:val="00F064DD"/>
    <w:rsid w:val="00F1572B"/>
    <w:rsid w:val="00F33FA0"/>
    <w:rsid w:val="00F3742E"/>
    <w:rsid w:val="00F5308D"/>
    <w:rsid w:val="00F60B9A"/>
    <w:rsid w:val="00F63FEA"/>
    <w:rsid w:val="00F6765B"/>
    <w:rsid w:val="00F72981"/>
    <w:rsid w:val="00F75CA4"/>
    <w:rsid w:val="00FA306B"/>
    <w:rsid w:val="00FB3497"/>
    <w:rsid w:val="00FB59B4"/>
    <w:rsid w:val="00FC199F"/>
    <w:rsid w:val="00FC39AF"/>
    <w:rsid w:val="00FC5D44"/>
    <w:rsid w:val="00FC6EB1"/>
    <w:rsid w:val="00FD0042"/>
    <w:rsid w:val="00FD41AC"/>
    <w:rsid w:val="00FD5A97"/>
    <w:rsid w:val="00FD7CBB"/>
    <w:rsid w:val="00FF0798"/>
    <w:rsid w:val="00FF4F12"/>
    <w:rsid w:val="04064243"/>
    <w:rsid w:val="122E0887"/>
    <w:rsid w:val="15BB30EC"/>
    <w:rsid w:val="17A87C12"/>
    <w:rsid w:val="1B2CDD5F"/>
    <w:rsid w:val="1C38EF7F"/>
    <w:rsid w:val="2068BF36"/>
    <w:rsid w:val="23639CA6"/>
    <w:rsid w:val="2F6136EE"/>
    <w:rsid w:val="317AB908"/>
    <w:rsid w:val="3511F9CA"/>
    <w:rsid w:val="35BB2A07"/>
    <w:rsid w:val="35F9CDB4"/>
    <w:rsid w:val="36132DB0"/>
    <w:rsid w:val="37C82F67"/>
    <w:rsid w:val="39226DBF"/>
    <w:rsid w:val="3A7E6504"/>
    <w:rsid w:val="3DEBB73C"/>
    <w:rsid w:val="412096DD"/>
    <w:rsid w:val="42A2DD63"/>
    <w:rsid w:val="475CDF7A"/>
    <w:rsid w:val="4A2F29C4"/>
    <w:rsid w:val="4D2DF60E"/>
    <w:rsid w:val="4FD5F291"/>
    <w:rsid w:val="5403551C"/>
    <w:rsid w:val="55BF8731"/>
    <w:rsid w:val="5C4C0B31"/>
    <w:rsid w:val="5C6AF398"/>
    <w:rsid w:val="5DD1744A"/>
    <w:rsid w:val="61DDB593"/>
    <w:rsid w:val="67BC1E8F"/>
    <w:rsid w:val="6C433DFE"/>
    <w:rsid w:val="6D74DA55"/>
    <w:rsid w:val="7022E7A3"/>
    <w:rsid w:val="70451487"/>
    <w:rsid w:val="7127265C"/>
    <w:rsid w:val="749DD6B8"/>
    <w:rsid w:val="779667E0"/>
    <w:rsid w:val="7B071AE2"/>
    <w:rsid w:val="7C69D903"/>
    <w:rsid w:val="7E05A964"/>
    <w:rsid w:val="7ED8567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36745BDC-8557-4E99-B255-5D36B819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F0D"/>
    <w:pPr>
      <w:spacing w:line="324" w:lineRule="auto"/>
    </w:pPr>
    <w:rPr>
      <w:rFonts w:ascii="Arial" w:hAnsi="Arial"/>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 w:type="paragraph" w:styleId="berarbeitung">
    <w:name w:val="Revision"/>
    <w:hidden/>
    <w:uiPriority w:val="99"/>
    <w:semiHidden/>
    <w:rsid w:val="007D336F"/>
    <w:pPr>
      <w:spacing w:after="0" w:line="240" w:lineRule="auto"/>
    </w:pPr>
    <w:rPr>
      <w:rFonts w:ascii="Arial" w:hAnsi="Arial"/>
    </w:rPr>
  </w:style>
  <w:style w:type="paragraph" w:styleId="NurText">
    <w:name w:val="Plain Text"/>
    <w:basedOn w:val="Standard"/>
    <w:link w:val="NurTextZchn"/>
    <w:uiPriority w:val="99"/>
    <w:unhideWhenUsed/>
    <w:rsid w:val="007D336F"/>
    <w:pPr>
      <w:spacing w:after="0" w:line="240" w:lineRule="auto"/>
    </w:pPr>
    <w:rPr>
      <w:color w:val="000000" w:themeColor="text1"/>
      <w:sz w:val="20"/>
      <w:szCs w:val="21"/>
    </w:rPr>
  </w:style>
  <w:style w:type="character" w:customStyle="1" w:styleId="NurTextZchn">
    <w:name w:val="Nur Text Zchn"/>
    <w:basedOn w:val="Absatz-Standardschriftart"/>
    <w:link w:val="NurText"/>
    <w:uiPriority w:val="99"/>
    <w:rsid w:val="007D336F"/>
    <w:rPr>
      <w:rFonts w:ascii="Arial" w:hAnsi="Arial"/>
      <w:color w:val="000000" w:themeColor="text1"/>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76389590">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1079329874">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229971365">
          <w:marLeft w:val="0"/>
          <w:marRight w:val="0"/>
          <w:marTop w:val="0"/>
          <w:marBottom w:val="0"/>
          <w:divBdr>
            <w:top w:val="none" w:sz="0" w:space="0" w:color="auto"/>
            <w:left w:val="none" w:sz="0" w:space="0" w:color="auto"/>
            <w:bottom w:val="none" w:sz="0" w:space="0" w:color="auto"/>
            <w:right w:val="none" w:sz="0" w:space="0" w:color="auto"/>
          </w:divBdr>
        </w:div>
        <w:div w:id="370962069">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54657498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823358818">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296982822">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425270664">
          <w:marLeft w:val="0"/>
          <w:marRight w:val="0"/>
          <w:marTop w:val="0"/>
          <w:marBottom w:val="0"/>
          <w:divBdr>
            <w:top w:val="none" w:sz="0" w:space="0" w:color="auto"/>
            <w:left w:val="none" w:sz="0" w:space="0" w:color="auto"/>
            <w:bottom w:val="none" w:sz="0" w:space="0" w:color="auto"/>
            <w:right w:val="none" w:sz="0" w:space="0" w:color="auto"/>
          </w:divBdr>
        </w:div>
        <w:div w:id="1651247996">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153713970">
          <w:marLeft w:val="0"/>
          <w:marRight w:val="0"/>
          <w:marTop w:val="0"/>
          <w:marBottom w:val="0"/>
          <w:divBdr>
            <w:top w:val="none" w:sz="0" w:space="0" w:color="auto"/>
            <w:left w:val="none" w:sz="0" w:space="0" w:color="auto"/>
            <w:bottom w:val="none" w:sz="0" w:space="0" w:color="auto"/>
            <w:right w:val="none" w:sz="0" w:space="0" w:color="auto"/>
          </w:divBdr>
        </w:div>
        <w:div w:id="1259751385">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wp-content/uploads/2023/11/hylane_and_QUANTRON_photo-scaled.jpg" TargetMode="External"/><Relationship Id="rId18" Type="http://schemas.openxmlformats.org/officeDocument/2006/relationships/hyperlink" Target="https://www.quantron.net/q-news/pr-bericht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j.zwilling@quantron.net" TargetMode="External"/><Relationship Id="rId7" Type="http://schemas.openxmlformats.org/officeDocument/2006/relationships/settings" Target="settings.xml"/><Relationship Id="rId12" Type="http://schemas.openxmlformats.org/officeDocument/2006/relationships/hyperlink" Target="https://www.hylane.de/" TargetMode="External"/><Relationship Id="rId17" Type="http://schemas.openxmlformats.org/officeDocument/2006/relationships/hyperlink" Target="https://www.quantron.net/q-news/pr-bericht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youtube.com/channel/UCDQ-CKkS8XMHcJ9Ze-6UV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ntron.ne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quantron.net/wp-content/uploads/2023/11/hylane_QUANTRON_QLI_FCEV_on_the_road.png"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linkedin.com/company/quantron-a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mailto:press@quantro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9" ma:contentTypeDescription="Ein neues Dokument erstellen." ma:contentTypeScope="" ma:versionID="ae39233daad696d293a5dde182340fbe">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e087c4b92f2efb5f85ac5411592a6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2.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3.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4.xml><?xml version="1.0" encoding="utf-8"?>
<ds:datastoreItem xmlns:ds="http://schemas.openxmlformats.org/officeDocument/2006/customXml" ds:itemID="{8FBF55E2-937C-4243-A693-2C9D1E0AD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6627</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 | Quantron AG</dc:creator>
  <cp:keywords/>
  <cp:lastModifiedBy>Stephanie Miller | Quantron AG</cp:lastModifiedBy>
  <cp:revision>16</cp:revision>
  <cp:lastPrinted>2023-11-15T07:42:00Z</cp:lastPrinted>
  <dcterms:created xsi:type="dcterms:W3CDTF">2023-11-13T01:16:00Z</dcterms:created>
  <dcterms:modified xsi:type="dcterms:W3CDTF">2023-11-15T07:42:00Z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