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48FE6761" w:rsidR="007F3AB0" w:rsidRPr="00AD1AD2" w:rsidRDefault="002D0904" w:rsidP="002975E2">
      <w:pPr>
        <w:tabs>
          <w:tab w:val="right" w:pos="9356"/>
        </w:tabs>
        <w:spacing w:after="0" w:line="360" w:lineRule="auto"/>
        <w:rPr>
          <w:rFonts w:cs="Arial"/>
          <w:sz w:val="18"/>
          <w:lang w:val="en-US"/>
        </w:rPr>
      </w:pPr>
      <w:r w:rsidRPr="00AD1AD2">
        <w:rPr>
          <w:rFonts w:cs="Arial"/>
          <w:lang w:val="en-US"/>
        </w:rPr>
        <w:t>PRESS</w:t>
      </w:r>
      <w:r w:rsidR="00845F52" w:rsidRPr="00AD1AD2">
        <w:rPr>
          <w:rFonts w:cs="Arial"/>
          <w:lang w:val="en-US"/>
        </w:rPr>
        <w:t xml:space="preserve"> RELEASE</w:t>
      </w:r>
      <w:r w:rsidRPr="00AD1AD2">
        <w:rPr>
          <w:rFonts w:cs="Arial"/>
          <w:lang w:val="en-US"/>
        </w:rPr>
        <w:tab/>
      </w:r>
      <w:r w:rsidR="00566FFA" w:rsidRPr="00AD1AD2">
        <w:rPr>
          <w:rFonts w:cs="Arial"/>
          <w:sz w:val="18"/>
          <w:lang w:val="en-US"/>
        </w:rPr>
        <w:t>November</w:t>
      </w:r>
      <w:r w:rsidR="00BF41AF" w:rsidRPr="00AD1AD2">
        <w:rPr>
          <w:rFonts w:cs="Arial"/>
          <w:sz w:val="18"/>
          <w:lang w:val="en-US"/>
        </w:rPr>
        <w:t xml:space="preserve"> </w:t>
      </w:r>
      <w:r w:rsidR="000244A2">
        <w:rPr>
          <w:rFonts w:cs="Arial"/>
          <w:sz w:val="18"/>
          <w:lang w:val="en-US"/>
        </w:rPr>
        <w:t>23</w:t>
      </w:r>
      <w:r w:rsidR="00BF41AF" w:rsidRPr="00AD1AD2">
        <w:rPr>
          <w:rFonts w:cs="Arial"/>
          <w:sz w:val="18"/>
          <w:lang w:val="en-US"/>
        </w:rPr>
        <w:t>, 2023</w:t>
      </w:r>
    </w:p>
    <w:p w14:paraId="59C32DCF" w14:textId="77777777" w:rsidR="00BD75EC" w:rsidRPr="00AD1AD2" w:rsidRDefault="00BD75EC" w:rsidP="002975E2">
      <w:pPr>
        <w:tabs>
          <w:tab w:val="right" w:pos="9356"/>
        </w:tabs>
        <w:spacing w:after="0" w:line="360" w:lineRule="auto"/>
        <w:rPr>
          <w:rFonts w:cs="Arial"/>
          <w:sz w:val="20"/>
          <w:lang w:val="en-US"/>
        </w:rPr>
      </w:pPr>
    </w:p>
    <w:p w14:paraId="30000AF3" w14:textId="777658BF" w:rsidR="005D1CC4" w:rsidRPr="001F0648" w:rsidRDefault="00A5458A" w:rsidP="001F0648">
      <w:pPr>
        <w:spacing w:after="0" w:line="240" w:lineRule="auto"/>
        <w:rPr>
          <w:rFonts w:cs="Arial"/>
          <w:b/>
          <w:bCs/>
          <w:sz w:val="28"/>
          <w:szCs w:val="28"/>
          <w:lang w:val="en-US"/>
        </w:rPr>
      </w:pPr>
      <w:bookmarkStart w:id="0" w:name="_Hlk148605223"/>
      <w:r w:rsidRPr="001F0648">
        <w:rPr>
          <w:rFonts w:cs="Arial"/>
          <w:b/>
          <w:bCs/>
          <w:sz w:val="28"/>
          <w:szCs w:val="28"/>
          <w:lang w:val="en-US"/>
        </w:rPr>
        <w:t xml:space="preserve">QUANTRON Fuel Cell development and delivery gain market traction and first </w:t>
      </w:r>
      <w:r w:rsidR="004D4E24">
        <w:rPr>
          <w:rFonts w:cs="Arial"/>
          <w:b/>
          <w:bCs/>
          <w:sz w:val="28"/>
          <w:szCs w:val="28"/>
          <w:lang w:val="en-US"/>
        </w:rPr>
        <w:t xml:space="preserve">QUANTRON </w:t>
      </w:r>
      <w:r w:rsidRPr="001F0648">
        <w:rPr>
          <w:rFonts w:cs="Arial"/>
          <w:b/>
          <w:bCs/>
          <w:sz w:val="28"/>
          <w:szCs w:val="28"/>
          <w:lang w:val="en-US"/>
        </w:rPr>
        <w:t>QLI FCEV in customer hands with IKEA Austria – 10 months of a successful journey of QUANTRON’s Hydrogen Offensive</w:t>
      </w:r>
    </w:p>
    <w:p w14:paraId="46F772AB" w14:textId="77777777" w:rsidR="00A5458A" w:rsidRPr="00A5458A" w:rsidRDefault="00A5458A" w:rsidP="00A5458A">
      <w:pPr>
        <w:spacing w:after="0"/>
        <w:rPr>
          <w:rFonts w:cs="Arial"/>
          <w:lang w:val="en-US"/>
        </w:rPr>
      </w:pPr>
    </w:p>
    <w:p w14:paraId="20068902" w14:textId="7496C325" w:rsidR="003E27EB" w:rsidRPr="000244A2" w:rsidRDefault="003E27EB" w:rsidP="003E27EB">
      <w:pPr>
        <w:pStyle w:val="Listenabsatz"/>
        <w:numPr>
          <w:ilvl w:val="0"/>
          <w:numId w:val="2"/>
        </w:numPr>
        <w:spacing w:after="0"/>
        <w:rPr>
          <w:rFonts w:cs="Arial"/>
          <w:lang w:val="en-US"/>
        </w:rPr>
      </w:pPr>
      <w:r w:rsidRPr="00851883">
        <w:rPr>
          <w:rFonts w:cs="Arial"/>
          <w:lang w:val="en-US"/>
        </w:rPr>
        <w:t xml:space="preserve">From January to October 2023, QUANTRON AG </w:t>
      </w:r>
      <w:r w:rsidRPr="000244A2">
        <w:rPr>
          <w:rFonts w:cs="Arial"/>
          <w:lang w:val="en-US"/>
        </w:rPr>
        <w:t xml:space="preserve">recorded more than 70 orders with a value of </w:t>
      </w:r>
      <w:r w:rsidR="00851883" w:rsidRPr="000244A2">
        <w:rPr>
          <w:rFonts w:cs="Arial"/>
          <w:lang w:val="en-US"/>
        </w:rPr>
        <w:t xml:space="preserve">30.5 </w:t>
      </w:r>
      <w:r w:rsidR="00EC616A" w:rsidRPr="000244A2">
        <w:rPr>
          <w:rFonts w:cs="Arial"/>
          <w:lang w:val="en-US"/>
        </w:rPr>
        <w:t>million</w:t>
      </w:r>
      <w:r w:rsidR="00851883" w:rsidRPr="000244A2">
        <w:rPr>
          <w:rFonts w:cs="Arial"/>
          <w:lang w:val="en-US"/>
        </w:rPr>
        <w:t xml:space="preserve"> Euro</w:t>
      </w:r>
      <w:r w:rsidRPr="000244A2">
        <w:rPr>
          <w:rFonts w:cs="Arial"/>
          <w:lang w:val="en-US"/>
        </w:rPr>
        <w:t xml:space="preserve">. The offer volume amounts to over 3,000 units with a value of </w:t>
      </w:r>
      <w:r w:rsidR="00216AAA" w:rsidRPr="000244A2">
        <w:rPr>
          <w:rFonts w:cs="Arial"/>
          <w:lang w:val="en-US"/>
        </w:rPr>
        <w:t>over 9</w:t>
      </w:r>
      <w:r w:rsidR="001C0291" w:rsidRPr="000244A2">
        <w:rPr>
          <w:rFonts w:cs="Arial"/>
          <w:lang w:val="en-US"/>
        </w:rPr>
        <w:t>87</w:t>
      </w:r>
      <w:r w:rsidR="00AA4E23" w:rsidRPr="000244A2">
        <w:rPr>
          <w:rFonts w:cs="Arial"/>
          <w:lang w:val="en-US"/>
        </w:rPr>
        <w:t xml:space="preserve"> </w:t>
      </w:r>
      <w:r w:rsidR="00EC616A" w:rsidRPr="000244A2">
        <w:rPr>
          <w:rFonts w:cs="Arial"/>
          <w:lang w:val="en-US"/>
        </w:rPr>
        <w:t>million</w:t>
      </w:r>
      <w:r w:rsidR="00AA4E23" w:rsidRPr="000244A2">
        <w:rPr>
          <w:rFonts w:cs="Arial"/>
          <w:lang w:val="en-US"/>
        </w:rPr>
        <w:t xml:space="preserve"> Euro.</w:t>
      </w:r>
    </w:p>
    <w:p w14:paraId="35C2E3A0" w14:textId="1C4C9CC6" w:rsidR="003E27EB" w:rsidRPr="000244A2" w:rsidRDefault="003E27EB" w:rsidP="003E27EB">
      <w:pPr>
        <w:pStyle w:val="Listenabsatz"/>
        <w:numPr>
          <w:ilvl w:val="0"/>
          <w:numId w:val="2"/>
        </w:numPr>
        <w:spacing w:after="0"/>
        <w:rPr>
          <w:rFonts w:cs="Arial"/>
          <w:lang w:val="en-US"/>
        </w:rPr>
      </w:pPr>
      <w:r w:rsidRPr="000244A2">
        <w:rPr>
          <w:rFonts w:cs="Arial"/>
          <w:lang w:val="en-US"/>
        </w:rPr>
        <w:t>Over 40 units were delivered in</w:t>
      </w:r>
      <w:r w:rsidR="005B62F6" w:rsidRPr="000244A2">
        <w:rPr>
          <w:rFonts w:cs="Arial"/>
          <w:lang w:val="en-US"/>
        </w:rPr>
        <w:t xml:space="preserve"> the</w:t>
      </w:r>
      <w:r w:rsidRPr="000244A2">
        <w:rPr>
          <w:rFonts w:cs="Arial"/>
          <w:lang w:val="en-US"/>
        </w:rPr>
        <w:t xml:space="preserve"> DACH</w:t>
      </w:r>
      <w:r w:rsidR="005B62F6" w:rsidRPr="000244A2">
        <w:rPr>
          <w:rFonts w:cs="Arial"/>
          <w:lang w:val="en-US"/>
        </w:rPr>
        <w:t xml:space="preserve"> region</w:t>
      </w:r>
      <w:r w:rsidRPr="000244A2">
        <w:rPr>
          <w:rFonts w:cs="Arial"/>
          <w:lang w:val="en-US"/>
        </w:rPr>
        <w:t xml:space="preserve">, including the world's first five </w:t>
      </w:r>
      <w:proofErr w:type="gramStart"/>
      <w:r w:rsidRPr="000244A2">
        <w:rPr>
          <w:rFonts w:cs="Arial"/>
          <w:lang w:val="en-US"/>
        </w:rPr>
        <w:t>hydrogen-powered</w:t>
      </w:r>
      <w:proofErr w:type="gramEnd"/>
      <w:r w:rsidRPr="000244A2">
        <w:rPr>
          <w:rFonts w:cs="Arial"/>
          <w:lang w:val="en-US"/>
        </w:rPr>
        <w:t xml:space="preserve"> </w:t>
      </w:r>
      <w:r w:rsidR="006D4571" w:rsidRPr="000244A2">
        <w:rPr>
          <w:rFonts w:cs="Arial"/>
          <w:lang w:val="en-US"/>
        </w:rPr>
        <w:t xml:space="preserve">QUANTRON </w:t>
      </w:r>
      <w:r w:rsidRPr="000244A2">
        <w:rPr>
          <w:rFonts w:cs="Arial"/>
          <w:lang w:val="en-US"/>
        </w:rPr>
        <w:t>QLI FCEV to IKEA Austria</w:t>
      </w:r>
    </w:p>
    <w:p w14:paraId="10A3390F" w14:textId="45AF3BEE" w:rsidR="003E27EB" w:rsidRPr="000244A2" w:rsidRDefault="003E27EB" w:rsidP="003E27EB">
      <w:pPr>
        <w:pStyle w:val="Listenabsatz"/>
        <w:numPr>
          <w:ilvl w:val="0"/>
          <w:numId w:val="2"/>
        </w:numPr>
        <w:spacing w:after="0"/>
        <w:rPr>
          <w:rFonts w:cs="Arial"/>
          <w:lang w:val="en-US"/>
        </w:rPr>
      </w:pPr>
      <w:r w:rsidRPr="000244A2">
        <w:rPr>
          <w:rFonts w:cs="Arial"/>
          <w:lang w:val="en-US"/>
        </w:rPr>
        <w:t xml:space="preserve">QUANTRON is entering the Middle East with the delivery of 50 QUANTRON QARGO 4 EV </w:t>
      </w:r>
      <w:r w:rsidR="006D4571" w:rsidRPr="000244A2">
        <w:rPr>
          <w:rFonts w:cs="Arial"/>
          <w:lang w:val="en-US"/>
        </w:rPr>
        <w:t>–</w:t>
      </w:r>
      <w:r w:rsidRPr="000244A2">
        <w:rPr>
          <w:rFonts w:cs="Arial"/>
          <w:lang w:val="en-US"/>
        </w:rPr>
        <w:t xml:space="preserve"> the largest fleet of emission-free transporters ever </w:t>
      </w:r>
      <w:r w:rsidR="006D4571" w:rsidRPr="000244A2">
        <w:rPr>
          <w:rFonts w:cs="Arial"/>
          <w:lang w:val="en-US"/>
        </w:rPr>
        <w:t>–</w:t>
      </w:r>
      <w:r w:rsidRPr="000244A2">
        <w:rPr>
          <w:rFonts w:cs="Arial"/>
          <w:lang w:val="en-US"/>
        </w:rPr>
        <w:t xml:space="preserve"> to Saudi Arabia</w:t>
      </w:r>
    </w:p>
    <w:p w14:paraId="60D0B64F" w14:textId="7402CC49" w:rsidR="003E27EB" w:rsidRPr="003E27EB" w:rsidRDefault="003E27EB" w:rsidP="003E27EB">
      <w:pPr>
        <w:pStyle w:val="Listenabsatz"/>
        <w:numPr>
          <w:ilvl w:val="0"/>
          <w:numId w:val="2"/>
        </w:numPr>
        <w:spacing w:after="0"/>
        <w:rPr>
          <w:rFonts w:cs="Arial"/>
          <w:lang w:val="en-US"/>
        </w:rPr>
      </w:pPr>
      <w:proofErr w:type="spellStart"/>
      <w:r w:rsidRPr="000244A2">
        <w:rPr>
          <w:rFonts w:cs="Arial"/>
          <w:lang w:val="en-US"/>
        </w:rPr>
        <w:t>Oilinvest</w:t>
      </w:r>
      <w:proofErr w:type="spellEnd"/>
      <w:r w:rsidRPr="000244A2">
        <w:rPr>
          <w:rFonts w:cs="Arial"/>
          <w:lang w:val="en-US"/>
        </w:rPr>
        <w:t xml:space="preserve"> and QUANTRON have formed a joint venture called HEMTRON</w:t>
      </w:r>
      <w:r w:rsidRPr="003E27EB">
        <w:rPr>
          <w:rFonts w:cs="Arial"/>
          <w:lang w:val="en-US"/>
        </w:rPr>
        <w:t xml:space="preserve"> to set up an extensive hydrogen sourcing &amp; refueling network throughout Europe as an industry </w:t>
      </w:r>
      <w:proofErr w:type="gramStart"/>
      <w:r w:rsidRPr="003E27EB">
        <w:rPr>
          <w:rFonts w:cs="Arial"/>
          <w:lang w:val="en-US"/>
        </w:rPr>
        <w:t>first</w:t>
      </w:r>
      <w:proofErr w:type="gramEnd"/>
    </w:p>
    <w:p w14:paraId="41EEE7F0" w14:textId="396A9FEF" w:rsidR="003E27EB" w:rsidRPr="003E27EB" w:rsidRDefault="003E27EB" w:rsidP="003E27EB">
      <w:pPr>
        <w:pStyle w:val="Listenabsatz"/>
        <w:numPr>
          <w:ilvl w:val="0"/>
          <w:numId w:val="2"/>
        </w:numPr>
        <w:spacing w:after="0"/>
        <w:rPr>
          <w:rFonts w:cs="Arial"/>
          <w:lang w:val="en-US"/>
        </w:rPr>
      </w:pPr>
      <w:r w:rsidRPr="003E27EB">
        <w:rPr>
          <w:rFonts w:cs="Arial"/>
          <w:lang w:val="en-US"/>
        </w:rPr>
        <w:t>Q</w:t>
      </w:r>
      <w:r w:rsidR="005F3C9A">
        <w:rPr>
          <w:rFonts w:cs="Arial"/>
          <w:lang w:val="en-US"/>
        </w:rPr>
        <w:t>UANTRON</w:t>
      </w:r>
      <w:r w:rsidRPr="003E27EB">
        <w:rPr>
          <w:rFonts w:cs="Arial"/>
          <w:lang w:val="en-US"/>
        </w:rPr>
        <w:t xml:space="preserve"> has been selected by Ford Trucks International, as the lead development partner for a </w:t>
      </w:r>
      <w:r w:rsidR="00ED5552">
        <w:rPr>
          <w:rFonts w:cs="Arial"/>
          <w:lang w:val="en-US"/>
        </w:rPr>
        <w:t>f</w:t>
      </w:r>
      <w:r w:rsidRPr="003E27EB">
        <w:rPr>
          <w:rFonts w:cs="Arial"/>
          <w:lang w:val="en-US"/>
        </w:rPr>
        <w:t xml:space="preserve">uel </w:t>
      </w:r>
      <w:r w:rsidR="00ED5552">
        <w:rPr>
          <w:rFonts w:cs="Arial"/>
          <w:lang w:val="en-US"/>
        </w:rPr>
        <w:t>c</w:t>
      </w:r>
      <w:r w:rsidRPr="003E27EB">
        <w:rPr>
          <w:rFonts w:cs="Arial"/>
          <w:lang w:val="en-US"/>
        </w:rPr>
        <w:t xml:space="preserve">ell 44 </w:t>
      </w:r>
      <w:proofErr w:type="spellStart"/>
      <w:r w:rsidRPr="003E27EB">
        <w:rPr>
          <w:rFonts w:cs="Arial"/>
          <w:lang w:val="en-US"/>
        </w:rPr>
        <w:t>tonne</w:t>
      </w:r>
      <w:proofErr w:type="spellEnd"/>
      <w:r w:rsidRPr="003E27EB">
        <w:rPr>
          <w:rFonts w:cs="Arial"/>
          <w:lang w:val="en-US"/>
        </w:rPr>
        <w:t xml:space="preserve"> </w:t>
      </w:r>
      <w:r w:rsidR="00ED5552">
        <w:rPr>
          <w:rFonts w:cs="Arial"/>
          <w:lang w:val="en-US"/>
        </w:rPr>
        <w:t>t</w:t>
      </w:r>
      <w:r w:rsidRPr="003E27EB">
        <w:rPr>
          <w:rFonts w:cs="Arial"/>
          <w:lang w:val="en-US"/>
        </w:rPr>
        <w:t>ruck – using the Quantron Inside H2 components</w:t>
      </w:r>
    </w:p>
    <w:p w14:paraId="0544C9F8" w14:textId="20FFAE1C" w:rsidR="003E27EB" w:rsidRPr="003E27EB" w:rsidRDefault="003E27EB" w:rsidP="003E27EB">
      <w:pPr>
        <w:pStyle w:val="Listenabsatz"/>
        <w:numPr>
          <w:ilvl w:val="0"/>
          <w:numId w:val="2"/>
        </w:numPr>
        <w:spacing w:after="0"/>
        <w:rPr>
          <w:rFonts w:cs="Arial"/>
          <w:lang w:val="en-US"/>
        </w:rPr>
      </w:pPr>
      <w:r w:rsidRPr="003E27EB">
        <w:rPr>
          <w:rFonts w:cs="Arial"/>
          <w:lang w:val="en-US"/>
        </w:rPr>
        <w:t xml:space="preserve">QUANTRON collaborates with a new business partner in </w:t>
      </w:r>
      <w:proofErr w:type="gramStart"/>
      <w:r w:rsidRPr="003E27EB">
        <w:rPr>
          <w:rFonts w:cs="Arial"/>
          <w:lang w:val="en-US"/>
        </w:rPr>
        <w:t>Poland</w:t>
      </w:r>
      <w:proofErr w:type="gramEnd"/>
    </w:p>
    <w:p w14:paraId="19B5B506" w14:textId="77A99E42" w:rsidR="003E27EB" w:rsidRPr="00670BE2" w:rsidRDefault="003E27EB" w:rsidP="003E27EB">
      <w:pPr>
        <w:pStyle w:val="Listenabsatz"/>
        <w:numPr>
          <w:ilvl w:val="0"/>
          <w:numId w:val="2"/>
        </w:numPr>
        <w:spacing w:after="0"/>
        <w:rPr>
          <w:rFonts w:cs="Arial"/>
          <w:lang w:val="en-US"/>
        </w:rPr>
      </w:pPr>
      <w:r w:rsidRPr="003E27EB">
        <w:rPr>
          <w:rFonts w:cs="Arial"/>
          <w:lang w:val="en-US"/>
        </w:rPr>
        <w:t xml:space="preserve">The development and delivery of QHM FCEV got delayed due to supply-chain </w:t>
      </w:r>
      <w:proofErr w:type="gramStart"/>
      <w:r w:rsidR="005F3C9A" w:rsidRPr="003E27EB">
        <w:rPr>
          <w:rFonts w:cs="Arial"/>
          <w:lang w:val="en-US"/>
        </w:rPr>
        <w:t>chall</w:t>
      </w:r>
      <w:r w:rsidR="005F3C9A">
        <w:rPr>
          <w:rFonts w:cs="Arial"/>
          <w:lang w:val="en-US"/>
        </w:rPr>
        <w:t>enges</w:t>
      </w:r>
      <w:proofErr w:type="gramEnd"/>
    </w:p>
    <w:p w14:paraId="1B2E8093" w14:textId="77777777" w:rsidR="00ED64D5" w:rsidRPr="00AD1AD2" w:rsidRDefault="00ED64D5" w:rsidP="00ED64D5">
      <w:pPr>
        <w:spacing w:after="0"/>
        <w:rPr>
          <w:rFonts w:cs="Arial"/>
          <w:lang w:val="en-US"/>
        </w:rPr>
      </w:pPr>
    </w:p>
    <w:p w14:paraId="712DB623" w14:textId="1109DD5A" w:rsidR="006E5E2E" w:rsidRPr="00AD1AD2" w:rsidRDefault="00000000" w:rsidP="003836D9">
      <w:pPr>
        <w:rPr>
          <w:lang w:val="en-US"/>
        </w:rPr>
      </w:pPr>
      <w:r>
        <w:fldChar w:fldCharType="begin"/>
      </w:r>
      <w:r w:rsidRPr="007200FF">
        <w:rPr>
          <w:lang w:val="en-US"/>
        </w:rPr>
        <w:instrText>HYPERLINK "http://www.quantron.net/en"</w:instrText>
      </w:r>
      <w:r>
        <w:fldChar w:fldCharType="separate"/>
      </w:r>
      <w:r w:rsidR="00ED64D5" w:rsidRPr="00AD1AD2">
        <w:rPr>
          <w:rStyle w:val="Hyperlink"/>
          <w:rFonts w:cs="Arial"/>
          <w:lang w:val="en-US"/>
        </w:rPr>
        <w:t>Quantron AG</w:t>
      </w:r>
      <w:r>
        <w:rPr>
          <w:rStyle w:val="Hyperlink"/>
          <w:rFonts w:cs="Arial"/>
          <w:lang w:val="en-US"/>
        </w:rPr>
        <w:fldChar w:fldCharType="end"/>
      </w:r>
      <w:r w:rsidR="00ED64D5" w:rsidRPr="00AD1AD2">
        <w:rPr>
          <w:lang w:val="en-US"/>
        </w:rPr>
        <w:t xml:space="preserve">, specialist in sustainable passenger and </w:t>
      </w:r>
      <w:r w:rsidR="00ED64D5" w:rsidRPr="000244A2">
        <w:rPr>
          <w:lang w:val="en-US"/>
        </w:rPr>
        <w:t xml:space="preserve">freight transport, proudly reflects on the past ten months. </w:t>
      </w:r>
      <w:r w:rsidR="005374A8" w:rsidRPr="000244A2">
        <w:rPr>
          <w:lang w:val="en-US"/>
        </w:rPr>
        <w:t xml:space="preserve">From January to October 2023, over 3000 quotations </w:t>
      </w:r>
      <w:r w:rsidR="005A1147" w:rsidRPr="000244A2">
        <w:rPr>
          <w:lang w:val="en-US"/>
        </w:rPr>
        <w:t>worth</w:t>
      </w:r>
      <w:r w:rsidR="00236A0A" w:rsidRPr="000244A2">
        <w:rPr>
          <w:lang w:val="en-US"/>
        </w:rPr>
        <w:t xml:space="preserve"> </w:t>
      </w:r>
      <w:r w:rsidR="006D207D" w:rsidRPr="000244A2">
        <w:rPr>
          <w:lang w:val="en-US"/>
        </w:rPr>
        <w:t>9</w:t>
      </w:r>
      <w:r w:rsidR="001C0291" w:rsidRPr="000244A2">
        <w:rPr>
          <w:lang w:val="en-US"/>
        </w:rPr>
        <w:t>87</w:t>
      </w:r>
      <w:r w:rsidR="00851883" w:rsidRPr="000244A2">
        <w:rPr>
          <w:lang w:val="en-US"/>
        </w:rPr>
        <w:t xml:space="preserve"> </w:t>
      </w:r>
      <w:r w:rsidR="00EC616A" w:rsidRPr="000244A2">
        <w:rPr>
          <w:lang w:val="en-US"/>
        </w:rPr>
        <w:t>million</w:t>
      </w:r>
      <w:r w:rsidR="00851883" w:rsidRPr="000244A2">
        <w:rPr>
          <w:lang w:val="en-US"/>
        </w:rPr>
        <w:t xml:space="preserve"> Euro</w:t>
      </w:r>
      <w:r w:rsidR="00236A0A" w:rsidRPr="000244A2">
        <w:rPr>
          <w:lang w:val="en-US"/>
        </w:rPr>
        <w:t xml:space="preserve"> </w:t>
      </w:r>
      <w:r w:rsidR="005374A8" w:rsidRPr="000244A2">
        <w:rPr>
          <w:lang w:val="en-US"/>
        </w:rPr>
        <w:t>were generated by the company. During this period, the company secured more than 70 orders</w:t>
      </w:r>
      <w:r w:rsidR="00236A0A" w:rsidRPr="000244A2">
        <w:rPr>
          <w:lang w:val="en-US"/>
        </w:rPr>
        <w:t xml:space="preserve"> </w:t>
      </w:r>
      <w:r w:rsidR="005A1147" w:rsidRPr="000244A2">
        <w:rPr>
          <w:lang w:val="en-US"/>
        </w:rPr>
        <w:t>worth</w:t>
      </w:r>
      <w:r w:rsidR="00EC616A" w:rsidRPr="000244A2">
        <w:rPr>
          <w:lang w:val="en-US"/>
        </w:rPr>
        <w:t xml:space="preserve"> </w:t>
      </w:r>
      <w:r w:rsidR="00054030" w:rsidRPr="000244A2">
        <w:rPr>
          <w:lang w:val="en-US"/>
        </w:rPr>
        <w:t xml:space="preserve">over </w:t>
      </w:r>
      <w:r w:rsidR="00287CC5" w:rsidRPr="000244A2">
        <w:rPr>
          <w:lang w:val="en-US"/>
        </w:rPr>
        <w:t>30.5</w:t>
      </w:r>
      <w:r w:rsidR="00EC616A" w:rsidRPr="000244A2">
        <w:rPr>
          <w:lang w:val="en-US"/>
        </w:rPr>
        <w:t xml:space="preserve"> million Euro</w:t>
      </w:r>
      <w:r w:rsidR="005374A8" w:rsidRPr="000244A2">
        <w:rPr>
          <w:lang w:val="en-US"/>
        </w:rPr>
        <w:t>.</w:t>
      </w:r>
    </w:p>
    <w:p w14:paraId="4B1B3054" w14:textId="01DC8DE9" w:rsidR="00976DC2" w:rsidRPr="00AD1AD2" w:rsidRDefault="00A804D9" w:rsidP="003836D9">
      <w:pPr>
        <w:rPr>
          <w:lang w:val="en-US"/>
        </w:rPr>
      </w:pPr>
      <w:r w:rsidRPr="00AD1AD2">
        <w:rPr>
          <w:rStyle w:val="Fett"/>
          <w:lang w:val="en-US"/>
        </w:rPr>
        <w:t xml:space="preserve">Vehicle </w:t>
      </w:r>
      <w:r w:rsidR="00662A5F" w:rsidRPr="00AD1AD2">
        <w:rPr>
          <w:rStyle w:val="Fett"/>
          <w:lang w:val="en-US"/>
        </w:rPr>
        <w:t>d</w:t>
      </w:r>
      <w:r w:rsidRPr="00AD1AD2">
        <w:rPr>
          <w:rStyle w:val="Fett"/>
          <w:lang w:val="en-US"/>
        </w:rPr>
        <w:t xml:space="preserve">elivery </w:t>
      </w:r>
      <w:r w:rsidR="00662A5F" w:rsidRPr="00AD1AD2">
        <w:rPr>
          <w:rStyle w:val="Fett"/>
          <w:lang w:val="en-US"/>
        </w:rPr>
        <w:t>m</w:t>
      </w:r>
      <w:r w:rsidRPr="00AD1AD2">
        <w:rPr>
          <w:rStyle w:val="Fett"/>
          <w:lang w:val="en-US"/>
        </w:rPr>
        <w:t>ilestones: From Europe to the Middle East</w:t>
      </w:r>
    </w:p>
    <w:p w14:paraId="476C745B" w14:textId="03F5C698" w:rsidR="00ED64D5" w:rsidRPr="00AD1AD2" w:rsidRDefault="00ED64D5" w:rsidP="003836D9">
      <w:pPr>
        <w:rPr>
          <w:lang w:val="en-US"/>
        </w:rPr>
      </w:pPr>
      <w:r w:rsidRPr="00AD1AD2">
        <w:rPr>
          <w:lang w:val="en-US"/>
        </w:rPr>
        <w:t xml:space="preserve">In 2023, </w:t>
      </w:r>
      <w:r w:rsidR="000670EC">
        <w:rPr>
          <w:lang w:val="en-US"/>
        </w:rPr>
        <w:t xml:space="preserve">over </w:t>
      </w:r>
      <w:r w:rsidR="00865233">
        <w:rPr>
          <w:lang w:val="en-US"/>
        </w:rPr>
        <w:t>90</w:t>
      </w:r>
      <w:r w:rsidR="000670EC">
        <w:rPr>
          <w:lang w:val="en-US"/>
        </w:rPr>
        <w:t xml:space="preserve"> </w:t>
      </w:r>
      <w:r w:rsidRPr="00AD1AD2">
        <w:rPr>
          <w:lang w:val="en-US"/>
        </w:rPr>
        <w:t>vehicles have been delivered so far</w:t>
      </w:r>
      <w:r w:rsidR="00C702BB">
        <w:rPr>
          <w:lang w:val="en-US"/>
        </w:rPr>
        <w:t>, including</w:t>
      </w:r>
      <w:r w:rsidR="00831CEA">
        <w:rPr>
          <w:lang w:val="en-US"/>
        </w:rPr>
        <w:t xml:space="preserve"> more than </w:t>
      </w:r>
      <w:r w:rsidR="00C702BB">
        <w:rPr>
          <w:lang w:val="en-US"/>
        </w:rPr>
        <w:t>40 vehicles in the DACH-region</w:t>
      </w:r>
      <w:r w:rsidRPr="00AD1AD2">
        <w:rPr>
          <w:lang w:val="en-US"/>
        </w:rPr>
        <w:t xml:space="preserve">. A significant milestone among them is the delivery of </w:t>
      </w:r>
      <w:r w:rsidR="00976DC2" w:rsidRPr="00AD1AD2">
        <w:rPr>
          <w:lang w:val="en-US"/>
        </w:rPr>
        <w:t xml:space="preserve">five </w:t>
      </w:r>
      <w:r w:rsidRPr="00AD1AD2">
        <w:rPr>
          <w:lang w:val="en-US"/>
        </w:rPr>
        <w:t>hydrogen fuel cell vehicles to IKEA Austria. The light transporters of the QUANTRON Q</w:t>
      </w:r>
      <w:r w:rsidR="00686357">
        <w:rPr>
          <w:lang w:val="en-US"/>
        </w:rPr>
        <w:t>LI</w:t>
      </w:r>
      <w:r w:rsidRPr="00AD1AD2">
        <w:rPr>
          <w:lang w:val="en-US"/>
        </w:rPr>
        <w:t xml:space="preserve"> FCEV model are the world's first hydrogen-powered vehicles to be used for IKEA. The </w:t>
      </w:r>
      <w:r w:rsidR="00C25001">
        <w:rPr>
          <w:lang w:val="en-US"/>
        </w:rPr>
        <w:t xml:space="preserve">Swedish </w:t>
      </w:r>
      <w:r w:rsidRPr="00AD1AD2">
        <w:rPr>
          <w:lang w:val="en-US"/>
        </w:rPr>
        <w:t xml:space="preserve">company has </w:t>
      </w:r>
      <w:r w:rsidRPr="00AD1AD2">
        <w:rPr>
          <w:lang w:val="en-US"/>
        </w:rPr>
        <w:lastRenderedPageBreak/>
        <w:t>announced its intention to expand its hydrogen fleet to a total of 40 vehicles by 2025</w:t>
      </w:r>
      <w:r w:rsidR="001F2461">
        <w:rPr>
          <w:lang w:val="en-US"/>
        </w:rPr>
        <w:t xml:space="preserve"> in the Austrian market.</w:t>
      </w:r>
    </w:p>
    <w:p w14:paraId="15CA74AB" w14:textId="351EF8B8" w:rsidR="00ED64D5" w:rsidRPr="00AD1AD2" w:rsidRDefault="00120C67" w:rsidP="003836D9">
      <w:pPr>
        <w:rPr>
          <w:lang w:val="en-US"/>
        </w:rPr>
      </w:pPr>
      <w:r w:rsidRPr="00AD1AD2">
        <w:rPr>
          <w:lang w:val="en-US"/>
        </w:rPr>
        <w:t>Along with the European market</w:t>
      </w:r>
      <w:r w:rsidR="00ED64D5" w:rsidRPr="00AD1AD2">
        <w:rPr>
          <w:lang w:val="en-US"/>
        </w:rPr>
        <w:t xml:space="preserve">, QUANTRON has achieved success in the Middle East. Collaborating with the </w:t>
      </w:r>
      <w:proofErr w:type="spellStart"/>
      <w:r w:rsidR="00ED64D5" w:rsidRPr="00AD1AD2">
        <w:rPr>
          <w:lang w:val="en-US"/>
        </w:rPr>
        <w:t>Petromin</w:t>
      </w:r>
      <w:proofErr w:type="spellEnd"/>
      <w:r w:rsidR="00ED64D5" w:rsidRPr="00AD1AD2">
        <w:rPr>
          <w:lang w:val="en-US"/>
        </w:rPr>
        <w:t xml:space="preserve"> Corporation (the parent company of QUANTRON partner </w:t>
      </w:r>
      <w:proofErr w:type="spellStart"/>
      <w:r w:rsidR="00ED64D5" w:rsidRPr="00AD1AD2">
        <w:rPr>
          <w:lang w:val="en-US"/>
        </w:rPr>
        <w:t>Electromin</w:t>
      </w:r>
      <w:proofErr w:type="spellEnd"/>
      <w:r w:rsidR="00ED64D5" w:rsidRPr="00AD1AD2">
        <w:rPr>
          <w:lang w:val="en-US"/>
        </w:rPr>
        <w:t>), QUANT</w:t>
      </w:r>
      <w:r w:rsidR="49407C93" w:rsidRPr="00AD1AD2">
        <w:rPr>
          <w:lang w:val="en-US"/>
        </w:rPr>
        <w:t>R</w:t>
      </w:r>
      <w:r w:rsidR="00ED64D5" w:rsidRPr="00AD1AD2">
        <w:rPr>
          <w:lang w:val="en-US"/>
        </w:rPr>
        <w:t>ON has realized the largest deployment of emission-free trucks in the Kingdom of Saudi Arabia. A total of 50 QUANTRON QARGO 4 EV tr</w:t>
      </w:r>
      <w:r w:rsidR="00CB0301">
        <w:rPr>
          <w:lang w:val="en-US"/>
        </w:rPr>
        <w:t>ucks</w:t>
      </w:r>
      <w:r w:rsidR="00ED64D5" w:rsidRPr="00AD1AD2">
        <w:rPr>
          <w:lang w:val="en-US"/>
        </w:rPr>
        <w:t xml:space="preserve"> have been delivered. These vehicles will be used by strategic customers such as PepsiCo and Red Sea Global.</w:t>
      </w:r>
    </w:p>
    <w:p w14:paraId="058519DE" w14:textId="72794EA2" w:rsidR="00A8544D" w:rsidRPr="00AD1AD2" w:rsidRDefault="000973B3" w:rsidP="003836D9">
      <w:pPr>
        <w:rPr>
          <w:lang w:val="en-US"/>
        </w:rPr>
      </w:pPr>
      <w:r w:rsidRPr="00AD1AD2">
        <w:rPr>
          <w:lang w:val="en-US"/>
        </w:rPr>
        <w:t>“</w:t>
      </w:r>
      <w:r w:rsidR="00ED64D5" w:rsidRPr="00AD1AD2">
        <w:rPr>
          <w:lang w:val="en-US"/>
        </w:rPr>
        <w:t>The trust of major customers like IKEA Austria in QUANTRON demonstrates that we are on the right path. For two years, we have been assisting the company in achieving its decarbonization goals with our battery and now hydrogen-electric vehicles</w:t>
      </w:r>
      <w:r w:rsidRPr="00AD1AD2">
        <w:rPr>
          <w:lang w:val="en-US"/>
        </w:rPr>
        <w:t>”,</w:t>
      </w:r>
      <w:r w:rsidR="00ED64D5" w:rsidRPr="00AD1AD2">
        <w:rPr>
          <w:lang w:val="en-US"/>
        </w:rPr>
        <w:t xml:space="preserve"> said Andreas Haller,</w:t>
      </w:r>
      <w:r w:rsidR="0002631E" w:rsidRPr="00AD1AD2">
        <w:rPr>
          <w:lang w:val="en-US"/>
        </w:rPr>
        <w:t xml:space="preserve"> </w:t>
      </w:r>
      <w:proofErr w:type="gramStart"/>
      <w:r w:rsidR="0002631E" w:rsidRPr="00AD1AD2">
        <w:rPr>
          <w:lang w:val="en-US"/>
        </w:rPr>
        <w:t>founder</w:t>
      </w:r>
      <w:proofErr w:type="gramEnd"/>
      <w:r w:rsidR="0002631E" w:rsidRPr="00AD1AD2">
        <w:rPr>
          <w:lang w:val="en-US"/>
        </w:rPr>
        <w:t xml:space="preserve"> and Executive Chairman</w:t>
      </w:r>
      <w:r w:rsidR="00ED64D5" w:rsidRPr="00AD1AD2">
        <w:rPr>
          <w:lang w:val="en-US"/>
        </w:rPr>
        <w:t xml:space="preserve"> of QUANTRON AG. </w:t>
      </w:r>
      <w:r w:rsidR="0002631E" w:rsidRPr="00AD1AD2">
        <w:rPr>
          <w:lang w:val="en-US"/>
        </w:rPr>
        <w:t>“</w:t>
      </w:r>
      <w:r w:rsidR="00ED64D5" w:rsidRPr="00AD1AD2">
        <w:rPr>
          <w:lang w:val="en-US"/>
        </w:rPr>
        <w:t>We are also very proud to be gaining recognition outside of Europe, allowing us to execute our first delivery in Saudi Arabia. For the coming year, we plan to further expand our position as a global market leader.</w:t>
      </w:r>
      <w:r w:rsidR="0002631E" w:rsidRPr="00AD1AD2">
        <w:rPr>
          <w:lang w:val="en-US"/>
        </w:rPr>
        <w:t>”</w:t>
      </w:r>
    </w:p>
    <w:p w14:paraId="5E1F1D17" w14:textId="467D93FB" w:rsidR="00C75FD3" w:rsidRPr="00AD1AD2" w:rsidRDefault="00A8544D" w:rsidP="003836D9">
      <w:pPr>
        <w:rPr>
          <w:b/>
          <w:bCs/>
          <w:lang w:val="en-US"/>
        </w:rPr>
      </w:pPr>
      <w:r w:rsidRPr="00AD1AD2">
        <w:rPr>
          <w:b/>
          <w:bCs/>
          <w:lang w:val="en-US"/>
        </w:rPr>
        <w:t>Expansion of the H2 ecosystem: HEMTRON</w:t>
      </w:r>
    </w:p>
    <w:p w14:paraId="62F6485D" w14:textId="7BEFCEBA" w:rsidR="0060258E" w:rsidRDefault="00C157FE" w:rsidP="003836D9">
      <w:pPr>
        <w:rPr>
          <w:lang w:val="en-US"/>
        </w:rPr>
      </w:pPr>
      <w:proofErr w:type="spellStart"/>
      <w:r w:rsidRPr="00AD1AD2">
        <w:rPr>
          <w:lang w:val="en-US"/>
        </w:rPr>
        <w:t>Oilinvest</w:t>
      </w:r>
      <w:proofErr w:type="spellEnd"/>
      <w:r w:rsidRPr="00AD1AD2">
        <w:rPr>
          <w:lang w:val="en-US"/>
        </w:rPr>
        <w:t>, a prominent player in the fuel retailing industry, has joined forces with Quantron AG</w:t>
      </w:r>
      <w:r w:rsidR="002B5EFE" w:rsidRPr="00AD1AD2">
        <w:rPr>
          <w:lang w:val="en-US"/>
        </w:rPr>
        <w:t xml:space="preserve">, to build </w:t>
      </w:r>
      <w:r w:rsidR="000D43C4" w:rsidRPr="000D43C4">
        <w:rPr>
          <w:lang w:val="en-US"/>
        </w:rPr>
        <w:t>a joint venture called HEMTRON</w:t>
      </w:r>
      <w:r w:rsidR="00CF157E" w:rsidRPr="00AD1AD2">
        <w:rPr>
          <w:lang w:val="en-US"/>
        </w:rPr>
        <w:t xml:space="preserve"> </w:t>
      </w:r>
      <w:r w:rsidR="000D43C4" w:rsidRPr="000D43C4">
        <w:rPr>
          <w:lang w:val="en-US"/>
        </w:rPr>
        <w:t xml:space="preserve">to set up a hydrogen-based refueling </w:t>
      </w:r>
      <w:proofErr w:type="gramStart"/>
      <w:r w:rsidR="000D43C4" w:rsidRPr="000D43C4">
        <w:rPr>
          <w:lang w:val="en-US"/>
        </w:rPr>
        <w:t>network</w:t>
      </w:r>
      <w:proofErr w:type="gramEnd"/>
    </w:p>
    <w:p w14:paraId="7CB2230F" w14:textId="373F18FE" w:rsidR="00A902F3" w:rsidRPr="00AD1AD2" w:rsidRDefault="0060258E" w:rsidP="003836D9">
      <w:pPr>
        <w:rPr>
          <w:lang w:val="en-US"/>
        </w:rPr>
      </w:pPr>
      <w:proofErr w:type="spellStart"/>
      <w:r w:rsidRPr="0060258E">
        <w:rPr>
          <w:lang w:val="en-US"/>
        </w:rPr>
        <w:t>Oilinvest</w:t>
      </w:r>
      <w:proofErr w:type="spellEnd"/>
      <w:r w:rsidRPr="0060258E">
        <w:rPr>
          <w:lang w:val="en-US"/>
        </w:rPr>
        <w:t xml:space="preserve"> operates more than 2,450 </w:t>
      </w:r>
      <w:proofErr w:type="spellStart"/>
      <w:r w:rsidRPr="0060258E">
        <w:rPr>
          <w:lang w:val="en-US"/>
        </w:rPr>
        <w:t>Tamoil</w:t>
      </w:r>
      <w:proofErr w:type="spellEnd"/>
      <w:r w:rsidRPr="0060258E">
        <w:rPr>
          <w:lang w:val="en-US"/>
        </w:rPr>
        <w:t xml:space="preserve"> </w:t>
      </w:r>
      <w:proofErr w:type="spellStart"/>
      <w:r w:rsidR="00262FCC">
        <w:rPr>
          <w:lang w:val="en-US"/>
        </w:rPr>
        <w:t>refuelling</w:t>
      </w:r>
      <w:proofErr w:type="spellEnd"/>
      <w:r w:rsidRPr="0060258E">
        <w:rPr>
          <w:lang w:val="en-US"/>
        </w:rPr>
        <w:t xml:space="preserve"> stations throughout Europe and </w:t>
      </w:r>
      <w:r w:rsidR="009B3344">
        <w:rPr>
          <w:lang w:val="en-US"/>
        </w:rPr>
        <w:t xml:space="preserve">represented by </w:t>
      </w:r>
      <w:r w:rsidRPr="0060258E">
        <w:rPr>
          <w:lang w:val="en-US"/>
        </w:rPr>
        <w:t>the HEM brand in Germany. HEMTRON will utilize this extensive service station network</w:t>
      </w:r>
      <w:r>
        <w:rPr>
          <w:lang w:val="en-US"/>
        </w:rPr>
        <w:t xml:space="preserve"> to </w:t>
      </w:r>
      <w:r w:rsidR="00A902F3" w:rsidRPr="00AD1AD2">
        <w:rPr>
          <w:lang w:val="en-US"/>
        </w:rPr>
        <w:t>ensure the availability of hydrogen filling stations at customer-oriented locations close to transportation hubs such as logistics centers and highways.</w:t>
      </w:r>
    </w:p>
    <w:p w14:paraId="7325E6C4" w14:textId="27767684" w:rsidR="00E62354" w:rsidRPr="00AD1AD2" w:rsidRDefault="00A902F3" w:rsidP="003836D9">
      <w:pPr>
        <w:rPr>
          <w:lang w:val="en-US"/>
        </w:rPr>
      </w:pPr>
      <w:r w:rsidRPr="00AD1AD2">
        <w:rPr>
          <w:lang w:val="en-US"/>
        </w:rPr>
        <w:t xml:space="preserve">The joint venture is not limited to QUANTRON and </w:t>
      </w:r>
      <w:proofErr w:type="spellStart"/>
      <w:r w:rsidRPr="00AD1AD2">
        <w:rPr>
          <w:lang w:val="en-US"/>
        </w:rPr>
        <w:t>Oilinvest</w:t>
      </w:r>
      <w:proofErr w:type="spellEnd"/>
      <w:r w:rsidRPr="00AD1AD2">
        <w:rPr>
          <w:lang w:val="en-US"/>
        </w:rPr>
        <w:t xml:space="preserve"> but is an open platform in which other </w:t>
      </w:r>
      <w:r w:rsidR="00F255A0">
        <w:rPr>
          <w:lang w:val="en-US"/>
        </w:rPr>
        <w:t xml:space="preserve">automotive </w:t>
      </w:r>
      <w:r w:rsidRPr="00AD1AD2">
        <w:rPr>
          <w:lang w:val="en-US"/>
        </w:rPr>
        <w:t>OEMs, energy companies and manufacturers of fuel cell trucks can also participate. Together, we want to establish a nationwide infrastructure for hydrogen refueling throughout Europe.</w:t>
      </w:r>
    </w:p>
    <w:p w14:paraId="734ACC2B" w14:textId="30088497" w:rsidR="00AE71AF" w:rsidRPr="003836D9" w:rsidRDefault="0064237E" w:rsidP="003836D9">
      <w:pPr>
        <w:rPr>
          <w:b/>
          <w:bCs/>
          <w:lang w:val="en-US"/>
        </w:rPr>
      </w:pPr>
      <w:r>
        <w:rPr>
          <w:b/>
          <w:bCs/>
          <w:lang w:val="en-US"/>
        </w:rPr>
        <w:t xml:space="preserve">Signed </w:t>
      </w:r>
      <w:r w:rsidR="00AE71AF" w:rsidRPr="00AD1AD2">
        <w:rPr>
          <w:b/>
          <w:bCs/>
          <w:lang w:val="en-US"/>
        </w:rPr>
        <w:t>LOI with Ford Trucks</w:t>
      </w:r>
    </w:p>
    <w:p w14:paraId="7955E105" w14:textId="039B8F39" w:rsidR="00C10C1D" w:rsidRDefault="00AE71AF" w:rsidP="003836D9">
      <w:pPr>
        <w:rPr>
          <w:lang w:val="en-US"/>
        </w:rPr>
      </w:pPr>
      <w:r w:rsidRPr="00AD1AD2">
        <w:rPr>
          <w:lang w:val="en-US"/>
        </w:rPr>
        <w:t xml:space="preserve">Quantron AG and Ford Trucks have signed a letter of intent for the development of heavy commercial vehicles with fuel cell drive. The innovative Quantron Inside technology will be integrated into Ford Trucks vehicles. In the first phase of the collaboration, QUANTRON will </w:t>
      </w:r>
      <w:r w:rsidRPr="00AD1AD2">
        <w:rPr>
          <w:lang w:val="en-US"/>
        </w:rPr>
        <w:lastRenderedPageBreak/>
        <w:t>ensure a seamless adaptation of Ford's advanced trucks, which will be built in compliance with new safety regulations from the first quarter of 2024.</w:t>
      </w:r>
    </w:p>
    <w:p w14:paraId="1966180F" w14:textId="77777777" w:rsidR="00945612" w:rsidRPr="00945612" w:rsidRDefault="00C10C1D" w:rsidP="003836D9">
      <w:pPr>
        <w:rPr>
          <w:b/>
          <w:bCs/>
          <w:lang w:val="en-US"/>
        </w:rPr>
      </w:pPr>
      <w:r w:rsidRPr="00945612">
        <w:rPr>
          <w:b/>
          <w:bCs/>
          <w:lang w:val="en-US"/>
        </w:rPr>
        <w:t>New business partner in Poland</w:t>
      </w:r>
    </w:p>
    <w:p w14:paraId="37F325E6" w14:textId="3464C854" w:rsidR="00050787" w:rsidRPr="00945612" w:rsidRDefault="00050787" w:rsidP="003836D9">
      <w:pPr>
        <w:rPr>
          <w:lang w:val="en-US"/>
        </w:rPr>
      </w:pPr>
      <w:r w:rsidRPr="00050787">
        <w:rPr>
          <w:lang w:val="en-US"/>
        </w:rPr>
        <w:t xml:space="preserve">As part of its expansion strategy, Quantron AG is cooperating in Poland with an outstanding team that shares its vision for clean and environmentally friendly transportation solutions. </w:t>
      </w:r>
    </w:p>
    <w:p w14:paraId="46C71772" w14:textId="00B9AD58" w:rsidR="00D044B4" w:rsidRDefault="00050787" w:rsidP="003836D9">
      <w:pPr>
        <w:rPr>
          <w:lang w:val="en-US"/>
        </w:rPr>
      </w:pPr>
      <w:r w:rsidRPr="00050787">
        <w:rPr>
          <w:lang w:val="en-US"/>
        </w:rPr>
        <w:t>Quantron Polska intends to launch a variety of vehicles on the Polish market in the coming year, including trucks, buses and vans with both hydrogen and battery electric drive systems.</w:t>
      </w:r>
    </w:p>
    <w:p w14:paraId="79635EB8" w14:textId="1AEAC8A8" w:rsidR="00395A44" w:rsidRPr="00395A44" w:rsidRDefault="00395A44" w:rsidP="003836D9">
      <w:pPr>
        <w:rPr>
          <w:b/>
          <w:bCs/>
          <w:lang w:val="en-US"/>
        </w:rPr>
      </w:pPr>
      <w:r w:rsidRPr="00395A44">
        <w:rPr>
          <w:b/>
          <w:bCs/>
          <w:lang w:val="en-US"/>
        </w:rPr>
        <w:t>Looking ahead to the new year: “Time to Deliver”</w:t>
      </w:r>
    </w:p>
    <w:p w14:paraId="41C93CAA" w14:textId="52525F10" w:rsidR="00967F20" w:rsidRPr="00AD1AD2" w:rsidRDefault="00827F94" w:rsidP="003836D9">
      <w:pPr>
        <w:rPr>
          <w:lang w:val="en-US"/>
        </w:rPr>
      </w:pPr>
      <w:r>
        <w:rPr>
          <w:lang w:val="en-US"/>
        </w:rPr>
        <w:t xml:space="preserve">Michael Perschke, CEO of Quantron AG, stated: </w:t>
      </w:r>
      <w:r w:rsidR="00D55AD0">
        <w:rPr>
          <w:lang w:val="en-US"/>
        </w:rPr>
        <w:t>“</w:t>
      </w:r>
      <w:r w:rsidRPr="00200F4A">
        <w:rPr>
          <w:lang w:val="en-US"/>
        </w:rPr>
        <w:t xml:space="preserve">The year 2023 was so far on the one hand side great as we entered new markets and started delivering our first </w:t>
      </w:r>
      <w:r w:rsidR="00EE5F30">
        <w:rPr>
          <w:lang w:val="en-US"/>
        </w:rPr>
        <w:t>f</w:t>
      </w:r>
      <w:r w:rsidRPr="00200F4A">
        <w:rPr>
          <w:lang w:val="en-US"/>
        </w:rPr>
        <w:t xml:space="preserve">uel </w:t>
      </w:r>
      <w:r w:rsidR="00EE5F30">
        <w:rPr>
          <w:lang w:val="en-US"/>
        </w:rPr>
        <w:t>c</w:t>
      </w:r>
      <w:r w:rsidRPr="00200F4A">
        <w:rPr>
          <w:lang w:val="en-US"/>
        </w:rPr>
        <w:t xml:space="preserve">ell products and yet at the same </w:t>
      </w:r>
      <w:r w:rsidR="00804914" w:rsidRPr="00200F4A">
        <w:rPr>
          <w:lang w:val="en-US"/>
        </w:rPr>
        <w:t>time,</w:t>
      </w:r>
      <w:r w:rsidRPr="00200F4A">
        <w:rPr>
          <w:lang w:val="en-US"/>
        </w:rPr>
        <w:t xml:space="preserve"> we also had to resolve many challenges as </w:t>
      </w:r>
      <w:r>
        <w:rPr>
          <w:lang w:val="en-US"/>
        </w:rPr>
        <w:t>‘</w:t>
      </w:r>
      <w:r w:rsidRPr="00200F4A">
        <w:rPr>
          <w:lang w:val="en-US"/>
        </w:rPr>
        <w:t>trailblazer</w:t>
      </w:r>
      <w:r>
        <w:rPr>
          <w:lang w:val="en-US"/>
        </w:rPr>
        <w:t>’</w:t>
      </w:r>
      <w:r w:rsidRPr="00200F4A">
        <w:rPr>
          <w:lang w:val="en-US"/>
        </w:rPr>
        <w:t xml:space="preserve"> being it our fuel </w:t>
      </w:r>
      <w:r>
        <w:rPr>
          <w:lang w:val="en-US"/>
        </w:rPr>
        <w:t>c</w:t>
      </w:r>
      <w:r w:rsidRPr="00200F4A">
        <w:rPr>
          <w:lang w:val="en-US"/>
        </w:rPr>
        <w:t xml:space="preserve">ell products with many </w:t>
      </w:r>
      <w:proofErr w:type="gramStart"/>
      <w:r>
        <w:rPr>
          <w:lang w:val="en-US"/>
        </w:rPr>
        <w:t>i</w:t>
      </w:r>
      <w:r w:rsidRPr="00200F4A">
        <w:rPr>
          <w:lang w:val="en-US"/>
        </w:rPr>
        <w:t>ndustry</w:t>
      </w:r>
      <w:proofErr w:type="gramEnd"/>
      <w:r w:rsidRPr="00200F4A">
        <w:rPr>
          <w:lang w:val="en-US"/>
        </w:rPr>
        <w:t xml:space="preserve"> first. This was only possible due to a strong team inside Q</w:t>
      </w:r>
      <w:r w:rsidR="00804914">
        <w:rPr>
          <w:lang w:val="en-US"/>
        </w:rPr>
        <w:t>UANTRON</w:t>
      </w:r>
      <w:r w:rsidRPr="00200F4A">
        <w:rPr>
          <w:lang w:val="en-US"/>
        </w:rPr>
        <w:t xml:space="preserve"> and our</w:t>
      </w:r>
      <w:r w:rsidR="00804914">
        <w:rPr>
          <w:lang w:val="en-US"/>
        </w:rPr>
        <w:t xml:space="preserve"> p</w:t>
      </w:r>
      <w:r w:rsidRPr="00200F4A">
        <w:rPr>
          <w:lang w:val="en-US"/>
        </w:rPr>
        <w:t xml:space="preserve">artner &amp; </w:t>
      </w:r>
      <w:r w:rsidR="00804914">
        <w:rPr>
          <w:lang w:val="en-US"/>
        </w:rPr>
        <w:t>i</w:t>
      </w:r>
      <w:r w:rsidRPr="00200F4A">
        <w:rPr>
          <w:lang w:val="en-US"/>
        </w:rPr>
        <w:t xml:space="preserve">nvestor </w:t>
      </w:r>
      <w:r w:rsidR="00804914">
        <w:rPr>
          <w:lang w:val="en-US"/>
        </w:rPr>
        <w:t>n</w:t>
      </w:r>
      <w:r w:rsidRPr="00200F4A">
        <w:rPr>
          <w:lang w:val="en-US"/>
        </w:rPr>
        <w:t>etwork and that is what made us achieve great results.</w:t>
      </w:r>
      <w:r w:rsidR="00D55AD0">
        <w:rPr>
          <w:lang w:val="en-US"/>
        </w:rPr>
        <w:t>”</w:t>
      </w:r>
    </w:p>
    <w:p w14:paraId="3353F807" w14:textId="20FFE854" w:rsidR="00356204" w:rsidRDefault="00C50FE8" w:rsidP="003836D9">
      <w:pPr>
        <w:rPr>
          <w:lang w:val="en-US"/>
        </w:rPr>
      </w:pPr>
      <w:r w:rsidRPr="00AD1AD2">
        <w:rPr>
          <w:lang w:val="en-US"/>
        </w:rPr>
        <w:t>In 2024</w:t>
      </w:r>
      <w:r w:rsidR="00F26369" w:rsidRPr="00AD1AD2">
        <w:rPr>
          <w:lang w:val="en-US"/>
        </w:rPr>
        <w:t>,</w:t>
      </w:r>
      <w:r w:rsidR="004B0B54" w:rsidRPr="00AD1AD2">
        <w:rPr>
          <w:lang w:val="en-US"/>
        </w:rPr>
        <w:t xml:space="preserve"> QUANTRON </w:t>
      </w:r>
      <w:r w:rsidR="79633345" w:rsidRPr="00AD1AD2">
        <w:rPr>
          <w:lang w:val="en-US"/>
        </w:rPr>
        <w:t>will</w:t>
      </w:r>
      <w:r w:rsidR="00236D95" w:rsidRPr="00AD1AD2">
        <w:rPr>
          <w:lang w:val="en-US"/>
        </w:rPr>
        <w:t xml:space="preserve"> </w:t>
      </w:r>
      <w:r w:rsidR="004B0B54" w:rsidRPr="00AD1AD2">
        <w:rPr>
          <w:lang w:val="en-US"/>
        </w:rPr>
        <w:t xml:space="preserve">embark on </w:t>
      </w:r>
      <w:r w:rsidR="00852ED9" w:rsidRPr="00AD1AD2">
        <w:rPr>
          <w:lang w:val="en-US"/>
        </w:rPr>
        <w:t>the next</w:t>
      </w:r>
      <w:r w:rsidR="004B0B54" w:rsidRPr="00AD1AD2">
        <w:rPr>
          <w:lang w:val="en-US"/>
        </w:rPr>
        <w:t xml:space="preserve"> significant phase of its strategic development</w:t>
      </w:r>
      <w:r w:rsidR="2B67C97F" w:rsidRPr="00AD1AD2">
        <w:rPr>
          <w:lang w:val="en-US"/>
        </w:rPr>
        <w:t>.</w:t>
      </w:r>
      <w:r w:rsidR="00761FF0" w:rsidRPr="00AD1AD2">
        <w:rPr>
          <w:lang w:val="en-US"/>
        </w:rPr>
        <w:t xml:space="preserve"> The new year</w:t>
      </w:r>
      <w:r w:rsidR="004B0B54" w:rsidRPr="00AD1AD2">
        <w:rPr>
          <w:lang w:val="en-US"/>
        </w:rPr>
        <w:t xml:space="preserve"> will witness the tangible realization of QUANTRON's vision, as </w:t>
      </w:r>
      <w:r w:rsidR="00390831" w:rsidRPr="00AD1AD2">
        <w:rPr>
          <w:lang w:val="en-US"/>
        </w:rPr>
        <w:t>even</w:t>
      </w:r>
      <w:r w:rsidR="00135084" w:rsidRPr="00AD1AD2">
        <w:rPr>
          <w:lang w:val="en-US"/>
        </w:rPr>
        <w:t xml:space="preserve"> more of </w:t>
      </w:r>
      <w:r w:rsidR="004B0B54" w:rsidRPr="00AD1AD2">
        <w:rPr>
          <w:lang w:val="en-US"/>
        </w:rPr>
        <w:t xml:space="preserve">their zero-emission vehicles </w:t>
      </w:r>
      <w:r w:rsidR="00135084" w:rsidRPr="00AD1AD2">
        <w:rPr>
          <w:lang w:val="en-US"/>
        </w:rPr>
        <w:t>will hit the road</w:t>
      </w:r>
      <w:r w:rsidR="004B0B54" w:rsidRPr="00AD1AD2">
        <w:rPr>
          <w:lang w:val="en-US"/>
        </w:rPr>
        <w:t>, reaffirming the company's dedication to</w:t>
      </w:r>
      <w:r w:rsidR="00267F7D" w:rsidRPr="00AD1AD2">
        <w:rPr>
          <w:lang w:val="en-US"/>
        </w:rPr>
        <w:t xml:space="preserve"> </w:t>
      </w:r>
      <w:r w:rsidR="0036573E" w:rsidRPr="00AD1AD2">
        <w:rPr>
          <w:lang w:val="en-US"/>
        </w:rPr>
        <w:t>making</w:t>
      </w:r>
      <w:r w:rsidR="00267F7D" w:rsidRPr="00AD1AD2">
        <w:rPr>
          <w:lang w:val="en-US"/>
        </w:rPr>
        <w:t xml:space="preserve"> a sustainable impact on the environment</w:t>
      </w:r>
      <w:r w:rsidR="00D8020F" w:rsidRPr="00AD1AD2">
        <w:rPr>
          <w:lang w:val="en-US"/>
        </w:rPr>
        <w:t>.</w:t>
      </w:r>
    </w:p>
    <w:p w14:paraId="74681C9E" w14:textId="06126E62" w:rsidR="00356204" w:rsidRPr="00356204" w:rsidRDefault="00356204" w:rsidP="003836D9">
      <w:pPr>
        <w:rPr>
          <w:b/>
          <w:bCs/>
          <w:lang w:val="en-US"/>
        </w:rPr>
      </w:pPr>
      <w:r w:rsidRPr="00356204">
        <w:rPr>
          <w:b/>
          <w:bCs/>
          <w:lang w:val="en-US"/>
        </w:rPr>
        <w:t xml:space="preserve">Supply </w:t>
      </w:r>
      <w:r w:rsidR="00A958DB">
        <w:rPr>
          <w:b/>
          <w:bCs/>
          <w:lang w:val="en-US"/>
        </w:rPr>
        <w:t>c</w:t>
      </w:r>
      <w:r w:rsidRPr="00356204">
        <w:rPr>
          <w:b/>
          <w:bCs/>
          <w:lang w:val="en-US"/>
        </w:rPr>
        <w:t xml:space="preserve">hain challenges on </w:t>
      </w:r>
      <w:r>
        <w:rPr>
          <w:b/>
          <w:bCs/>
          <w:lang w:val="en-US"/>
        </w:rPr>
        <w:t>f</w:t>
      </w:r>
      <w:r w:rsidRPr="00356204">
        <w:rPr>
          <w:b/>
          <w:bCs/>
          <w:lang w:val="en-US"/>
        </w:rPr>
        <w:t xml:space="preserve">uel </w:t>
      </w:r>
      <w:r>
        <w:rPr>
          <w:b/>
          <w:bCs/>
          <w:lang w:val="en-US"/>
        </w:rPr>
        <w:t>c</w:t>
      </w:r>
      <w:r w:rsidRPr="00356204">
        <w:rPr>
          <w:b/>
          <w:bCs/>
          <w:lang w:val="en-US"/>
        </w:rPr>
        <w:t>ell components</w:t>
      </w:r>
    </w:p>
    <w:p w14:paraId="591ED029" w14:textId="31A05A82" w:rsidR="00356204" w:rsidRPr="00AD1AD2" w:rsidRDefault="00356204" w:rsidP="003836D9">
      <w:pPr>
        <w:rPr>
          <w:lang w:val="en-US"/>
        </w:rPr>
      </w:pPr>
      <w:r w:rsidRPr="00356204">
        <w:rPr>
          <w:lang w:val="en-US"/>
        </w:rPr>
        <w:t>As a trailblazer, Q</w:t>
      </w:r>
      <w:r>
        <w:rPr>
          <w:lang w:val="en-US"/>
        </w:rPr>
        <w:t>UANTRON</w:t>
      </w:r>
      <w:r w:rsidRPr="00356204">
        <w:rPr>
          <w:lang w:val="en-US"/>
        </w:rPr>
        <w:t xml:space="preserve"> is one of the first to use various </w:t>
      </w:r>
      <w:r>
        <w:rPr>
          <w:lang w:val="en-US"/>
        </w:rPr>
        <w:t>f</w:t>
      </w:r>
      <w:r w:rsidRPr="00356204">
        <w:rPr>
          <w:lang w:val="en-US"/>
        </w:rPr>
        <w:t xml:space="preserve">uel </w:t>
      </w:r>
      <w:r>
        <w:rPr>
          <w:lang w:val="en-US"/>
        </w:rPr>
        <w:t>c</w:t>
      </w:r>
      <w:r w:rsidRPr="00356204">
        <w:rPr>
          <w:lang w:val="en-US"/>
        </w:rPr>
        <w:t xml:space="preserve">ell technologies, </w:t>
      </w:r>
      <w:proofErr w:type="gramStart"/>
      <w:r w:rsidRPr="00356204">
        <w:rPr>
          <w:lang w:val="en-US"/>
        </w:rPr>
        <w:t>tanks</w:t>
      </w:r>
      <w:proofErr w:type="gramEnd"/>
      <w:r w:rsidRPr="00356204">
        <w:rPr>
          <w:lang w:val="en-US"/>
        </w:rPr>
        <w:t xml:space="preserve"> and other components. As some of </w:t>
      </w:r>
      <w:r>
        <w:rPr>
          <w:lang w:val="en-US"/>
        </w:rPr>
        <w:t>QUANTRON’s</w:t>
      </w:r>
      <w:r w:rsidRPr="00356204">
        <w:rPr>
          <w:lang w:val="en-US"/>
        </w:rPr>
        <w:t xml:space="preserve"> suppliers are themselves in a ramp-up</w:t>
      </w:r>
      <w:r w:rsidR="005567FA">
        <w:rPr>
          <w:lang w:val="en-US"/>
        </w:rPr>
        <w:t>,</w:t>
      </w:r>
      <w:r w:rsidRPr="00356204">
        <w:rPr>
          <w:lang w:val="en-US"/>
        </w:rPr>
        <w:t xml:space="preserve"> the</w:t>
      </w:r>
      <w:r w:rsidR="005567FA">
        <w:rPr>
          <w:lang w:val="en-US"/>
        </w:rPr>
        <w:t xml:space="preserve"> initial</w:t>
      </w:r>
      <w:r w:rsidRPr="00356204">
        <w:rPr>
          <w:lang w:val="en-US"/>
        </w:rPr>
        <w:t xml:space="preserve"> deliveries of</w:t>
      </w:r>
      <w:r w:rsidR="005567FA">
        <w:rPr>
          <w:lang w:val="en-US"/>
        </w:rPr>
        <w:t xml:space="preserve"> the QUANTRON</w:t>
      </w:r>
      <w:r w:rsidRPr="00356204">
        <w:rPr>
          <w:lang w:val="en-US"/>
        </w:rPr>
        <w:t xml:space="preserve"> QHM FCEV got delayed and part of </w:t>
      </w:r>
      <w:r w:rsidR="007F17BD" w:rsidRPr="00356204">
        <w:rPr>
          <w:lang w:val="en-US"/>
        </w:rPr>
        <w:t>it</w:t>
      </w:r>
      <w:r w:rsidR="007F17BD">
        <w:rPr>
          <w:lang w:val="en-US"/>
        </w:rPr>
        <w:t>s</w:t>
      </w:r>
      <w:r w:rsidRPr="00356204">
        <w:rPr>
          <w:lang w:val="en-US"/>
        </w:rPr>
        <w:t xml:space="preserve"> </w:t>
      </w:r>
      <w:r w:rsidR="00A231A9">
        <w:rPr>
          <w:lang w:val="en-US"/>
        </w:rPr>
        <w:t>fourth-</w:t>
      </w:r>
      <w:r w:rsidR="00F72508">
        <w:rPr>
          <w:lang w:val="en-US"/>
        </w:rPr>
        <w:t>quarter</w:t>
      </w:r>
      <w:r w:rsidRPr="00356204">
        <w:rPr>
          <w:lang w:val="en-US"/>
        </w:rPr>
        <w:t xml:space="preserve"> turnover </w:t>
      </w:r>
      <w:r w:rsidR="00F72508">
        <w:rPr>
          <w:lang w:val="en-US"/>
        </w:rPr>
        <w:t xml:space="preserve">for 2023 </w:t>
      </w:r>
      <w:r w:rsidR="00F72508" w:rsidRPr="00F72508">
        <w:rPr>
          <w:lang w:val="en-US"/>
        </w:rPr>
        <w:t>will be carried over into the first quarter of 2024.</w:t>
      </w:r>
    </w:p>
    <w:p w14:paraId="51F00BAB" w14:textId="77777777" w:rsidR="00356204" w:rsidRPr="00AD1AD2" w:rsidRDefault="00356204" w:rsidP="00BF41AF">
      <w:pPr>
        <w:spacing w:after="0"/>
        <w:rPr>
          <w:lang w:val="en-US"/>
        </w:rPr>
      </w:pPr>
    </w:p>
    <w:p w14:paraId="4FC8EDC4" w14:textId="77777777" w:rsidR="004B0B54" w:rsidRPr="00AD1AD2" w:rsidRDefault="004B0B54" w:rsidP="00BF41AF">
      <w:pPr>
        <w:spacing w:after="0"/>
        <w:rPr>
          <w:rFonts w:cs="Arial"/>
          <w:lang w:val="en-US"/>
        </w:rPr>
      </w:pPr>
    </w:p>
    <w:bookmarkEnd w:id="0"/>
    <w:p w14:paraId="21AE9850" w14:textId="4BE70406" w:rsidR="008B7AF6" w:rsidRPr="00AD1AD2" w:rsidRDefault="00CD1E78" w:rsidP="00CD1E78">
      <w:pPr>
        <w:rPr>
          <w:rFonts w:cs="Arial"/>
          <w:b/>
          <w:bCs/>
          <w:lang w:val="en-US"/>
        </w:rPr>
      </w:pPr>
      <w:r w:rsidRPr="00AD1AD2">
        <w:rPr>
          <w:rFonts w:cs="Arial"/>
          <w:b/>
          <w:bCs/>
          <w:lang w:val="en-US"/>
        </w:rPr>
        <w:t>Image</w:t>
      </w:r>
      <w:r w:rsidR="00ED4171" w:rsidRPr="00AD1AD2">
        <w:rPr>
          <w:rFonts w:cs="Arial"/>
          <w:b/>
          <w:bCs/>
          <w:lang w:val="en-US"/>
        </w:rPr>
        <w:t>s</w:t>
      </w:r>
      <w:r w:rsidRPr="00AD1AD2">
        <w:rPr>
          <w:rFonts w:cs="Arial"/>
          <w:b/>
          <w:bCs/>
          <w:lang w:val="en-US"/>
        </w:rPr>
        <w:t xml:space="preserve"> (Please click on the image preview to download)</w:t>
      </w:r>
      <w:r w:rsidR="00421C03" w:rsidRPr="00AD1AD2">
        <w:rPr>
          <w:rFonts w:cs="Arial"/>
          <w:b/>
          <w:bCs/>
          <w:lang w:val="en-US"/>
        </w:rPr>
        <w:t xml:space="preserve">: </w:t>
      </w:r>
    </w:p>
    <w:tbl>
      <w:tblPr>
        <w:tblStyle w:val="Tabellenraster"/>
        <w:tblW w:w="8359" w:type="dxa"/>
        <w:tblLook w:val="04A0" w:firstRow="1" w:lastRow="0" w:firstColumn="1" w:lastColumn="0" w:noHBand="0" w:noVBand="1"/>
      </w:tblPr>
      <w:tblGrid>
        <w:gridCol w:w="3934"/>
        <w:gridCol w:w="4425"/>
      </w:tblGrid>
      <w:tr w:rsidR="00B64882" w:rsidRPr="007200FF" w14:paraId="01222755" w14:textId="77777777" w:rsidTr="004B12BC">
        <w:trPr>
          <w:trHeight w:val="926"/>
        </w:trPr>
        <w:tc>
          <w:tcPr>
            <w:tcW w:w="3934" w:type="dxa"/>
          </w:tcPr>
          <w:p w14:paraId="78923464" w14:textId="042CEDCB" w:rsidR="00B64882" w:rsidRPr="00AD1AD2" w:rsidRDefault="00A428DA">
            <w:pPr>
              <w:ind w:right="597"/>
              <w:rPr>
                <w:rFonts w:cs="Arial"/>
                <w:bCs/>
              </w:rPr>
            </w:pPr>
            <w:r>
              <w:rPr>
                <w:rStyle w:val="Fett"/>
                <w:rFonts w:cs="Arial"/>
                <w:noProof/>
                <w:sz w:val="20"/>
                <w:szCs w:val="20"/>
                <w:lang w:val="en-US"/>
              </w:rPr>
              <w:lastRenderedPageBreak/>
              <w:drawing>
                <wp:inline distT="0" distB="0" distL="0" distR="0" wp14:anchorId="4AAB48EE" wp14:editId="6EA63A7E">
                  <wp:extent cx="1980000" cy="1083600"/>
                  <wp:effectExtent l="0" t="0" r="1270" b="2540"/>
                  <wp:docPr id="1742055656" name="Grafik 174205565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055656" name="Grafik 1742055656">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0000" cy="1083600"/>
                          </a:xfrm>
                          <a:prstGeom prst="rect">
                            <a:avLst/>
                          </a:prstGeom>
                          <a:noFill/>
                          <a:ln>
                            <a:noFill/>
                          </a:ln>
                        </pic:spPr>
                      </pic:pic>
                    </a:graphicData>
                  </a:graphic>
                </wp:inline>
              </w:drawing>
            </w:r>
          </w:p>
        </w:tc>
        <w:tc>
          <w:tcPr>
            <w:tcW w:w="4425" w:type="dxa"/>
          </w:tcPr>
          <w:p w14:paraId="1BF0D4D8" w14:textId="209FCE10" w:rsidR="00B64882" w:rsidRPr="00230DA6" w:rsidRDefault="00230DA6">
            <w:pPr>
              <w:ind w:right="597"/>
              <w:rPr>
                <w:rFonts w:cs="Arial"/>
                <w:bCs/>
                <w:lang w:val="en-US"/>
              </w:rPr>
            </w:pPr>
            <w:r w:rsidRPr="00230DA6">
              <w:rPr>
                <w:rFonts w:cs="Arial"/>
                <w:bCs/>
                <w:lang w:val="en-US"/>
              </w:rPr>
              <w:t xml:space="preserve">QUANTRON Portfolio including </w:t>
            </w:r>
            <w:r>
              <w:rPr>
                <w:rFonts w:cs="Arial"/>
                <w:bCs/>
                <w:lang w:val="en-US"/>
              </w:rPr>
              <w:t xml:space="preserve">full range of </w:t>
            </w:r>
            <w:r w:rsidRPr="00230DA6">
              <w:rPr>
                <w:rFonts w:cs="Arial"/>
                <w:bCs/>
                <w:lang w:val="en-US"/>
              </w:rPr>
              <w:t>FCEV a</w:t>
            </w:r>
            <w:r>
              <w:rPr>
                <w:rFonts w:cs="Arial"/>
                <w:bCs/>
                <w:lang w:val="en-US"/>
              </w:rPr>
              <w:t>nd BEV commercial vehicles</w:t>
            </w:r>
          </w:p>
        </w:tc>
      </w:tr>
      <w:tr w:rsidR="001E4AA5" w:rsidRPr="007200FF" w14:paraId="6597D64F" w14:textId="77777777" w:rsidTr="004B12BC">
        <w:trPr>
          <w:trHeight w:val="926"/>
        </w:trPr>
        <w:tc>
          <w:tcPr>
            <w:tcW w:w="3934" w:type="dxa"/>
          </w:tcPr>
          <w:p w14:paraId="181A189B" w14:textId="729F9F11" w:rsidR="001E4AA5" w:rsidRDefault="008F32B9" w:rsidP="001E4AA5">
            <w:pPr>
              <w:ind w:right="597"/>
              <w:rPr>
                <w:noProof/>
              </w:rPr>
            </w:pPr>
            <w:r>
              <w:rPr>
                <w:noProof/>
              </w:rPr>
              <w:drawing>
                <wp:inline distT="0" distB="0" distL="0" distR="0" wp14:anchorId="46B5970A" wp14:editId="3752909D">
                  <wp:extent cx="1981200" cy="1322000"/>
                  <wp:effectExtent l="0" t="0" r="0" b="0"/>
                  <wp:docPr id="246148036" name="Grafik 24614803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148036" name="Grafik 246148036">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8972" cy="1327186"/>
                          </a:xfrm>
                          <a:prstGeom prst="rect">
                            <a:avLst/>
                          </a:prstGeom>
                          <a:noFill/>
                          <a:ln>
                            <a:noFill/>
                          </a:ln>
                        </pic:spPr>
                      </pic:pic>
                    </a:graphicData>
                  </a:graphic>
                </wp:inline>
              </w:drawing>
            </w:r>
          </w:p>
        </w:tc>
        <w:tc>
          <w:tcPr>
            <w:tcW w:w="4425" w:type="dxa"/>
          </w:tcPr>
          <w:p w14:paraId="3C2EAC61" w14:textId="166B8668" w:rsidR="001E4AA5" w:rsidRPr="001E4AA5" w:rsidRDefault="001E4AA5" w:rsidP="001E4AA5">
            <w:pPr>
              <w:ind w:right="597"/>
              <w:rPr>
                <w:rFonts w:cs="Arial"/>
                <w:bCs/>
                <w:lang w:val="en-US"/>
              </w:rPr>
            </w:pPr>
            <w:r w:rsidRPr="001E4AA5">
              <w:rPr>
                <w:rFonts w:cs="Arial"/>
                <w:bCs/>
                <w:lang w:val="en-US"/>
              </w:rPr>
              <w:t xml:space="preserve">QUANTRON QLI FCEV </w:t>
            </w:r>
            <w:r w:rsidR="008F32B9">
              <w:rPr>
                <w:rFonts w:cs="Arial"/>
                <w:bCs/>
                <w:lang w:val="en-US"/>
              </w:rPr>
              <w:t>hydrogen powered trucks operating for IKEA</w:t>
            </w:r>
          </w:p>
        </w:tc>
      </w:tr>
      <w:tr w:rsidR="004B12BC" w:rsidRPr="007200FF" w14:paraId="7360913B" w14:textId="77777777" w:rsidTr="004B12BC">
        <w:trPr>
          <w:trHeight w:val="926"/>
        </w:trPr>
        <w:tc>
          <w:tcPr>
            <w:tcW w:w="3934" w:type="dxa"/>
          </w:tcPr>
          <w:p w14:paraId="67D21C9F" w14:textId="5B43A9B9" w:rsidR="004B12BC" w:rsidRPr="007F301D" w:rsidRDefault="004B12BC" w:rsidP="004B12BC">
            <w:pPr>
              <w:ind w:right="597"/>
              <w:rPr>
                <w:rFonts w:cs="Arial"/>
                <w:bCs/>
                <w:noProof/>
                <w:lang w:val="en-US"/>
              </w:rPr>
            </w:pPr>
            <w:r>
              <w:rPr>
                <w:noProof/>
              </w:rPr>
              <w:drawing>
                <wp:inline distT="0" distB="0" distL="0" distR="0" wp14:anchorId="4DD3036F" wp14:editId="0ECBF8A6">
                  <wp:extent cx="1981200" cy="1314450"/>
                  <wp:effectExtent l="0" t="0" r="0" b="0"/>
                  <wp:docPr id="709621725" name="Grafik 709621725" descr="Ein Bild, das Person, Kleidung, Menschliches Gesicht, Lächeln enthält.&#10;&#10;Automatisch generierte Beschreibu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621725" name="Picture 709621725" descr="Ein Bild, das Person, Kleidung, Menschliches Gesicht, Lächeln enthält.&#10;&#10;Automatisch generierte Beschreibung">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81200" cy="1314450"/>
                          </a:xfrm>
                          <a:prstGeom prst="rect">
                            <a:avLst/>
                          </a:prstGeom>
                        </pic:spPr>
                      </pic:pic>
                    </a:graphicData>
                  </a:graphic>
                </wp:inline>
              </w:drawing>
            </w:r>
          </w:p>
        </w:tc>
        <w:tc>
          <w:tcPr>
            <w:tcW w:w="4425" w:type="dxa"/>
          </w:tcPr>
          <w:p w14:paraId="02A0F195" w14:textId="785D09AC" w:rsidR="004B12BC" w:rsidRPr="001E4AA5" w:rsidRDefault="004B12BC" w:rsidP="004D6DF5">
            <w:pPr>
              <w:spacing w:line="240" w:lineRule="auto"/>
              <w:ind w:right="597"/>
              <w:rPr>
                <w:rFonts w:cs="Arial"/>
                <w:bCs/>
                <w:lang w:val="en-US"/>
              </w:rPr>
            </w:pPr>
            <w:r w:rsidRPr="00B61D38">
              <w:rPr>
                <w:rFonts w:eastAsia="Arial" w:cs="Arial"/>
                <w:color w:val="000000" w:themeColor="text1"/>
                <w:lang w:val="en-US"/>
              </w:rPr>
              <w:t>From left: Michael Perschke (CEO Quantron AG), Güven Özyurt (CEO Ford Otosan), Andreas Haller (F</w:t>
            </w:r>
            <w:r>
              <w:rPr>
                <w:rFonts w:eastAsia="Arial" w:cs="Arial"/>
                <w:color w:val="000000" w:themeColor="text1"/>
                <w:lang w:val="en-US"/>
              </w:rPr>
              <w:t xml:space="preserve">ounder &amp; Executive Chairman </w:t>
            </w:r>
            <w:r w:rsidRPr="00B61D38">
              <w:rPr>
                <w:rFonts w:eastAsia="Arial" w:cs="Arial"/>
                <w:color w:val="000000" w:themeColor="text1"/>
                <w:lang w:val="en-US"/>
              </w:rPr>
              <w:t xml:space="preserve">Quantron AG) </w:t>
            </w:r>
            <w:r>
              <w:rPr>
                <w:rFonts w:eastAsia="Arial" w:cs="Arial"/>
                <w:color w:val="000000" w:themeColor="text1"/>
                <w:lang w:val="en-US"/>
              </w:rPr>
              <w:t>and</w:t>
            </w:r>
            <w:r w:rsidRPr="00B61D38">
              <w:rPr>
                <w:rFonts w:eastAsia="Arial" w:cs="Arial"/>
                <w:color w:val="000000" w:themeColor="text1"/>
                <w:lang w:val="en-US"/>
              </w:rPr>
              <w:t xml:space="preserve"> Emrah Duman (Ford Trucks Business Area Leader)</w:t>
            </w:r>
          </w:p>
        </w:tc>
      </w:tr>
      <w:tr w:rsidR="00C5791E" w:rsidRPr="007200FF" w14:paraId="1FA71636" w14:textId="77777777" w:rsidTr="004B12BC">
        <w:trPr>
          <w:trHeight w:val="926"/>
        </w:trPr>
        <w:tc>
          <w:tcPr>
            <w:tcW w:w="3934" w:type="dxa"/>
          </w:tcPr>
          <w:p w14:paraId="3993DD2E" w14:textId="05B56547" w:rsidR="00C5791E" w:rsidRDefault="00A556FE" w:rsidP="00C5791E">
            <w:pPr>
              <w:ind w:right="597"/>
              <w:rPr>
                <w:noProof/>
              </w:rPr>
            </w:pPr>
            <w:r>
              <w:rPr>
                <w:noProof/>
              </w:rPr>
              <w:drawing>
                <wp:inline distT="0" distB="0" distL="0" distR="0" wp14:anchorId="1AFB0D4B" wp14:editId="7A1EE25D">
                  <wp:extent cx="1980000" cy="1321200"/>
                  <wp:effectExtent l="0" t="0" r="1270" b="0"/>
                  <wp:docPr id="364819308" name="Grafik 36481930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819308" name="Grafik 364819308">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80000" cy="1321200"/>
                          </a:xfrm>
                          <a:prstGeom prst="rect">
                            <a:avLst/>
                          </a:prstGeom>
                          <a:noFill/>
                          <a:ln>
                            <a:noFill/>
                          </a:ln>
                        </pic:spPr>
                      </pic:pic>
                    </a:graphicData>
                  </a:graphic>
                </wp:inline>
              </w:drawing>
            </w:r>
          </w:p>
        </w:tc>
        <w:tc>
          <w:tcPr>
            <w:tcW w:w="4425" w:type="dxa"/>
          </w:tcPr>
          <w:p w14:paraId="7898F976" w14:textId="3E098099" w:rsidR="00C5791E" w:rsidRPr="002A09E1" w:rsidRDefault="00C5791E" w:rsidP="002A09E1">
            <w:pPr>
              <w:spacing w:line="240" w:lineRule="auto"/>
              <w:rPr>
                <w:rFonts w:cs="Arial"/>
                <w:color w:val="222A35"/>
                <w:lang w:val="en-US"/>
              </w:rPr>
            </w:pPr>
            <w:r w:rsidRPr="00A307D1">
              <w:rPr>
                <w:rFonts w:cs="Arial"/>
                <w:color w:val="222A35"/>
                <w:lang w:val="en-US"/>
              </w:rPr>
              <w:t xml:space="preserve">From left: David </w:t>
            </w:r>
            <w:proofErr w:type="spellStart"/>
            <w:r w:rsidRPr="00A307D1">
              <w:rPr>
                <w:rFonts w:cs="Arial"/>
                <w:color w:val="222A35"/>
                <w:lang w:val="en-US"/>
              </w:rPr>
              <w:t>Pezzulli</w:t>
            </w:r>
            <w:proofErr w:type="spellEnd"/>
            <w:r w:rsidRPr="00A307D1">
              <w:rPr>
                <w:rFonts w:cs="Arial"/>
                <w:color w:val="222A35"/>
                <w:lang w:val="en-US"/>
              </w:rPr>
              <w:t xml:space="preserve">, (Managing Director of </w:t>
            </w:r>
            <w:proofErr w:type="spellStart"/>
            <w:r w:rsidRPr="00A307D1">
              <w:rPr>
                <w:rFonts w:cs="Arial"/>
                <w:color w:val="222A35"/>
                <w:lang w:val="en-US"/>
              </w:rPr>
              <w:t>Mesientos</w:t>
            </w:r>
            <w:proofErr w:type="spellEnd"/>
            <w:r w:rsidRPr="00A307D1">
              <w:rPr>
                <w:rFonts w:cs="Arial"/>
                <w:color w:val="222A35"/>
                <w:lang w:val="en-US"/>
              </w:rPr>
              <w:t xml:space="preserve">), Herbert Robel (CHRO &amp; Co-Founder Quantron AG), Ahmed </w:t>
            </w:r>
            <w:proofErr w:type="spellStart"/>
            <w:r w:rsidRPr="00A307D1">
              <w:rPr>
                <w:rFonts w:cs="Arial"/>
                <w:color w:val="222A35"/>
                <w:lang w:val="en-US"/>
              </w:rPr>
              <w:t>Elkerrami</w:t>
            </w:r>
            <w:proofErr w:type="spellEnd"/>
            <w:r w:rsidRPr="00A307D1">
              <w:rPr>
                <w:rFonts w:cs="Arial"/>
                <w:color w:val="222A35"/>
                <w:lang w:val="en-US"/>
              </w:rPr>
              <w:t xml:space="preserve"> (CEO </w:t>
            </w:r>
            <w:proofErr w:type="spellStart"/>
            <w:r w:rsidRPr="00A307D1">
              <w:rPr>
                <w:rFonts w:cs="Arial"/>
                <w:color w:val="222A35"/>
                <w:lang w:val="en-US"/>
              </w:rPr>
              <w:t>Oilinvest</w:t>
            </w:r>
            <w:proofErr w:type="spellEnd"/>
            <w:r w:rsidRPr="00A307D1">
              <w:rPr>
                <w:rFonts w:cs="Arial"/>
                <w:color w:val="222A35"/>
                <w:lang w:val="en-US"/>
              </w:rPr>
              <w:t xml:space="preserve"> Group), Andreas Haller (Founder &amp; Executive Chairman Quantron AG), Michael Perschke (CEO Quantron AG), Timothy Sullivan (Business Liaison Officer at OBV)</w:t>
            </w:r>
          </w:p>
        </w:tc>
      </w:tr>
      <w:tr w:rsidR="00A2796D" w:rsidRPr="007200FF" w14:paraId="50A13AB7" w14:textId="77777777" w:rsidTr="004B12BC">
        <w:trPr>
          <w:trHeight w:val="926"/>
        </w:trPr>
        <w:tc>
          <w:tcPr>
            <w:tcW w:w="3934" w:type="dxa"/>
          </w:tcPr>
          <w:p w14:paraId="04AB641F" w14:textId="36C3A598" w:rsidR="00A2796D" w:rsidRDefault="00F80FE3" w:rsidP="00C5791E">
            <w:pPr>
              <w:ind w:right="597"/>
              <w:rPr>
                <w:noProof/>
              </w:rPr>
            </w:pPr>
            <w:r>
              <w:rPr>
                <w:rFonts w:cs="Arial"/>
                <w:bCs/>
                <w:noProof/>
              </w:rPr>
              <w:drawing>
                <wp:inline distT="0" distB="0" distL="0" distR="0" wp14:anchorId="0AB48FBD" wp14:editId="4BFAFF21">
                  <wp:extent cx="1980000" cy="1321200"/>
                  <wp:effectExtent l="0" t="0" r="1270" b="0"/>
                  <wp:docPr id="284418000" name="Grafik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418000" name="Grafik 1">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80000" cy="1321200"/>
                          </a:xfrm>
                          <a:prstGeom prst="rect">
                            <a:avLst/>
                          </a:prstGeom>
                          <a:noFill/>
                          <a:ln>
                            <a:noFill/>
                          </a:ln>
                        </pic:spPr>
                      </pic:pic>
                    </a:graphicData>
                  </a:graphic>
                </wp:inline>
              </w:drawing>
            </w:r>
          </w:p>
        </w:tc>
        <w:tc>
          <w:tcPr>
            <w:tcW w:w="4425" w:type="dxa"/>
          </w:tcPr>
          <w:p w14:paraId="3E2C9D74" w14:textId="284E2841" w:rsidR="00A2796D" w:rsidRPr="00A307D1" w:rsidRDefault="00F80FE3" w:rsidP="002A09E1">
            <w:pPr>
              <w:spacing w:line="240" w:lineRule="auto"/>
              <w:rPr>
                <w:rFonts w:cs="Arial"/>
                <w:color w:val="222A35"/>
                <w:lang w:val="en-US"/>
              </w:rPr>
            </w:pPr>
            <w:r>
              <w:rPr>
                <w:rFonts w:cs="Arial"/>
                <w:color w:val="222A35"/>
                <w:lang w:val="en-US"/>
              </w:rPr>
              <w:t>QUANTRON QARGO 4 EV fleet in the Kingdom of Saudi Arabia</w:t>
            </w:r>
          </w:p>
        </w:tc>
      </w:tr>
    </w:tbl>
    <w:p w14:paraId="13756D1B" w14:textId="0E2D3C83" w:rsidR="00C5791E" w:rsidRPr="002A09E1" w:rsidRDefault="00D422CB" w:rsidP="002A09E1">
      <w:pPr>
        <w:ind w:right="597"/>
        <w:rPr>
          <w:rStyle w:val="Fett"/>
          <w:rFonts w:cs="Arial"/>
          <w:bCs w:val="0"/>
          <w:lang w:val="en-US"/>
        </w:rPr>
      </w:pPr>
      <w:r w:rsidRPr="00AD1AD2">
        <w:rPr>
          <w:rFonts w:cs="Arial"/>
          <w:lang w:val="en-US"/>
        </w:rPr>
        <w:t xml:space="preserve">You can find the original </w:t>
      </w:r>
      <w:r w:rsidR="00BF6D6D" w:rsidRPr="00AD1AD2">
        <w:rPr>
          <w:rFonts w:cs="Arial"/>
          <w:lang w:val="en-US"/>
        </w:rPr>
        <w:t>images</w:t>
      </w:r>
      <w:r w:rsidRPr="00AD1AD2">
        <w:rPr>
          <w:rFonts w:cs="Arial"/>
          <w:lang w:val="en-US"/>
        </w:rPr>
        <w:t xml:space="preserve"> in </w:t>
      </w:r>
      <w:r w:rsidR="00750600" w:rsidRPr="00AD1AD2">
        <w:rPr>
          <w:rFonts w:cs="Arial"/>
          <w:lang w:val="en-US"/>
        </w:rPr>
        <w:t xml:space="preserve">both </w:t>
      </w:r>
      <w:r w:rsidRPr="00AD1AD2">
        <w:rPr>
          <w:rFonts w:cs="Arial"/>
          <w:lang w:val="en-US"/>
        </w:rPr>
        <w:t xml:space="preserve">high </w:t>
      </w:r>
      <w:r w:rsidR="002E4648" w:rsidRPr="00AD1AD2">
        <w:rPr>
          <w:rFonts w:cs="Arial"/>
          <w:lang w:val="en-US"/>
        </w:rPr>
        <w:t xml:space="preserve">and low </w:t>
      </w:r>
      <w:r w:rsidRPr="00AD1AD2">
        <w:rPr>
          <w:rFonts w:cs="Arial"/>
          <w:lang w:val="en-US"/>
        </w:rPr>
        <w:t>resolution</w:t>
      </w:r>
      <w:r w:rsidR="00750600" w:rsidRPr="00AD1AD2">
        <w:rPr>
          <w:rFonts w:cs="Arial"/>
          <w:lang w:val="en-US"/>
        </w:rPr>
        <w:t>s</w:t>
      </w:r>
      <w:r w:rsidRPr="00AD1AD2">
        <w:rPr>
          <w:rFonts w:cs="Arial"/>
          <w:lang w:val="en-US"/>
        </w:rPr>
        <w:t xml:space="preserve"> here: </w:t>
      </w:r>
      <w:r w:rsidR="00000000">
        <w:fldChar w:fldCharType="begin"/>
      </w:r>
      <w:r w:rsidR="00000000" w:rsidRPr="007200FF">
        <w:rPr>
          <w:lang w:val="en-US"/>
        </w:rPr>
        <w:instrText>HYPERLINK "https://www.quantron.net/en/q-news/press-releases/" \h</w:instrText>
      </w:r>
      <w:r w:rsidR="00000000">
        <w:fldChar w:fldCharType="separate"/>
      </w:r>
      <w:r w:rsidR="00DC2731" w:rsidRPr="00AD1AD2">
        <w:rPr>
          <w:rStyle w:val="Hyperlink"/>
          <w:rFonts w:cs="Arial"/>
          <w:lang w:val="en-US"/>
        </w:rPr>
        <w:t>Press releases from Quantron AG</w:t>
      </w:r>
      <w:r w:rsidR="00000000">
        <w:rPr>
          <w:rStyle w:val="Hyperlink"/>
          <w:rFonts w:cs="Arial"/>
          <w:lang w:val="en-US"/>
        </w:rPr>
        <w:fldChar w:fldCharType="end"/>
      </w:r>
      <w:r w:rsidR="009A4F65" w:rsidRPr="00AD1AD2">
        <w:rPr>
          <w:rFonts w:cs="Arial"/>
          <w:lang w:val="en-US"/>
        </w:rPr>
        <w:t xml:space="preserve"> (</w:t>
      </w:r>
      <w:r w:rsidR="0072361C" w:rsidRPr="00AD1AD2">
        <w:rPr>
          <w:rFonts w:cs="Arial"/>
          <w:lang w:val="en-US"/>
        </w:rPr>
        <w:t>https://www.quantron.net/en/q-news/press-releases/</w:t>
      </w:r>
      <w:r w:rsidR="009A4F65" w:rsidRPr="00AD1AD2">
        <w:rPr>
          <w:rFonts w:cs="Arial"/>
          <w:lang w:val="en-US"/>
        </w:rPr>
        <w:t>)</w:t>
      </w:r>
      <w:r w:rsidR="00F63FEA" w:rsidRPr="00AD1AD2">
        <w:rPr>
          <w:rFonts w:cs="Arial"/>
          <w:lang w:val="en-US"/>
        </w:rPr>
        <w:t xml:space="preserve"> </w:t>
      </w:r>
    </w:p>
    <w:p w14:paraId="0B31182D" w14:textId="77777777" w:rsidR="002A09E1" w:rsidRDefault="002A09E1" w:rsidP="00DA2720">
      <w:pPr>
        <w:pStyle w:val="StandardWeb"/>
        <w:rPr>
          <w:rStyle w:val="Fett"/>
          <w:rFonts w:ascii="Arial" w:hAnsi="Arial" w:cs="Arial"/>
          <w:sz w:val="20"/>
          <w:szCs w:val="20"/>
          <w:lang w:val="en-US"/>
        </w:rPr>
      </w:pPr>
    </w:p>
    <w:p w14:paraId="4312C32A" w14:textId="77777777" w:rsidR="002A09E1" w:rsidRDefault="002A09E1" w:rsidP="00DA2720">
      <w:pPr>
        <w:pStyle w:val="StandardWeb"/>
        <w:rPr>
          <w:rStyle w:val="Fett"/>
          <w:rFonts w:ascii="Arial" w:hAnsi="Arial" w:cs="Arial"/>
          <w:sz w:val="20"/>
          <w:szCs w:val="20"/>
          <w:lang w:val="en-US"/>
        </w:rPr>
      </w:pPr>
    </w:p>
    <w:p w14:paraId="20773794" w14:textId="38E3547C" w:rsidR="00DA2720" w:rsidRPr="00AD1AD2" w:rsidRDefault="00DA2720" w:rsidP="00DA2720">
      <w:pPr>
        <w:pStyle w:val="StandardWeb"/>
        <w:rPr>
          <w:rFonts w:ascii="Arial" w:hAnsi="Arial" w:cs="Arial"/>
          <w:sz w:val="20"/>
          <w:szCs w:val="20"/>
          <w:lang w:val="en-US"/>
        </w:rPr>
      </w:pPr>
      <w:r w:rsidRPr="00AD1AD2">
        <w:rPr>
          <w:rStyle w:val="Fett"/>
          <w:rFonts w:ascii="Arial" w:hAnsi="Arial" w:cs="Arial"/>
          <w:sz w:val="20"/>
          <w:szCs w:val="20"/>
          <w:lang w:val="en-US"/>
        </w:rPr>
        <w:t>About Quantron AG</w:t>
      </w:r>
    </w:p>
    <w:p w14:paraId="189BF352" w14:textId="77777777" w:rsidR="00DA2720" w:rsidRPr="00AD1AD2" w:rsidRDefault="00DA2720" w:rsidP="00DA2720">
      <w:pPr>
        <w:pStyle w:val="StandardWeb"/>
        <w:rPr>
          <w:rFonts w:ascii="Arial" w:hAnsi="Arial" w:cs="Arial"/>
          <w:i/>
          <w:iCs/>
          <w:sz w:val="20"/>
          <w:szCs w:val="20"/>
          <w:lang w:val="en-US"/>
        </w:rPr>
      </w:pPr>
      <w:r w:rsidRPr="00AD1AD2">
        <w:rPr>
          <w:rStyle w:val="Fett"/>
          <w:rFonts w:ascii="Arial" w:hAnsi="Arial" w:cs="Arial"/>
          <w:i/>
          <w:iCs/>
          <w:sz w:val="20"/>
          <w:szCs w:val="20"/>
          <w:lang w:val="en-US"/>
        </w:rPr>
        <w:t>Quantron AG is a platform provider and specialist for sustainable transportation</w:t>
      </w:r>
      <w:r w:rsidRPr="00AD1AD2">
        <w:rPr>
          <w:rStyle w:val="Hervorhebung"/>
          <w:rFonts w:ascii="Arial" w:hAnsi="Arial" w:cs="Arial"/>
          <w:sz w:val="20"/>
          <w:szCs w:val="20"/>
          <w:lang w:val="en-US"/>
        </w:rPr>
        <w:t xml:space="preserve"> of people and goods; </w:t>
      </w:r>
      <w:proofErr w:type="gramStart"/>
      <w:r w:rsidRPr="00AD1AD2">
        <w:rPr>
          <w:rStyle w:val="Hervorhebung"/>
          <w:rFonts w:ascii="Arial" w:hAnsi="Arial" w:cs="Arial"/>
          <w:sz w:val="20"/>
          <w:szCs w:val="20"/>
          <w:lang w:val="en-US"/>
        </w:rPr>
        <w:t>in particular for</w:t>
      </w:r>
      <w:proofErr w:type="gramEnd"/>
      <w:r w:rsidRPr="00AD1AD2">
        <w:rPr>
          <w:rStyle w:val="Hervorhebung"/>
          <w:rFonts w:ascii="Arial" w:hAnsi="Arial" w:cs="Arial"/>
          <w:sz w:val="20"/>
          <w:szCs w:val="20"/>
          <w:lang w:val="en-US"/>
        </w:rPr>
        <w:t xml:space="preserve"> trucks, buses and vans with fully electric powertrains and H</w:t>
      </w:r>
      <w:r w:rsidRPr="00AD1AD2">
        <w:rPr>
          <w:rStyle w:val="Hervorhebung"/>
          <w:rFonts w:ascii="Arial" w:hAnsi="Arial" w:cs="Arial"/>
          <w:sz w:val="20"/>
          <w:szCs w:val="20"/>
          <w:vertAlign w:val="subscript"/>
          <w:lang w:val="en-US"/>
        </w:rPr>
        <w:t>2</w:t>
      </w:r>
      <w:r w:rsidRPr="00AD1AD2">
        <w:rPr>
          <w:rStyle w:val="Hervorhebung"/>
          <w:rFonts w:ascii="Arial" w:hAnsi="Arial" w:cs="Arial"/>
          <w:sz w:val="20"/>
          <w:szCs w:val="20"/>
          <w:lang w:val="en-US"/>
        </w:rPr>
        <w:t xml:space="preserve"> fuel cell technology. As a high-tech spinoff of the renowned Haller GmbH, the German company from Augsburg in Bavaria combines over 140 years of commercial vehicle experience with state-of-the-art e-mobility know-how and positions itself globally as a partner to existing OEMs. </w:t>
      </w:r>
    </w:p>
    <w:p w14:paraId="31D2605D" w14:textId="77777777" w:rsidR="00DA2720" w:rsidRPr="00AD1AD2" w:rsidRDefault="00DA2720" w:rsidP="00DA2720">
      <w:pPr>
        <w:pStyle w:val="StandardWeb"/>
        <w:rPr>
          <w:rFonts w:ascii="Arial" w:hAnsi="Arial" w:cs="Arial"/>
          <w:i/>
          <w:iCs/>
          <w:sz w:val="20"/>
          <w:szCs w:val="20"/>
          <w:lang w:val="en-US"/>
        </w:rPr>
      </w:pPr>
      <w:r w:rsidRPr="00AD1AD2">
        <w:rPr>
          <w:rStyle w:val="Hervorhebung"/>
          <w:rFonts w:ascii="Arial" w:hAnsi="Arial" w:cs="Arial"/>
          <w:sz w:val="20"/>
          <w:szCs w:val="20"/>
          <w:lang w:val="en-US"/>
        </w:rPr>
        <w:t xml:space="preserve">With the </w:t>
      </w:r>
      <w:r w:rsidRPr="00AD1AD2">
        <w:rPr>
          <w:rStyle w:val="Fett"/>
          <w:rFonts w:ascii="Arial" w:hAnsi="Arial" w:cs="Arial"/>
          <w:i/>
          <w:iCs/>
          <w:sz w:val="20"/>
          <w:szCs w:val="20"/>
          <w:lang w:val="en-US"/>
        </w:rPr>
        <w:t>Quantron-as-a-Service Ecosystem</w:t>
      </w:r>
      <w:r w:rsidRPr="00AD1AD2">
        <w:rPr>
          <w:rStyle w:val="Hervorhebung"/>
          <w:rFonts w:ascii="Arial" w:hAnsi="Arial" w:cs="Arial"/>
          <w:sz w:val="20"/>
          <w:szCs w:val="20"/>
          <w:lang w:val="en-US"/>
        </w:rPr>
        <w:t xml:space="preserve"> (</w:t>
      </w:r>
      <w:proofErr w:type="spellStart"/>
      <w:r w:rsidRPr="00AD1AD2">
        <w:rPr>
          <w:rStyle w:val="Hervorhebung"/>
          <w:rFonts w:ascii="Arial" w:hAnsi="Arial" w:cs="Arial"/>
          <w:sz w:val="20"/>
          <w:szCs w:val="20"/>
          <w:lang w:val="en-US"/>
        </w:rPr>
        <w:t>QaaS</w:t>
      </w:r>
      <w:proofErr w:type="spellEnd"/>
      <w:r w:rsidRPr="00AD1AD2">
        <w:rPr>
          <w:rStyle w:val="Hervorhebung"/>
          <w:rFonts w:ascii="Arial" w:hAnsi="Arial" w:cs="Arial"/>
          <w:sz w:val="20"/>
          <w:szCs w:val="20"/>
          <w:lang w:val="en-US"/>
        </w:rPr>
        <w:t xml:space="preserve">), QUANTRON offers an overall concept that covers all facets of the mobility value chain: </w:t>
      </w:r>
      <w:r w:rsidRPr="00AD1AD2">
        <w:rPr>
          <w:rStyle w:val="Fett"/>
          <w:rFonts w:ascii="Arial" w:hAnsi="Arial" w:cs="Arial"/>
          <w:i/>
          <w:iCs/>
          <w:sz w:val="20"/>
          <w:szCs w:val="20"/>
          <w:lang w:val="en-US"/>
        </w:rPr>
        <w:t>QUANTRON INSIDE</w:t>
      </w:r>
      <w:r w:rsidRPr="00AD1AD2">
        <w:rPr>
          <w:rStyle w:val="Hervorhebung"/>
          <w:rFonts w:ascii="Arial" w:hAnsi="Arial" w:cs="Arial"/>
          <w:sz w:val="20"/>
          <w:szCs w:val="20"/>
          <w:lang w:val="en-US"/>
        </w:rPr>
        <w:t xml:space="preserve"> includes a wide range of both new vehicles and conversions for existing and used vehicles from diesel to battery and hydrogen electric powertrains using the highly innovative QUANTRON INSIDE technology. </w:t>
      </w:r>
      <w:r w:rsidRPr="00AD1AD2">
        <w:rPr>
          <w:rStyle w:val="Fett"/>
          <w:rFonts w:ascii="Arial" w:hAnsi="Arial" w:cs="Arial"/>
          <w:i/>
          <w:iCs/>
          <w:sz w:val="20"/>
          <w:szCs w:val="20"/>
          <w:lang w:val="en-US"/>
        </w:rPr>
        <w:t>QUANTRON CUSTOMER SOLUTIONS</w:t>
      </w:r>
      <w:r w:rsidRPr="00AD1AD2">
        <w:rPr>
          <w:rStyle w:val="Hervorhebung"/>
          <w:rFonts w:ascii="Arial" w:hAnsi="Arial" w:cs="Arial"/>
          <w:sz w:val="20"/>
          <w:szCs w:val="20"/>
          <w:lang w:val="en-US"/>
        </w:rPr>
        <w:t xml:space="preserve"> ensures digital and physical aftersales solutions with a Europe-wide network of 700 service partners, as well as a service offering for maintenance, repair and spare parts, telematics and in-cloud solutions for remote diagnostics and fleet management. Customers receive individual solutions: rental, financing and leasing offers such as training courses and workshops at the QUANTRON Academy. In the future, </w:t>
      </w:r>
      <w:r w:rsidRPr="00AD1AD2">
        <w:rPr>
          <w:rStyle w:val="Fett"/>
          <w:rFonts w:ascii="Arial" w:hAnsi="Arial" w:cs="Arial"/>
          <w:i/>
          <w:iCs/>
          <w:sz w:val="20"/>
          <w:szCs w:val="20"/>
          <w:lang w:val="en-US"/>
        </w:rPr>
        <w:t>QUANTRON ENERGY &amp; POWER STATION</w:t>
      </w:r>
      <w:r w:rsidRPr="00AD1AD2">
        <w:rPr>
          <w:rStyle w:val="Hervorhebung"/>
          <w:rFonts w:ascii="Arial" w:hAnsi="Arial" w:cs="Arial"/>
          <w:sz w:val="20"/>
          <w:szCs w:val="20"/>
          <w:lang w:val="en-US"/>
        </w:rPr>
        <w:t xml:space="preserve"> will realize the production and distribution of green hydrogen and electricity as a platform. To this end, Quantron AG has joined forces with strong global partners. This Clean Transportation Alliance also forms an important building block for the supply of vehicles with the necessary green charging and H</w:t>
      </w:r>
      <w:r w:rsidRPr="00AD1AD2">
        <w:rPr>
          <w:rStyle w:val="Hervorhebung"/>
          <w:rFonts w:ascii="Arial" w:hAnsi="Arial" w:cs="Arial"/>
          <w:sz w:val="20"/>
          <w:szCs w:val="20"/>
          <w:vertAlign w:val="subscript"/>
          <w:lang w:val="en-US"/>
        </w:rPr>
        <w:t>2</w:t>
      </w:r>
      <w:r w:rsidRPr="00AD1AD2">
        <w:rPr>
          <w:rStyle w:val="Hervorhebung"/>
          <w:rFonts w:ascii="Arial" w:hAnsi="Arial" w:cs="Arial"/>
          <w:sz w:val="20"/>
          <w:szCs w:val="20"/>
          <w:lang w:val="en-US"/>
        </w:rPr>
        <w:t xml:space="preserve"> refueling infrastructure. </w:t>
      </w:r>
    </w:p>
    <w:p w14:paraId="6EC7A5E0" w14:textId="77777777" w:rsidR="00DA2720" w:rsidRPr="00AD1AD2" w:rsidRDefault="00DA2720" w:rsidP="00DA2720">
      <w:pPr>
        <w:pStyle w:val="StandardWeb"/>
        <w:rPr>
          <w:rFonts w:ascii="Arial" w:hAnsi="Arial" w:cs="Arial"/>
          <w:i/>
          <w:iCs/>
          <w:sz w:val="20"/>
          <w:szCs w:val="20"/>
          <w:lang w:val="en-US"/>
        </w:rPr>
      </w:pPr>
      <w:r w:rsidRPr="00AD1AD2">
        <w:rPr>
          <w:rStyle w:val="Hervorhebung"/>
          <w:rFonts w:ascii="Arial" w:hAnsi="Arial" w:cs="Arial"/>
          <w:sz w:val="20"/>
          <w:szCs w:val="20"/>
          <w:lang w:val="en-US"/>
        </w:rPr>
        <w:t xml:space="preserve"> QUANTRON stands for the core values </w:t>
      </w:r>
      <w:r w:rsidRPr="00AD1AD2">
        <w:rPr>
          <w:rStyle w:val="Fett"/>
          <w:rFonts w:ascii="Arial" w:hAnsi="Arial" w:cs="Arial"/>
          <w:i/>
          <w:iCs/>
          <w:sz w:val="20"/>
          <w:szCs w:val="20"/>
          <w:lang w:val="en-US"/>
        </w:rPr>
        <w:t>Reliable, Energetic, Brave</w:t>
      </w:r>
      <w:r w:rsidRPr="00AD1AD2">
        <w:rPr>
          <w:rStyle w:val="Hervorhebung"/>
          <w:rFonts w:ascii="Arial" w:hAnsi="Arial" w:cs="Arial"/>
          <w:sz w:val="20"/>
          <w:szCs w:val="20"/>
          <w:lang w:val="en-US"/>
        </w:rPr>
        <w:t xml:space="preserve">. The team of experts at the innovation driver for e-mobility is making a significant contribution to sustainable, environmentally friendly passenger and freight transport. You can find more information at </w:t>
      </w:r>
      <w:hyperlink r:id="rId21" w:history="1">
        <w:r w:rsidRPr="00AD1AD2">
          <w:rPr>
            <w:rStyle w:val="Hyperlink"/>
            <w:rFonts w:ascii="Arial" w:hAnsi="Arial" w:cs="Arial"/>
            <w:i/>
            <w:iCs/>
            <w:sz w:val="20"/>
            <w:szCs w:val="20"/>
            <w:lang w:val="en-US"/>
          </w:rPr>
          <w:t>www.quantron.net</w:t>
        </w:r>
      </w:hyperlink>
    </w:p>
    <w:p w14:paraId="7C337743" w14:textId="77777777" w:rsidR="00DA2720" w:rsidRPr="00AD1AD2" w:rsidRDefault="00DA2720" w:rsidP="00DA2720">
      <w:pPr>
        <w:pStyle w:val="StandardWeb"/>
        <w:rPr>
          <w:rFonts w:ascii="Arial" w:hAnsi="Arial" w:cs="Arial"/>
          <w:sz w:val="20"/>
          <w:szCs w:val="20"/>
          <w:lang w:val="en-US"/>
        </w:rPr>
      </w:pPr>
      <w:r w:rsidRPr="00AD1AD2">
        <w:rPr>
          <w:rStyle w:val="Hervorhebung"/>
          <w:rFonts w:ascii="Arial" w:hAnsi="Arial" w:cs="Arial"/>
          <w:sz w:val="20"/>
          <w:szCs w:val="20"/>
          <w:lang w:val="en-US"/>
        </w:rPr>
        <w:t>Visit the Quantron AG on its social media channels on</w:t>
      </w:r>
      <w:r w:rsidRPr="00AD1AD2">
        <w:rPr>
          <w:rFonts w:ascii="Arial" w:hAnsi="Arial" w:cs="Arial"/>
          <w:sz w:val="20"/>
          <w:szCs w:val="20"/>
          <w:lang w:val="en-US"/>
        </w:rPr>
        <w:t xml:space="preserve"> </w:t>
      </w:r>
      <w:hyperlink r:id="rId22" w:history="1">
        <w:r w:rsidRPr="00AD1AD2">
          <w:rPr>
            <w:rStyle w:val="Hervorhebung"/>
            <w:rFonts w:ascii="Arial" w:hAnsi="Arial" w:cs="Arial"/>
            <w:color w:val="0000FF"/>
            <w:sz w:val="20"/>
            <w:szCs w:val="20"/>
            <w:u w:val="single"/>
            <w:lang w:val="en-US"/>
          </w:rPr>
          <w:t>LinkedIn</w:t>
        </w:r>
      </w:hyperlink>
      <w:r w:rsidRPr="00AD1AD2">
        <w:rPr>
          <w:rStyle w:val="Hervorhebung"/>
          <w:rFonts w:ascii="Arial" w:hAnsi="Arial" w:cs="Arial"/>
          <w:sz w:val="20"/>
          <w:szCs w:val="20"/>
          <w:lang w:val="en-US"/>
        </w:rPr>
        <w:t xml:space="preserve"> and </w:t>
      </w:r>
      <w:hyperlink r:id="rId23" w:history="1">
        <w:r w:rsidRPr="00AD1AD2">
          <w:rPr>
            <w:rStyle w:val="Hervorhebung"/>
            <w:rFonts w:ascii="Arial" w:hAnsi="Arial" w:cs="Arial"/>
            <w:color w:val="0000FF"/>
            <w:sz w:val="20"/>
            <w:szCs w:val="20"/>
            <w:u w:val="single"/>
            <w:lang w:val="en-US"/>
          </w:rPr>
          <w:t>YouTube</w:t>
        </w:r>
      </w:hyperlink>
      <w:r w:rsidRPr="00AD1AD2">
        <w:rPr>
          <w:rStyle w:val="Hervorhebung"/>
          <w:rFonts w:ascii="Arial" w:hAnsi="Arial" w:cs="Arial"/>
          <w:sz w:val="20"/>
          <w:szCs w:val="20"/>
          <w:lang w:val="en-US"/>
        </w:rPr>
        <w:t>.</w:t>
      </w:r>
    </w:p>
    <w:p w14:paraId="7E5F4738" w14:textId="77777777" w:rsidR="002E02F7" w:rsidRPr="00AD1AD2" w:rsidRDefault="002E02F7" w:rsidP="002E02F7">
      <w:pPr>
        <w:pStyle w:val="StandardWeb"/>
        <w:spacing w:line="324" w:lineRule="auto"/>
        <w:rPr>
          <w:rFonts w:ascii="Arial" w:hAnsi="Arial" w:cs="Arial"/>
          <w:lang w:val="en-US"/>
        </w:rPr>
      </w:pPr>
      <w:r w:rsidRPr="00AD1AD2">
        <w:rPr>
          <w:rStyle w:val="Fett"/>
          <w:rFonts w:ascii="Arial" w:hAnsi="Arial" w:cs="Arial"/>
          <w:lang w:val="en-US"/>
        </w:rPr>
        <w:t xml:space="preserve">Your contact: </w:t>
      </w:r>
    </w:p>
    <w:p w14:paraId="5F0DCE40" w14:textId="62259C88" w:rsidR="15BB30EC" w:rsidRPr="00FF08A9" w:rsidRDefault="00234301" w:rsidP="00BD6E8F">
      <w:pPr>
        <w:rPr>
          <w:rFonts w:eastAsia="Calibri" w:cs="Arial"/>
          <w:lang w:val="en-US"/>
        </w:rPr>
      </w:pPr>
      <w:r w:rsidRPr="00AD1AD2">
        <w:rPr>
          <w:rFonts w:cs="Arial"/>
          <w:color w:val="000000" w:themeColor="text1"/>
          <w:lang w:val="en-US"/>
        </w:rPr>
        <w:t>Jörg Zwilling, Director Global Communication</w:t>
      </w:r>
      <w:r w:rsidR="00896016" w:rsidRPr="00AD1AD2">
        <w:rPr>
          <w:rFonts w:cs="Arial"/>
          <w:color w:val="000000" w:themeColor="text1"/>
          <w:lang w:val="en-US"/>
        </w:rPr>
        <w:t>s</w:t>
      </w:r>
      <w:r w:rsidRPr="00AD1AD2">
        <w:rPr>
          <w:rFonts w:cs="Arial"/>
          <w:color w:val="000000" w:themeColor="text1"/>
          <w:lang w:val="en-US"/>
        </w:rPr>
        <w:t xml:space="preserve"> &amp; Business Development</w:t>
      </w:r>
      <w:r w:rsidR="007B02FB" w:rsidRPr="00AD1AD2">
        <w:rPr>
          <w:rFonts w:cs="Arial"/>
          <w:color w:val="000000" w:themeColor="text1"/>
          <w:lang w:val="en-US"/>
        </w:rPr>
        <w:t xml:space="preserve"> Quantron AG</w:t>
      </w:r>
      <w:r w:rsidRPr="00AD1AD2">
        <w:rPr>
          <w:rFonts w:cs="Arial"/>
          <w:color w:val="000000" w:themeColor="text1"/>
          <w:lang w:val="en-US"/>
        </w:rPr>
        <w:t xml:space="preserve">, </w:t>
      </w:r>
      <w:hyperlink r:id="rId24" w:history="1">
        <w:r w:rsidRPr="00AD1AD2">
          <w:rPr>
            <w:rStyle w:val="normaltextrun"/>
            <w:rFonts w:cs="Arial"/>
            <w:color w:val="0000FF"/>
            <w:u w:val="single"/>
            <w:lang w:val="fr-BE"/>
          </w:rPr>
          <w:t>j.zwilling@quantron.net</w:t>
        </w:r>
      </w:hyperlink>
      <w:r w:rsidR="002E02F7" w:rsidRPr="00AD1AD2">
        <w:rPr>
          <w:rFonts w:cs="Arial"/>
          <w:sz w:val="20"/>
          <w:szCs w:val="20"/>
          <w:lang w:val="en-US"/>
        </w:rPr>
        <w:br/>
      </w:r>
      <w:r w:rsidR="002E02F7" w:rsidRPr="00AD1AD2">
        <w:rPr>
          <w:rFonts w:cs="Arial"/>
          <w:lang w:val="en-US"/>
        </w:rPr>
        <w:t xml:space="preserve">Stephanie Miller, Marketing &amp; Communications Quantron AG, </w:t>
      </w:r>
      <w:hyperlink r:id="rId25" w:history="1">
        <w:r w:rsidR="002E02F7" w:rsidRPr="00AD1AD2">
          <w:rPr>
            <w:rStyle w:val="Hyperlink"/>
            <w:rFonts w:cs="Arial"/>
            <w:lang w:val="en-US"/>
          </w:rPr>
          <w:t>press@quantron.net</w:t>
        </w:r>
      </w:hyperlink>
      <w:r w:rsidR="0026162A" w:rsidRPr="00FF08A9">
        <w:rPr>
          <w:rFonts w:eastAsia="Calibri" w:cs="Arial"/>
          <w:lang w:val="en-US"/>
        </w:rPr>
        <w:br/>
      </w:r>
    </w:p>
    <w:sectPr w:rsidR="15BB30EC" w:rsidRPr="00FF08A9" w:rsidSect="00B15014">
      <w:headerReference w:type="default" r:id="rId26"/>
      <w:footerReference w:type="default" r:id="rId27"/>
      <w:pgSz w:w="11906" w:h="16838" w:code="9"/>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D4200" w14:textId="77777777" w:rsidR="00D6312E" w:rsidRDefault="00D6312E" w:rsidP="00AE78E4">
      <w:pPr>
        <w:spacing w:after="0" w:line="240" w:lineRule="auto"/>
      </w:pPr>
      <w:r>
        <w:separator/>
      </w:r>
    </w:p>
  </w:endnote>
  <w:endnote w:type="continuationSeparator" w:id="0">
    <w:p w14:paraId="2ADE3CE2" w14:textId="77777777" w:rsidR="00D6312E" w:rsidRDefault="00D6312E" w:rsidP="00AE78E4">
      <w:pPr>
        <w:spacing w:after="0" w:line="240" w:lineRule="auto"/>
      </w:pPr>
      <w:r>
        <w:continuationSeparator/>
      </w:r>
    </w:p>
  </w:endnote>
  <w:endnote w:type="continuationNotice" w:id="1">
    <w:p w14:paraId="676799E1" w14:textId="77777777" w:rsidR="00D6312E" w:rsidRDefault="00D631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90" w14:textId="77777777" w:rsidR="00EE5C36" w:rsidRPr="000944FD" w:rsidRDefault="00EE5C36" w:rsidP="00EE5C36">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2633B3"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2633B3">
      <w:rPr>
        <w:color w:val="595959" w:themeColor="text1" w:themeTint="A6"/>
        <w:sz w:val="20"/>
        <w:lang w:val="en-US"/>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82DC6" w14:textId="77777777" w:rsidR="00D6312E" w:rsidRDefault="00D6312E" w:rsidP="00AE78E4">
      <w:pPr>
        <w:spacing w:after="0" w:line="240" w:lineRule="auto"/>
      </w:pPr>
      <w:r>
        <w:separator/>
      </w:r>
    </w:p>
  </w:footnote>
  <w:footnote w:type="continuationSeparator" w:id="0">
    <w:p w14:paraId="166522A8" w14:textId="77777777" w:rsidR="00D6312E" w:rsidRDefault="00D6312E" w:rsidP="00AE78E4">
      <w:pPr>
        <w:spacing w:after="0" w:line="240" w:lineRule="auto"/>
      </w:pPr>
      <w:r>
        <w:continuationSeparator/>
      </w:r>
    </w:p>
  </w:footnote>
  <w:footnote w:type="continuationNotice" w:id="1">
    <w:p w14:paraId="3684694D" w14:textId="77777777" w:rsidR="00D6312E" w:rsidRDefault="00D631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78C3EA7F" w:rsidR="00AE78E4" w:rsidRDefault="00096D43" w:rsidP="001A0965">
    <w:pPr>
      <w:pStyle w:val="Kopfzeile"/>
    </w:pPr>
    <w:r>
      <w:rPr>
        <w:noProof/>
      </w:rPr>
      <w:drawing>
        <wp:anchor distT="0" distB="0" distL="114300" distR="114300" simplePos="0" relativeHeight="251658242" behindDoc="0" locked="0" layoutInCell="1" allowOverlap="1" wp14:anchorId="0F080266" wp14:editId="13A40BAC">
          <wp:simplePos x="0" y="0"/>
          <wp:positionH relativeFrom="column">
            <wp:posOffset>-932815</wp:posOffset>
          </wp:positionH>
          <wp:positionV relativeFrom="paragraph">
            <wp:posOffset>-153035</wp:posOffset>
          </wp:positionV>
          <wp:extent cx="7578090" cy="1276350"/>
          <wp:effectExtent l="0" t="0" r="3810" b="0"/>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6031B"/>
    <w:multiLevelType w:val="hybridMultilevel"/>
    <w:tmpl w:val="F6907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7287139">
    <w:abstractNumId w:val="1"/>
  </w:num>
  <w:num w:numId="2" w16cid:durableId="1564490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331"/>
    <w:rsid w:val="00013C9D"/>
    <w:rsid w:val="000177B1"/>
    <w:rsid w:val="00023566"/>
    <w:rsid w:val="000244A2"/>
    <w:rsid w:val="0002631E"/>
    <w:rsid w:val="00032052"/>
    <w:rsid w:val="0003259C"/>
    <w:rsid w:val="00034EA4"/>
    <w:rsid w:val="00035E2A"/>
    <w:rsid w:val="00035FFF"/>
    <w:rsid w:val="000360CB"/>
    <w:rsid w:val="000371E5"/>
    <w:rsid w:val="00050787"/>
    <w:rsid w:val="000538AD"/>
    <w:rsid w:val="00054030"/>
    <w:rsid w:val="00054DE0"/>
    <w:rsid w:val="000670EC"/>
    <w:rsid w:val="000928E5"/>
    <w:rsid w:val="00096D43"/>
    <w:rsid w:val="000973B3"/>
    <w:rsid w:val="000A2A90"/>
    <w:rsid w:val="000B3717"/>
    <w:rsid w:val="000C14CE"/>
    <w:rsid w:val="000C3C16"/>
    <w:rsid w:val="000C6948"/>
    <w:rsid w:val="000C71F9"/>
    <w:rsid w:val="000D43C4"/>
    <w:rsid w:val="000E11AA"/>
    <w:rsid w:val="0010485C"/>
    <w:rsid w:val="00113A8A"/>
    <w:rsid w:val="00113C3F"/>
    <w:rsid w:val="00113E8F"/>
    <w:rsid w:val="00120C67"/>
    <w:rsid w:val="00135084"/>
    <w:rsid w:val="00136FEC"/>
    <w:rsid w:val="00141397"/>
    <w:rsid w:val="001417A9"/>
    <w:rsid w:val="00150D45"/>
    <w:rsid w:val="001536A5"/>
    <w:rsid w:val="00153862"/>
    <w:rsid w:val="00154823"/>
    <w:rsid w:val="00161062"/>
    <w:rsid w:val="0016309B"/>
    <w:rsid w:val="00171F29"/>
    <w:rsid w:val="00174480"/>
    <w:rsid w:val="00182B88"/>
    <w:rsid w:val="00184D6E"/>
    <w:rsid w:val="001875DD"/>
    <w:rsid w:val="00193032"/>
    <w:rsid w:val="001A0965"/>
    <w:rsid w:val="001A1178"/>
    <w:rsid w:val="001A52B1"/>
    <w:rsid w:val="001A62A7"/>
    <w:rsid w:val="001B54DD"/>
    <w:rsid w:val="001B63EE"/>
    <w:rsid w:val="001C0291"/>
    <w:rsid w:val="001C3B18"/>
    <w:rsid w:val="001C7087"/>
    <w:rsid w:val="001D35BB"/>
    <w:rsid w:val="001D75BD"/>
    <w:rsid w:val="001E16CA"/>
    <w:rsid w:val="001E1C2B"/>
    <w:rsid w:val="001E3047"/>
    <w:rsid w:val="001E37FD"/>
    <w:rsid w:val="001E4AA5"/>
    <w:rsid w:val="001F031E"/>
    <w:rsid w:val="001F0648"/>
    <w:rsid w:val="001F0FDD"/>
    <w:rsid w:val="001F2461"/>
    <w:rsid w:val="001F3857"/>
    <w:rsid w:val="001F6B11"/>
    <w:rsid w:val="00200F4A"/>
    <w:rsid w:val="00205046"/>
    <w:rsid w:val="00214F53"/>
    <w:rsid w:val="00216AAA"/>
    <w:rsid w:val="00217303"/>
    <w:rsid w:val="00221D25"/>
    <w:rsid w:val="002227F2"/>
    <w:rsid w:val="0022565D"/>
    <w:rsid w:val="00226A27"/>
    <w:rsid w:val="00230DA6"/>
    <w:rsid w:val="00234301"/>
    <w:rsid w:val="002353A6"/>
    <w:rsid w:val="00236A0A"/>
    <w:rsid w:val="00236D95"/>
    <w:rsid w:val="00240BEA"/>
    <w:rsid w:val="0024135C"/>
    <w:rsid w:val="0025057D"/>
    <w:rsid w:val="002528F2"/>
    <w:rsid w:val="0025461D"/>
    <w:rsid w:val="00255A83"/>
    <w:rsid w:val="0026162A"/>
    <w:rsid w:val="00262FCC"/>
    <w:rsid w:val="002633B3"/>
    <w:rsid w:val="00267F7D"/>
    <w:rsid w:val="00273889"/>
    <w:rsid w:val="00275C5D"/>
    <w:rsid w:val="00276AFF"/>
    <w:rsid w:val="00287CC5"/>
    <w:rsid w:val="00294F24"/>
    <w:rsid w:val="002973BE"/>
    <w:rsid w:val="002975E2"/>
    <w:rsid w:val="002975FA"/>
    <w:rsid w:val="002A09E1"/>
    <w:rsid w:val="002B5EFE"/>
    <w:rsid w:val="002C3500"/>
    <w:rsid w:val="002C64E1"/>
    <w:rsid w:val="002C7249"/>
    <w:rsid w:val="002D0904"/>
    <w:rsid w:val="002E02F7"/>
    <w:rsid w:val="002E4648"/>
    <w:rsid w:val="002E51EA"/>
    <w:rsid w:val="002E6189"/>
    <w:rsid w:val="002F0AE9"/>
    <w:rsid w:val="002F397F"/>
    <w:rsid w:val="002F5AE4"/>
    <w:rsid w:val="002F7680"/>
    <w:rsid w:val="002F7C16"/>
    <w:rsid w:val="00302C81"/>
    <w:rsid w:val="003172FA"/>
    <w:rsid w:val="00320725"/>
    <w:rsid w:val="00320FE3"/>
    <w:rsid w:val="00327EC3"/>
    <w:rsid w:val="0033073D"/>
    <w:rsid w:val="00352647"/>
    <w:rsid w:val="00356204"/>
    <w:rsid w:val="0036573E"/>
    <w:rsid w:val="00367039"/>
    <w:rsid w:val="00370BC2"/>
    <w:rsid w:val="003754CA"/>
    <w:rsid w:val="00377865"/>
    <w:rsid w:val="00381BF8"/>
    <w:rsid w:val="003824EA"/>
    <w:rsid w:val="003836D9"/>
    <w:rsid w:val="00390831"/>
    <w:rsid w:val="00395A44"/>
    <w:rsid w:val="003C0EF8"/>
    <w:rsid w:val="003E27EB"/>
    <w:rsid w:val="003E700E"/>
    <w:rsid w:val="003F01E4"/>
    <w:rsid w:val="003F1AAC"/>
    <w:rsid w:val="003F6267"/>
    <w:rsid w:val="003F63B3"/>
    <w:rsid w:val="00401889"/>
    <w:rsid w:val="00403058"/>
    <w:rsid w:val="00416625"/>
    <w:rsid w:val="00421C03"/>
    <w:rsid w:val="00423396"/>
    <w:rsid w:val="00423723"/>
    <w:rsid w:val="00436794"/>
    <w:rsid w:val="00453D0A"/>
    <w:rsid w:val="00454D9A"/>
    <w:rsid w:val="004610D8"/>
    <w:rsid w:val="0046663A"/>
    <w:rsid w:val="00473615"/>
    <w:rsid w:val="00475C54"/>
    <w:rsid w:val="004954AD"/>
    <w:rsid w:val="004A2B2D"/>
    <w:rsid w:val="004B0B54"/>
    <w:rsid w:val="004B12BC"/>
    <w:rsid w:val="004B32B0"/>
    <w:rsid w:val="004B3DD1"/>
    <w:rsid w:val="004D4E24"/>
    <w:rsid w:val="004D6DF5"/>
    <w:rsid w:val="004E1467"/>
    <w:rsid w:val="004E1F3A"/>
    <w:rsid w:val="004F4817"/>
    <w:rsid w:val="004F661B"/>
    <w:rsid w:val="005012F4"/>
    <w:rsid w:val="00504F1D"/>
    <w:rsid w:val="00506CF2"/>
    <w:rsid w:val="00511047"/>
    <w:rsid w:val="005240B0"/>
    <w:rsid w:val="005248CC"/>
    <w:rsid w:val="0052668B"/>
    <w:rsid w:val="0052735A"/>
    <w:rsid w:val="005277AE"/>
    <w:rsid w:val="00534909"/>
    <w:rsid w:val="0053512B"/>
    <w:rsid w:val="005352CC"/>
    <w:rsid w:val="00536239"/>
    <w:rsid w:val="005374A8"/>
    <w:rsid w:val="00545648"/>
    <w:rsid w:val="0054727F"/>
    <w:rsid w:val="005546AA"/>
    <w:rsid w:val="0055608F"/>
    <w:rsid w:val="005567FA"/>
    <w:rsid w:val="0056386B"/>
    <w:rsid w:val="00566FFA"/>
    <w:rsid w:val="005825DD"/>
    <w:rsid w:val="00592440"/>
    <w:rsid w:val="005A1147"/>
    <w:rsid w:val="005B62F6"/>
    <w:rsid w:val="005D1CC4"/>
    <w:rsid w:val="005D2334"/>
    <w:rsid w:val="005D2817"/>
    <w:rsid w:val="005E2014"/>
    <w:rsid w:val="005F0329"/>
    <w:rsid w:val="005F28D8"/>
    <w:rsid w:val="005F3C9A"/>
    <w:rsid w:val="0060254B"/>
    <w:rsid w:val="0060258E"/>
    <w:rsid w:val="00605F23"/>
    <w:rsid w:val="00610152"/>
    <w:rsid w:val="00616F4A"/>
    <w:rsid w:val="00617D57"/>
    <w:rsid w:val="006245B0"/>
    <w:rsid w:val="00634747"/>
    <w:rsid w:val="0064237E"/>
    <w:rsid w:val="00645329"/>
    <w:rsid w:val="006511D8"/>
    <w:rsid w:val="00662A5F"/>
    <w:rsid w:val="00670BE2"/>
    <w:rsid w:val="00671A6F"/>
    <w:rsid w:val="00676D9C"/>
    <w:rsid w:val="00686357"/>
    <w:rsid w:val="0069705D"/>
    <w:rsid w:val="006A285B"/>
    <w:rsid w:val="006A56A5"/>
    <w:rsid w:val="006B0E2C"/>
    <w:rsid w:val="006B4D38"/>
    <w:rsid w:val="006B7543"/>
    <w:rsid w:val="006C35E2"/>
    <w:rsid w:val="006C62E4"/>
    <w:rsid w:val="006D207D"/>
    <w:rsid w:val="006D4571"/>
    <w:rsid w:val="006E5E2E"/>
    <w:rsid w:val="006E778E"/>
    <w:rsid w:val="00710CE9"/>
    <w:rsid w:val="00713227"/>
    <w:rsid w:val="007145E8"/>
    <w:rsid w:val="0071627E"/>
    <w:rsid w:val="007200FF"/>
    <w:rsid w:val="0072361C"/>
    <w:rsid w:val="007342FC"/>
    <w:rsid w:val="00734E86"/>
    <w:rsid w:val="0074160C"/>
    <w:rsid w:val="00745FEA"/>
    <w:rsid w:val="00750600"/>
    <w:rsid w:val="00754015"/>
    <w:rsid w:val="00761FF0"/>
    <w:rsid w:val="007628A4"/>
    <w:rsid w:val="00765BB9"/>
    <w:rsid w:val="00775363"/>
    <w:rsid w:val="00775899"/>
    <w:rsid w:val="00776508"/>
    <w:rsid w:val="00776D92"/>
    <w:rsid w:val="0078231A"/>
    <w:rsid w:val="00790717"/>
    <w:rsid w:val="007A3C32"/>
    <w:rsid w:val="007B02FB"/>
    <w:rsid w:val="007B0C2E"/>
    <w:rsid w:val="007B29FD"/>
    <w:rsid w:val="007C1CFF"/>
    <w:rsid w:val="007C3012"/>
    <w:rsid w:val="007D27BB"/>
    <w:rsid w:val="007D2FC7"/>
    <w:rsid w:val="007E205D"/>
    <w:rsid w:val="007E37C8"/>
    <w:rsid w:val="007E3AE1"/>
    <w:rsid w:val="007E5F19"/>
    <w:rsid w:val="007E6A5C"/>
    <w:rsid w:val="007F17BD"/>
    <w:rsid w:val="007F301D"/>
    <w:rsid w:val="007F3AB0"/>
    <w:rsid w:val="008026EE"/>
    <w:rsid w:val="00804914"/>
    <w:rsid w:val="008103CB"/>
    <w:rsid w:val="00811A60"/>
    <w:rsid w:val="008269B4"/>
    <w:rsid w:val="00827F94"/>
    <w:rsid w:val="00831CEA"/>
    <w:rsid w:val="00836BF8"/>
    <w:rsid w:val="00843B92"/>
    <w:rsid w:val="00845F52"/>
    <w:rsid w:val="00851883"/>
    <w:rsid w:val="00851F4C"/>
    <w:rsid w:val="0085284F"/>
    <w:rsid w:val="00852ED9"/>
    <w:rsid w:val="00865233"/>
    <w:rsid w:val="008838EC"/>
    <w:rsid w:val="0088536F"/>
    <w:rsid w:val="00886DBF"/>
    <w:rsid w:val="00896016"/>
    <w:rsid w:val="008A116F"/>
    <w:rsid w:val="008A41D6"/>
    <w:rsid w:val="008B0D93"/>
    <w:rsid w:val="008B421F"/>
    <w:rsid w:val="008B735F"/>
    <w:rsid w:val="008B7AF6"/>
    <w:rsid w:val="008D4615"/>
    <w:rsid w:val="008D6206"/>
    <w:rsid w:val="008E251B"/>
    <w:rsid w:val="008E51D6"/>
    <w:rsid w:val="008E54B7"/>
    <w:rsid w:val="008F32B9"/>
    <w:rsid w:val="008F514A"/>
    <w:rsid w:val="009004C8"/>
    <w:rsid w:val="009071ED"/>
    <w:rsid w:val="009138CA"/>
    <w:rsid w:val="00916AC0"/>
    <w:rsid w:val="00917B60"/>
    <w:rsid w:val="009248EA"/>
    <w:rsid w:val="009260C6"/>
    <w:rsid w:val="00940AEE"/>
    <w:rsid w:val="00944B0D"/>
    <w:rsid w:val="00945612"/>
    <w:rsid w:val="00954013"/>
    <w:rsid w:val="00967F20"/>
    <w:rsid w:val="00976DC2"/>
    <w:rsid w:val="009A1544"/>
    <w:rsid w:val="009A4F65"/>
    <w:rsid w:val="009A527F"/>
    <w:rsid w:val="009A64B9"/>
    <w:rsid w:val="009B3344"/>
    <w:rsid w:val="009C434C"/>
    <w:rsid w:val="009C5F21"/>
    <w:rsid w:val="009D4395"/>
    <w:rsid w:val="009E2573"/>
    <w:rsid w:val="00A0205F"/>
    <w:rsid w:val="00A055C7"/>
    <w:rsid w:val="00A1262D"/>
    <w:rsid w:val="00A12F98"/>
    <w:rsid w:val="00A1558E"/>
    <w:rsid w:val="00A170CF"/>
    <w:rsid w:val="00A20FB1"/>
    <w:rsid w:val="00A231A9"/>
    <w:rsid w:val="00A2796D"/>
    <w:rsid w:val="00A27B69"/>
    <w:rsid w:val="00A351B2"/>
    <w:rsid w:val="00A37A56"/>
    <w:rsid w:val="00A40B40"/>
    <w:rsid w:val="00A428DA"/>
    <w:rsid w:val="00A45115"/>
    <w:rsid w:val="00A451CC"/>
    <w:rsid w:val="00A459AF"/>
    <w:rsid w:val="00A51E69"/>
    <w:rsid w:val="00A53D29"/>
    <w:rsid w:val="00A5458A"/>
    <w:rsid w:val="00A5551E"/>
    <w:rsid w:val="00A556FE"/>
    <w:rsid w:val="00A60ED5"/>
    <w:rsid w:val="00A659CF"/>
    <w:rsid w:val="00A804D9"/>
    <w:rsid w:val="00A80F21"/>
    <w:rsid w:val="00A83308"/>
    <w:rsid w:val="00A8544D"/>
    <w:rsid w:val="00A902F3"/>
    <w:rsid w:val="00A939FD"/>
    <w:rsid w:val="00A9587D"/>
    <w:rsid w:val="00A958DB"/>
    <w:rsid w:val="00A9700E"/>
    <w:rsid w:val="00AA2370"/>
    <w:rsid w:val="00AA4E23"/>
    <w:rsid w:val="00AC7214"/>
    <w:rsid w:val="00AD1AD2"/>
    <w:rsid w:val="00AD272C"/>
    <w:rsid w:val="00AE205D"/>
    <w:rsid w:val="00AE2380"/>
    <w:rsid w:val="00AE29CD"/>
    <w:rsid w:val="00AE5EDF"/>
    <w:rsid w:val="00AE71AF"/>
    <w:rsid w:val="00AE78E4"/>
    <w:rsid w:val="00B15014"/>
    <w:rsid w:val="00B21344"/>
    <w:rsid w:val="00B2162B"/>
    <w:rsid w:val="00B22998"/>
    <w:rsid w:val="00B2775B"/>
    <w:rsid w:val="00B31303"/>
    <w:rsid w:val="00B34313"/>
    <w:rsid w:val="00B45616"/>
    <w:rsid w:val="00B47E2C"/>
    <w:rsid w:val="00B60081"/>
    <w:rsid w:val="00B64882"/>
    <w:rsid w:val="00B85A0C"/>
    <w:rsid w:val="00BA1CC6"/>
    <w:rsid w:val="00BA2B45"/>
    <w:rsid w:val="00BA6AD9"/>
    <w:rsid w:val="00BA6C39"/>
    <w:rsid w:val="00BC49AA"/>
    <w:rsid w:val="00BC7E72"/>
    <w:rsid w:val="00BD6E8F"/>
    <w:rsid w:val="00BD75EC"/>
    <w:rsid w:val="00BE057C"/>
    <w:rsid w:val="00BE073B"/>
    <w:rsid w:val="00BE1AAF"/>
    <w:rsid w:val="00BF308B"/>
    <w:rsid w:val="00BF41AF"/>
    <w:rsid w:val="00BF688A"/>
    <w:rsid w:val="00BF6D6D"/>
    <w:rsid w:val="00C00E20"/>
    <w:rsid w:val="00C10C1D"/>
    <w:rsid w:val="00C157FE"/>
    <w:rsid w:val="00C25001"/>
    <w:rsid w:val="00C25F11"/>
    <w:rsid w:val="00C35099"/>
    <w:rsid w:val="00C36740"/>
    <w:rsid w:val="00C43716"/>
    <w:rsid w:val="00C44DDA"/>
    <w:rsid w:val="00C45A18"/>
    <w:rsid w:val="00C50FE8"/>
    <w:rsid w:val="00C55183"/>
    <w:rsid w:val="00C5791E"/>
    <w:rsid w:val="00C63E4C"/>
    <w:rsid w:val="00C702BB"/>
    <w:rsid w:val="00C75FD3"/>
    <w:rsid w:val="00C76D4F"/>
    <w:rsid w:val="00C867F7"/>
    <w:rsid w:val="00C9063E"/>
    <w:rsid w:val="00C92398"/>
    <w:rsid w:val="00C96478"/>
    <w:rsid w:val="00CB0301"/>
    <w:rsid w:val="00CC27C4"/>
    <w:rsid w:val="00CD1E78"/>
    <w:rsid w:val="00CE5A94"/>
    <w:rsid w:val="00CE5CE8"/>
    <w:rsid w:val="00CE5E8B"/>
    <w:rsid w:val="00CF1072"/>
    <w:rsid w:val="00CF13DC"/>
    <w:rsid w:val="00CF157E"/>
    <w:rsid w:val="00CF17A3"/>
    <w:rsid w:val="00CF5ECD"/>
    <w:rsid w:val="00CF77BF"/>
    <w:rsid w:val="00D0397A"/>
    <w:rsid w:val="00D040AD"/>
    <w:rsid w:val="00D044B4"/>
    <w:rsid w:val="00D1005C"/>
    <w:rsid w:val="00D1693B"/>
    <w:rsid w:val="00D17C43"/>
    <w:rsid w:val="00D211E9"/>
    <w:rsid w:val="00D21EE9"/>
    <w:rsid w:val="00D34006"/>
    <w:rsid w:val="00D3793C"/>
    <w:rsid w:val="00D422CB"/>
    <w:rsid w:val="00D43836"/>
    <w:rsid w:val="00D4442A"/>
    <w:rsid w:val="00D46BFB"/>
    <w:rsid w:val="00D4707E"/>
    <w:rsid w:val="00D51998"/>
    <w:rsid w:val="00D55AD0"/>
    <w:rsid w:val="00D6312E"/>
    <w:rsid w:val="00D661C8"/>
    <w:rsid w:val="00D7496D"/>
    <w:rsid w:val="00D773AD"/>
    <w:rsid w:val="00D8020F"/>
    <w:rsid w:val="00D86D4D"/>
    <w:rsid w:val="00D90DAF"/>
    <w:rsid w:val="00DA2720"/>
    <w:rsid w:val="00DC2731"/>
    <w:rsid w:val="00DC6508"/>
    <w:rsid w:val="00DE1DCF"/>
    <w:rsid w:val="00DE3F58"/>
    <w:rsid w:val="00DE4E57"/>
    <w:rsid w:val="00DF5878"/>
    <w:rsid w:val="00E05C50"/>
    <w:rsid w:val="00E13E09"/>
    <w:rsid w:val="00E2331A"/>
    <w:rsid w:val="00E27DC9"/>
    <w:rsid w:val="00E35B4F"/>
    <w:rsid w:val="00E36318"/>
    <w:rsid w:val="00E3707F"/>
    <w:rsid w:val="00E44092"/>
    <w:rsid w:val="00E46429"/>
    <w:rsid w:val="00E47A18"/>
    <w:rsid w:val="00E512CE"/>
    <w:rsid w:val="00E55CD3"/>
    <w:rsid w:val="00E62354"/>
    <w:rsid w:val="00E6677F"/>
    <w:rsid w:val="00E7139B"/>
    <w:rsid w:val="00E767EC"/>
    <w:rsid w:val="00E96459"/>
    <w:rsid w:val="00EA7185"/>
    <w:rsid w:val="00EB04DB"/>
    <w:rsid w:val="00EB1D0B"/>
    <w:rsid w:val="00EC5ECD"/>
    <w:rsid w:val="00EC616A"/>
    <w:rsid w:val="00EC6A46"/>
    <w:rsid w:val="00ED266A"/>
    <w:rsid w:val="00ED4171"/>
    <w:rsid w:val="00ED5552"/>
    <w:rsid w:val="00ED64D5"/>
    <w:rsid w:val="00EE5C36"/>
    <w:rsid w:val="00EE5F30"/>
    <w:rsid w:val="00EE7688"/>
    <w:rsid w:val="00F04C31"/>
    <w:rsid w:val="00F05EA4"/>
    <w:rsid w:val="00F1572B"/>
    <w:rsid w:val="00F22844"/>
    <w:rsid w:val="00F255A0"/>
    <w:rsid w:val="00F26369"/>
    <w:rsid w:val="00F352C0"/>
    <w:rsid w:val="00F36DCB"/>
    <w:rsid w:val="00F3742E"/>
    <w:rsid w:val="00F63FEA"/>
    <w:rsid w:val="00F66267"/>
    <w:rsid w:val="00F72508"/>
    <w:rsid w:val="00F72981"/>
    <w:rsid w:val="00F76EBE"/>
    <w:rsid w:val="00F80FE3"/>
    <w:rsid w:val="00F8708A"/>
    <w:rsid w:val="00FA306B"/>
    <w:rsid w:val="00FA4E7A"/>
    <w:rsid w:val="00FB193E"/>
    <w:rsid w:val="00FB59B4"/>
    <w:rsid w:val="00FC3EBE"/>
    <w:rsid w:val="00FC6EB1"/>
    <w:rsid w:val="00FD2790"/>
    <w:rsid w:val="00FD41AC"/>
    <w:rsid w:val="00FE2274"/>
    <w:rsid w:val="00FF0798"/>
    <w:rsid w:val="00FF08A9"/>
    <w:rsid w:val="00FF4328"/>
    <w:rsid w:val="00FF4606"/>
    <w:rsid w:val="00FF7BB3"/>
    <w:rsid w:val="15BB30EC"/>
    <w:rsid w:val="1F1ED328"/>
    <w:rsid w:val="20BAA389"/>
    <w:rsid w:val="2729E50D"/>
    <w:rsid w:val="2733DAAE"/>
    <w:rsid w:val="2802BF8C"/>
    <w:rsid w:val="2B67C97F"/>
    <w:rsid w:val="30D8B4D9"/>
    <w:rsid w:val="3274853A"/>
    <w:rsid w:val="348397D3"/>
    <w:rsid w:val="3697FB69"/>
    <w:rsid w:val="38E3C6BE"/>
    <w:rsid w:val="3B52442F"/>
    <w:rsid w:val="3DF8B5D3"/>
    <w:rsid w:val="49407C93"/>
    <w:rsid w:val="4B975B79"/>
    <w:rsid w:val="4FA712F7"/>
    <w:rsid w:val="525D4894"/>
    <w:rsid w:val="537B6764"/>
    <w:rsid w:val="5DA50F54"/>
    <w:rsid w:val="605B44F1"/>
    <w:rsid w:val="61DDB593"/>
    <w:rsid w:val="737D4BC4"/>
    <w:rsid w:val="79633345"/>
    <w:rsid w:val="7E60D5D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C1660811-03A9-462E-A808-7510EF5A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3227"/>
    <w:pPr>
      <w:spacing w:line="324" w:lineRule="auto"/>
    </w:pPr>
    <w:rPr>
      <w:rFonts w:ascii="Arial" w:hAnsi="Arial"/>
    </w:rPr>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2E02F7"/>
    <w:pPr>
      <w:spacing w:before="100" w:beforeAutospacing="1" w:after="100" w:afterAutospacing="1" w:line="240" w:lineRule="auto"/>
    </w:pPr>
    <w:rPr>
      <w:rFonts w:ascii="Calibri" w:hAnsi="Calibri" w:cs="Calibri"/>
      <w:lang w:eastAsia="de-DE"/>
    </w:rPr>
  </w:style>
  <w:style w:type="character" w:styleId="Fett">
    <w:name w:val="Strong"/>
    <w:basedOn w:val="Absatz-Standardschriftart"/>
    <w:uiPriority w:val="22"/>
    <w:qFormat/>
    <w:rsid w:val="002E02F7"/>
    <w:rPr>
      <w:b/>
      <w:bCs/>
    </w:rPr>
  </w:style>
  <w:style w:type="character" w:styleId="Hervorhebung">
    <w:name w:val="Emphasis"/>
    <w:basedOn w:val="Absatz-Standardschriftart"/>
    <w:uiPriority w:val="20"/>
    <w:qFormat/>
    <w:rsid w:val="002E02F7"/>
    <w:rPr>
      <w:i/>
      <w:iCs/>
    </w:rPr>
  </w:style>
  <w:style w:type="character" w:customStyle="1" w:styleId="normaltextrun">
    <w:name w:val="normaltextrun"/>
    <w:basedOn w:val="Absatz-Standardschriftart"/>
    <w:rsid w:val="00234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303580298">
      <w:bodyDiv w:val="1"/>
      <w:marLeft w:val="0"/>
      <w:marRight w:val="0"/>
      <w:marTop w:val="0"/>
      <w:marBottom w:val="0"/>
      <w:divBdr>
        <w:top w:val="none" w:sz="0" w:space="0" w:color="auto"/>
        <w:left w:val="none" w:sz="0" w:space="0" w:color="auto"/>
        <w:bottom w:val="none" w:sz="0" w:space="0" w:color="auto"/>
        <w:right w:val="none" w:sz="0" w:space="0" w:color="auto"/>
      </w:divBdr>
    </w:div>
    <w:div w:id="564296382">
      <w:bodyDiv w:val="1"/>
      <w:marLeft w:val="0"/>
      <w:marRight w:val="0"/>
      <w:marTop w:val="0"/>
      <w:marBottom w:val="0"/>
      <w:divBdr>
        <w:top w:val="none" w:sz="0" w:space="0" w:color="auto"/>
        <w:left w:val="none" w:sz="0" w:space="0" w:color="auto"/>
        <w:bottom w:val="none" w:sz="0" w:space="0" w:color="auto"/>
        <w:right w:val="none" w:sz="0" w:space="0" w:color="auto"/>
      </w:divBdr>
      <w:divsChild>
        <w:div w:id="219823536">
          <w:marLeft w:val="0"/>
          <w:marRight w:val="0"/>
          <w:marTop w:val="0"/>
          <w:marBottom w:val="0"/>
          <w:divBdr>
            <w:top w:val="none" w:sz="0" w:space="0" w:color="auto"/>
            <w:left w:val="none" w:sz="0" w:space="0" w:color="auto"/>
            <w:bottom w:val="none" w:sz="0" w:space="0" w:color="auto"/>
            <w:right w:val="none" w:sz="0" w:space="0" w:color="auto"/>
          </w:divBdr>
          <w:divsChild>
            <w:div w:id="1546286472">
              <w:marLeft w:val="0"/>
              <w:marRight w:val="0"/>
              <w:marTop w:val="0"/>
              <w:marBottom w:val="0"/>
              <w:divBdr>
                <w:top w:val="none" w:sz="0" w:space="0" w:color="auto"/>
                <w:left w:val="none" w:sz="0" w:space="0" w:color="auto"/>
                <w:bottom w:val="none" w:sz="0" w:space="0" w:color="auto"/>
                <w:right w:val="none" w:sz="0" w:space="0" w:color="auto"/>
              </w:divBdr>
              <w:divsChild>
                <w:div w:id="12289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01251">
      <w:bodyDiv w:val="1"/>
      <w:marLeft w:val="0"/>
      <w:marRight w:val="0"/>
      <w:marTop w:val="0"/>
      <w:marBottom w:val="0"/>
      <w:divBdr>
        <w:top w:val="none" w:sz="0" w:space="0" w:color="auto"/>
        <w:left w:val="none" w:sz="0" w:space="0" w:color="auto"/>
        <w:bottom w:val="none" w:sz="0" w:space="0" w:color="auto"/>
        <w:right w:val="none" w:sz="0" w:space="0" w:color="auto"/>
      </w:divBdr>
    </w:div>
    <w:div w:id="807941554">
      <w:bodyDiv w:val="1"/>
      <w:marLeft w:val="0"/>
      <w:marRight w:val="0"/>
      <w:marTop w:val="0"/>
      <w:marBottom w:val="0"/>
      <w:divBdr>
        <w:top w:val="none" w:sz="0" w:space="0" w:color="auto"/>
        <w:left w:val="none" w:sz="0" w:space="0" w:color="auto"/>
        <w:bottom w:val="none" w:sz="0" w:space="0" w:color="auto"/>
        <w:right w:val="none" w:sz="0" w:space="0" w:color="auto"/>
      </w:divBdr>
    </w:div>
    <w:div w:id="12716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wp-content/uploads/2023/10/QUANTRON-QLI-FCEV-Zero-Emission-Fleet-Ikea-Austria.jpg" TargetMode="External"/><Relationship Id="rId18" Type="http://schemas.openxmlformats.org/officeDocument/2006/relationships/image" Target="media/image4.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quantron.net"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quantron.net/wp-content/uploads/2023/11/QUANTRON_Oilinvest_Joint_Venture_HEMTRON-scaled.jpg" TargetMode="External"/><Relationship Id="rId25" Type="http://schemas.openxmlformats.org/officeDocument/2006/relationships/hyperlink" Target="mailto:press@quantron.net" TargetMode="Externa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wp-content/uploads/2023/11/QUANTRON_portfolio_full_range-scaled.jpg" TargetMode="External"/><Relationship Id="rId24" Type="http://schemas.openxmlformats.org/officeDocument/2006/relationships/hyperlink" Target="mailto:j.zwilling@quantron.net" TargetMode="External"/><Relationship Id="rId5" Type="http://schemas.openxmlformats.org/officeDocument/2006/relationships/numbering" Target="numbering.xml"/><Relationship Id="rId15" Type="http://schemas.openxmlformats.org/officeDocument/2006/relationships/hyperlink" Target="https://www.quantron.net/wp-content/uploads/2023/09/QUANTRON_and_Ford_Otosan_Cooperation-scaled.jpg" TargetMode="External"/><Relationship Id="rId23" Type="http://schemas.openxmlformats.org/officeDocument/2006/relationships/hyperlink" Target="https://u7061146.ct.sendgrid.net/ls/click?upn=4tNED-2FM8iDZJQyQ53jATUWgRE384tHgp8wdcDkAUwQ8-2F9NbNXoYVd4CZd2Un27i3aCUpsyhWCzTz4Gxa-2B1cEBcxCneqJJKjYXRxiv3bV2hI-3DlT72_30ehCaYEhc7GrrSdoGNxInuJD65yQEkCaSrBvzQb8BsqtwAsBuw42iOo1R-2FpVWxhxMWH9CWQp-2BdnAoAmGEGx1IYh0-2B3im0lXYMq2iBS2Ltm4pvlPuMjorUu2vWpQy8lRSvx-2BAzVXmlHZpDERUQSLteM2S6MGwpfLtp0SrvOZLbB-2FyuNBiUE3OZGi-2BljkEVgeV0Q-2F9Woe4uLgOtOXMAkrU-2Bsciu2feOflbcz8Q-2BUVQd9wgsag5IbUYkG43u-2BNOn6J5CVmdeZQZS4Dm62BElS3zSDqzPKcCbM0o4tCJ3o7RO53tAR1ExH6XYbKUYDm074NbggWBGc6WOiDXYSa6FdJ5SFraAF24Yg9V1A4lXcmG9E-3D"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quantron.net/wp-content/uploads/2023/10/QUANTRON-QARGO-4-EV-fleet-in-KSA-scaled.jp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u7061146.ct.sendgrid.net/ls/click?upn=4tNED-2FM8iDZJQyQ53jATUegha2L32XA5BGAQD-2FrrWT8CJ0okMCk6aq7NcwTwWhxA5PRZyTvM7mYT36-2BEdpi3Ng-3D-3DmBBG_30ehCaYEhc7GrrSdoGNxInuJD65yQEkCaSrBvzQb8BsqtwAsBuw42iOo1R-2FpVWxhxMWH9CWQp-2BdnAoAmGEGx1IYh0-2B3im0lXYMq2iBS2Ltm4pvlPuMjorUu2vWpQy8lRSvx-2BAzVXmlHZpDERUQSLteM2S6MGwpfLtp0SrvOZLbB-2FyuNBiUE3OZGi-2BljkEVgeV0Q-2F9Woe4uLgOtOXMAkrUzGudKmliIj0-2FqMMLpEcoYaJtNWYA5Y-2BMPMnqShFx7mJWhbQA4iIw35hctTLLgcKol5mqr8dpmX7K4PJT-2BB2JHA-2FbFU1LLYJbKbrby6ZVwrrcTN-2BNoU46SOrVfQHOh8TfxqBgREd404HnLRF7PykFsE-3D"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9" ma:contentTypeDescription="Ein neues Dokument erstellen." ma:contentTypeScope="" ma:versionID="ae39233daad696d293a5dde182340fbe">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e087c4b92f2efb5f85ac5411592a62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2.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3.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4.xml><?xml version="1.0" encoding="utf-8"?>
<ds:datastoreItem xmlns:ds="http://schemas.openxmlformats.org/officeDocument/2006/customXml" ds:itemID="{3A27422E-A99F-4997-9F66-01B9F165C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1419</Words>
  <Characters>8946</Characters>
  <Application>Microsoft Office Word</Application>
  <DocSecurity>0</DocSecurity>
  <Lines>74</Lines>
  <Paragraphs>20</Paragraphs>
  <ScaleCrop>false</ScaleCrop>
  <Company/>
  <LinksUpToDate>false</LinksUpToDate>
  <CharactersWithSpaces>10345</CharactersWithSpaces>
  <SharedDoc>false</SharedDoc>
  <HLinks>
    <vt:vector size="42" baseType="variant">
      <vt:variant>
        <vt:i4>4456546</vt:i4>
      </vt:variant>
      <vt:variant>
        <vt:i4>18</vt:i4>
      </vt:variant>
      <vt:variant>
        <vt:i4>0</vt:i4>
      </vt:variant>
      <vt:variant>
        <vt:i4>5</vt:i4>
      </vt:variant>
      <vt:variant>
        <vt:lpwstr>mailto:press@quantron.net</vt:lpwstr>
      </vt:variant>
      <vt:variant>
        <vt:lpwstr/>
      </vt:variant>
      <vt:variant>
        <vt:i4>4456497</vt:i4>
      </vt:variant>
      <vt:variant>
        <vt:i4>15</vt:i4>
      </vt:variant>
      <vt:variant>
        <vt:i4>0</vt:i4>
      </vt:variant>
      <vt:variant>
        <vt:i4>5</vt:i4>
      </vt:variant>
      <vt:variant>
        <vt:lpwstr>mailto:j.zwilling@quantron.net</vt:lpwstr>
      </vt:variant>
      <vt:variant>
        <vt:lpwstr/>
      </vt:variant>
      <vt:variant>
        <vt:i4>8257621</vt:i4>
      </vt:variant>
      <vt:variant>
        <vt:i4>12</vt:i4>
      </vt:variant>
      <vt:variant>
        <vt:i4>0</vt:i4>
      </vt:variant>
      <vt:variant>
        <vt:i4>5</vt:i4>
      </vt:variant>
      <vt:variant>
        <vt:lpwstr>https://u7061146.ct.sendgrid.net/ls/click?upn=4tNED-2FM8iDZJQyQ53jATUWgRE384tHgp8wdcDkAUwQ8-2F9NbNXoYVd4CZd2Un27i3aCUpsyhWCzTz4Gxa-2B1cEBcxCneqJJKjYXRxiv3bV2hI-3DlT72_30ehCaYEhc7GrrSdoGNxInuJD65yQEkCaSrBvzQb8BsqtwAsBuw42iOo1R-2FpVWxhxMWH9CWQp-2BdnAoAmGEGx1IYh0-2B3im0lXYMq2iBS2Ltm4pvlPuMjorUu2vWpQy8lRSvx-2BAzVXmlHZpDERUQSLteM2S6MGwpfLtp0SrvOZLbB-2FyuNBiUE3OZGi-2BljkEVgeV0Q-2F9Woe4uLgOtOXMAkrU-2Bsciu2feOflbcz8Q-2BUVQd9wgsag5IbUYkG43u-2BNOn6J5CVmdeZQZS4Dm62BElS3zSDqzPKcCbM0o4tCJ3o7RO53tAR1ExH6XYbKUYDm074NbggWBGc6WOiDXYSa6FdJ5SFraAF24Yg9V1A4lXcmG9E-3D</vt:lpwstr>
      </vt:variant>
      <vt:variant>
        <vt:lpwstr/>
      </vt:variant>
      <vt:variant>
        <vt:i4>2293791</vt:i4>
      </vt:variant>
      <vt:variant>
        <vt:i4>9</vt:i4>
      </vt:variant>
      <vt:variant>
        <vt:i4>0</vt:i4>
      </vt:variant>
      <vt:variant>
        <vt:i4>5</vt:i4>
      </vt:variant>
      <vt:variant>
        <vt:lpwstr>https://u7061146.ct.sendgrid.net/ls/click?upn=4tNED-2FM8iDZJQyQ53jATUegha2L32XA5BGAQD-2FrrWT8CJ0okMCk6aq7NcwTwWhxA5PRZyTvM7mYT36-2BEdpi3Ng-3D-3DmBBG_30ehCaYEhc7GrrSdoGNxInuJD65yQEkCaSrBvzQb8BsqtwAsBuw42iOo1R-2FpVWxhxMWH9CWQp-2BdnAoAmGEGx1IYh0-2B3im0lXYMq2iBS2Ltm4pvlPuMjorUu2vWpQy8lRSvx-2BAzVXmlHZpDERUQSLteM2S6MGwpfLtp0SrvOZLbB-2FyuNBiUE3OZGi-2BljkEVgeV0Q-2F9Woe4uLgOtOXMAkrUzGudKmliIj0-2FqMMLpEcoYaJtNWYA5Y-2BMPMnqShFx7mJWhbQA4iIw35hctTLLgcKol5mqr8dpmX7K4PJT-2BB2JHA-2FbFU1LLYJbKbrby6ZVwrrcTN-2BNoU46SOrVfQHOh8TfxqBgREd404HnLRF7PykFsE-3D</vt:lpwstr>
      </vt:variant>
      <vt:variant>
        <vt:lpwstr/>
      </vt:variant>
      <vt:variant>
        <vt:i4>4456525</vt:i4>
      </vt:variant>
      <vt:variant>
        <vt:i4>6</vt:i4>
      </vt:variant>
      <vt:variant>
        <vt:i4>0</vt:i4>
      </vt:variant>
      <vt:variant>
        <vt:i4>5</vt:i4>
      </vt:variant>
      <vt:variant>
        <vt:lpwstr>http://www.quantron.net/</vt:lpwstr>
      </vt:variant>
      <vt:variant>
        <vt:lpwstr/>
      </vt:variant>
      <vt:variant>
        <vt:i4>7798826</vt:i4>
      </vt:variant>
      <vt:variant>
        <vt:i4>3</vt:i4>
      </vt:variant>
      <vt:variant>
        <vt:i4>0</vt:i4>
      </vt:variant>
      <vt:variant>
        <vt:i4>5</vt:i4>
      </vt:variant>
      <vt:variant>
        <vt:lpwstr>https://www.quantron.net/en/q-news/press-releases/</vt:lpwstr>
      </vt:variant>
      <vt:variant>
        <vt:lpwstr/>
      </vt:variant>
      <vt:variant>
        <vt:i4>2752552</vt:i4>
      </vt:variant>
      <vt:variant>
        <vt:i4>0</vt:i4>
      </vt:variant>
      <vt:variant>
        <vt:i4>0</vt:i4>
      </vt:variant>
      <vt:variant>
        <vt:i4>5</vt:i4>
      </vt:variant>
      <vt:variant>
        <vt:lpwstr>http://www.quantron.net/en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 | Quantron AG</dc:creator>
  <cp:keywords/>
  <cp:lastModifiedBy>Stephanie Miller | Quantron AG</cp:lastModifiedBy>
  <cp:revision>212</cp:revision>
  <cp:lastPrinted>2023-11-23T08:13:00Z</cp:lastPrinted>
  <dcterms:created xsi:type="dcterms:W3CDTF">2022-09-17T02:39:00Z</dcterms:created>
  <dcterms:modified xsi:type="dcterms:W3CDTF">2023-11-23T08:13:00Z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