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25055578" w:rsidR="007F3AB0" w:rsidRPr="00323F20" w:rsidRDefault="002D0904" w:rsidP="1B7898D0">
      <w:pPr>
        <w:tabs>
          <w:tab w:val="right" w:pos="9356"/>
        </w:tabs>
        <w:spacing w:after="0" w:line="360" w:lineRule="auto"/>
        <w:rPr>
          <w:rFonts w:cs="Arial"/>
          <w:sz w:val="20"/>
          <w:szCs w:val="20"/>
          <w:lang w:val="en-US"/>
        </w:rPr>
      </w:pPr>
      <w:r w:rsidRPr="1B7898D0">
        <w:rPr>
          <w:rFonts w:cs="Arial"/>
          <w:lang w:val="en-US"/>
        </w:rPr>
        <w:t>PRESS</w:t>
      </w:r>
      <w:r w:rsidR="00845F52" w:rsidRPr="1B7898D0">
        <w:rPr>
          <w:rFonts w:cs="Arial"/>
          <w:lang w:val="en-US"/>
        </w:rPr>
        <w:t xml:space="preserve"> RELEASE</w:t>
      </w:r>
      <w:r w:rsidRPr="00CC01C8">
        <w:rPr>
          <w:lang w:val="en-US"/>
        </w:rPr>
        <w:tab/>
      </w:r>
      <w:r w:rsidR="0013623D">
        <w:rPr>
          <w:rFonts w:cs="Arial"/>
          <w:sz w:val="18"/>
          <w:szCs w:val="18"/>
          <w:lang w:val="en-US"/>
        </w:rPr>
        <w:t>November 2nd</w:t>
      </w:r>
      <w:r w:rsidR="00E05001" w:rsidRPr="00A176A4">
        <w:rPr>
          <w:rFonts w:cs="Arial"/>
          <w:sz w:val="18"/>
          <w:szCs w:val="18"/>
          <w:lang w:val="en-US"/>
        </w:rPr>
        <w:t>, 2023</w:t>
      </w:r>
    </w:p>
    <w:p w14:paraId="0EA426B2" w14:textId="05F30C1D" w:rsidR="00BB5AF6" w:rsidRPr="00E05001" w:rsidRDefault="00E05001" w:rsidP="00671A6F">
      <w:pPr>
        <w:spacing w:before="340" w:after="340" w:line="240" w:lineRule="auto"/>
        <w:rPr>
          <w:rFonts w:cs="Arial"/>
          <w:b/>
          <w:bCs/>
          <w:sz w:val="28"/>
          <w:szCs w:val="28"/>
          <w:lang w:val="en-US"/>
        </w:rPr>
      </w:pPr>
      <w:r w:rsidRPr="00E05001">
        <w:rPr>
          <w:rFonts w:cs="Arial"/>
          <w:b/>
          <w:bCs/>
          <w:sz w:val="28"/>
          <w:szCs w:val="28"/>
          <w:lang w:val="en-US"/>
        </w:rPr>
        <w:t xml:space="preserve">QUANTRON and Ford </w:t>
      </w:r>
      <w:r w:rsidR="009065FC">
        <w:rPr>
          <w:rFonts w:cs="Arial"/>
          <w:b/>
          <w:bCs/>
          <w:sz w:val="28"/>
          <w:szCs w:val="28"/>
          <w:lang w:val="en-US"/>
        </w:rPr>
        <w:t xml:space="preserve">Trucks </w:t>
      </w:r>
      <w:r w:rsidRPr="00E05001">
        <w:rPr>
          <w:rFonts w:cs="Arial"/>
          <w:b/>
          <w:bCs/>
          <w:sz w:val="28"/>
          <w:szCs w:val="28"/>
          <w:lang w:val="en-US"/>
        </w:rPr>
        <w:t>sign LOI for joint development</w:t>
      </w:r>
      <w:r w:rsidR="003512BC">
        <w:rPr>
          <w:rFonts w:cs="Arial"/>
          <w:b/>
          <w:bCs/>
          <w:sz w:val="28"/>
          <w:szCs w:val="28"/>
          <w:lang w:val="en-US"/>
        </w:rPr>
        <w:t xml:space="preserve"> opportunity</w:t>
      </w:r>
      <w:r w:rsidRPr="00E05001">
        <w:rPr>
          <w:rFonts w:cs="Arial"/>
          <w:b/>
          <w:bCs/>
          <w:sz w:val="28"/>
          <w:szCs w:val="28"/>
          <w:lang w:val="en-US"/>
        </w:rPr>
        <w:t xml:space="preserve"> of H2 vehicles with Quantron Inside technology</w:t>
      </w:r>
    </w:p>
    <w:p w14:paraId="17C04712" w14:textId="472B7F0B" w:rsidR="00E05001" w:rsidRPr="0007142E" w:rsidRDefault="00E05001" w:rsidP="009065FC">
      <w:pPr>
        <w:pStyle w:val="Listenabsatz"/>
        <w:numPr>
          <w:ilvl w:val="0"/>
          <w:numId w:val="2"/>
        </w:numPr>
        <w:spacing w:after="0"/>
        <w:rPr>
          <w:lang w:val="en-US"/>
        </w:rPr>
      </w:pPr>
      <w:r w:rsidRPr="0007142E">
        <w:rPr>
          <w:lang w:val="en-US"/>
        </w:rPr>
        <w:t xml:space="preserve">Clean Tech Company Quantron AG and </w:t>
      </w:r>
      <w:r w:rsidR="004B74C7" w:rsidRPr="0007142E">
        <w:rPr>
          <w:lang w:val="en-US"/>
        </w:rPr>
        <w:t>Ford Trucks,</w:t>
      </w:r>
      <w:bookmarkStart w:id="0" w:name="_Hlk145431288"/>
      <w:r w:rsidR="009065FC" w:rsidRPr="0007142E">
        <w:rPr>
          <w:lang w:val="en-US"/>
        </w:rPr>
        <w:t xml:space="preserve"> the global brand of the heavy commercial vehicle industry</w:t>
      </w:r>
      <w:bookmarkEnd w:id="0"/>
      <w:r w:rsidRPr="0007142E">
        <w:rPr>
          <w:lang w:val="en-US"/>
        </w:rPr>
        <w:t>, have signed a Letter of Intent (LOI).</w:t>
      </w:r>
    </w:p>
    <w:p w14:paraId="2C89734F" w14:textId="1AFFF1DF" w:rsidR="00FA6D5A" w:rsidRPr="00E15B62" w:rsidRDefault="00E05001" w:rsidP="00FA6D5A">
      <w:pPr>
        <w:pStyle w:val="Listenabsatz"/>
        <w:numPr>
          <w:ilvl w:val="0"/>
          <w:numId w:val="2"/>
        </w:numPr>
        <w:spacing w:after="0"/>
        <w:rPr>
          <w:lang w:val="en-US"/>
        </w:rPr>
      </w:pPr>
      <w:r w:rsidRPr="0007142E">
        <w:rPr>
          <w:lang w:val="en-US"/>
        </w:rPr>
        <w:t>The highly innovative Quantron Inside technology will be</w:t>
      </w:r>
      <w:r w:rsidR="00771284" w:rsidRPr="0007142E">
        <w:rPr>
          <w:lang w:val="en-US"/>
        </w:rPr>
        <w:t xml:space="preserve"> evaluated for integration into</w:t>
      </w:r>
      <w:r w:rsidR="00E11A6E" w:rsidRPr="0007142E">
        <w:rPr>
          <w:lang w:val="en-US"/>
        </w:rPr>
        <w:t xml:space="preserve"> </w:t>
      </w:r>
      <w:r w:rsidRPr="0007142E">
        <w:rPr>
          <w:lang w:val="en-US"/>
        </w:rPr>
        <w:t xml:space="preserve">Ford </w:t>
      </w:r>
      <w:r w:rsidR="004B74C7" w:rsidRPr="0007142E">
        <w:rPr>
          <w:lang w:val="en-US"/>
        </w:rPr>
        <w:t xml:space="preserve">Trucks’ </w:t>
      </w:r>
      <w:r w:rsidRPr="0007142E">
        <w:rPr>
          <w:lang w:val="en-US"/>
        </w:rPr>
        <w:t>vehicles to enable emission-free transport solutions. The close technical collaboration aims to accelerate the market introduction of H2 fuel cell trucks</w:t>
      </w:r>
      <w:r w:rsidR="38E45127" w:rsidRPr="0007142E">
        <w:rPr>
          <w:lang w:val="en-US"/>
        </w:rPr>
        <w:t xml:space="preserve"> based on a FORD F-Max </w:t>
      </w:r>
    </w:p>
    <w:p w14:paraId="6951C9F9" w14:textId="77777777" w:rsidR="00E05001" w:rsidRPr="007E2DB6" w:rsidRDefault="00E05001" w:rsidP="007E2DB6">
      <w:pPr>
        <w:rPr>
          <w:rFonts w:cs="Arial"/>
          <w:lang w:val="en-US"/>
        </w:rPr>
      </w:pPr>
    </w:p>
    <w:p w14:paraId="3A25A13E" w14:textId="6D9E9D8A" w:rsidR="00E05001" w:rsidRPr="00E05001" w:rsidRDefault="00E05001" w:rsidP="00E05001">
      <w:pPr>
        <w:ind w:right="597"/>
        <w:rPr>
          <w:rFonts w:cs="Arial"/>
          <w:bCs/>
          <w:lang w:val="en-US"/>
        </w:rPr>
      </w:pPr>
      <w:r w:rsidRPr="00E05001">
        <w:rPr>
          <w:rFonts w:cs="Arial"/>
          <w:bCs/>
          <w:lang w:val="en-US"/>
        </w:rPr>
        <w:t xml:space="preserve">Quantron AG, a specialist in sustainable passenger and freight transport, and </w:t>
      </w:r>
      <w:r w:rsidR="004B74C7" w:rsidRPr="004B74C7">
        <w:rPr>
          <w:rFonts w:cs="Arial"/>
          <w:lang w:val="en-US"/>
        </w:rPr>
        <w:t xml:space="preserve">Ford Trucks, </w:t>
      </w:r>
      <w:r w:rsidR="009065FC" w:rsidRPr="009065FC">
        <w:rPr>
          <w:rFonts w:cs="Arial"/>
          <w:lang w:val="en-US"/>
        </w:rPr>
        <w:t>the global brand of the heavy commercial vehicle industry</w:t>
      </w:r>
      <w:r w:rsidR="009065FC">
        <w:rPr>
          <w:rFonts w:cs="Arial"/>
          <w:lang w:val="en-US"/>
        </w:rPr>
        <w:t xml:space="preserve">, </w:t>
      </w:r>
      <w:r w:rsidRPr="00E05001">
        <w:rPr>
          <w:rFonts w:cs="Arial"/>
          <w:bCs/>
          <w:lang w:val="en-US"/>
        </w:rPr>
        <w:t xml:space="preserve">have jointly signed a Letter of Intent (LOI). Within this strategic cooperation, the Quantron Inside technology </w:t>
      </w:r>
      <w:r w:rsidR="000D7EA9">
        <w:rPr>
          <w:rFonts w:cs="Arial"/>
          <w:bCs/>
          <w:lang w:val="en-US"/>
        </w:rPr>
        <w:t>effective range</w:t>
      </w:r>
      <w:r w:rsidR="00FA6D5A">
        <w:rPr>
          <w:rFonts w:cs="Arial"/>
          <w:bCs/>
          <w:lang w:val="en-US"/>
        </w:rPr>
        <w:t xml:space="preserve">, </w:t>
      </w:r>
      <w:r w:rsidR="006A2DD6">
        <w:rPr>
          <w:rFonts w:cs="Arial"/>
          <w:bCs/>
          <w:lang w:val="en-US"/>
        </w:rPr>
        <w:t xml:space="preserve">innovative e-axle, customized </w:t>
      </w:r>
      <w:r w:rsidR="00FA6D5A">
        <w:rPr>
          <w:rFonts w:cs="Arial"/>
          <w:bCs/>
          <w:lang w:val="en-US"/>
        </w:rPr>
        <w:t xml:space="preserve">high-power </w:t>
      </w:r>
      <w:r w:rsidR="006A2DD6">
        <w:rPr>
          <w:rFonts w:cs="Arial"/>
          <w:bCs/>
          <w:lang w:val="en-US"/>
        </w:rPr>
        <w:t>battery</w:t>
      </w:r>
      <w:r w:rsidR="00FA6D5A">
        <w:rPr>
          <w:rFonts w:cs="Arial"/>
          <w:bCs/>
          <w:lang w:val="en-US"/>
        </w:rPr>
        <w:t xml:space="preserve">, </w:t>
      </w:r>
      <w:r w:rsidR="006A2DD6">
        <w:rPr>
          <w:rFonts w:cs="Arial"/>
          <w:bCs/>
          <w:lang w:val="en-US"/>
        </w:rPr>
        <w:t xml:space="preserve">fuel cell </w:t>
      </w:r>
      <w:r w:rsidR="00FA6D5A">
        <w:rPr>
          <w:rFonts w:cs="Arial"/>
          <w:bCs/>
          <w:lang w:val="en-US"/>
        </w:rPr>
        <w:t>and tank integration, unparalleled energy-management and optimized Aerodynamics for maximized efficiency</w:t>
      </w:r>
      <w:r w:rsidR="00FA6D5A" w:rsidRPr="00E05001">
        <w:rPr>
          <w:rFonts w:cs="Arial"/>
          <w:bCs/>
          <w:lang w:val="en-US"/>
        </w:rPr>
        <w:t xml:space="preserve"> </w:t>
      </w:r>
      <w:r w:rsidRPr="00E05001">
        <w:rPr>
          <w:rFonts w:cs="Arial"/>
          <w:bCs/>
          <w:lang w:val="en-US"/>
        </w:rPr>
        <w:t>will be</w:t>
      </w:r>
      <w:r w:rsidR="00771284">
        <w:rPr>
          <w:rFonts w:cs="Arial"/>
          <w:bCs/>
          <w:lang w:val="en-US"/>
        </w:rPr>
        <w:t xml:space="preserve"> </w:t>
      </w:r>
      <w:r w:rsidR="00771284" w:rsidRPr="0007142E">
        <w:rPr>
          <w:lang w:val="en-US"/>
        </w:rPr>
        <w:t>evaluated for integration</w:t>
      </w:r>
      <w:r w:rsidRPr="006A2DD6">
        <w:rPr>
          <w:rFonts w:cs="Arial"/>
          <w:bCs/>
          <w:lang w:val="en-US"/>
        </w:rPr>
        <w:t xml:space="preserve"> into</w:t>
      </w:r>
      <w:r w:rsidRPr="00E05001">
        <w:rPr>
          <w:rFonts w:cs="Arial"/>
          <w:bCs/>
          <w:lang w:val="en-US"/>
        </w:rPr>
        <w:t xml:space="preserve"> Ford </w:t>
      </w:r>
      <w:r w:rsidR="004B74C7">
        <w:rPr>
          <w:rFonts w:cs="Arial"/>
          <w:bCs/>
          <w:lang w:val="en-US"/>
        </w:rPr>
        <w:t xml:space="preserve">Trucks’ </w:t>
      </w:r>
      <w:r w:rsidRPr="00E05001">
        <w:rPr>
          <w:rFonts w:cs="Arial"/>
          <w:bCs/>
          <w:lang w:val="en-US"/>
        </w:rPr>
        <w:t xml:space="preserve">vehicles, thus enabling emission-free transport solutions. The focus of the collaboration lies in hydrogen fuel cell-powered </w:t>
      </w:r>
      <w:r w:rsidR="2ABBD966" w:rsidRPr="7BFB4225">
        <w:rPr>
          <w:rFonts w:cs="Arial"/>
          <w:lang w:val="en-US"/>
        </w:rPr>
        <w:t>heavy</w:t>
      </w:r>
      <w:r w:rsidR="004B74C7">
        <w:rPr>
          <w:rFonts w:cs="Arial"/>
          <w:lang w:val="en-US"/>
        </w:rPr>
        <w:t>-</w:t>
      </w:r>
      <w:r w:rsidR="2ABBD966" w:rsidRPr="7BFB4225">
        <w:rPr>
          <w:rFonts w:cs="Arial"/>
          <w:lang w:val="en-US"/>
        </w:rPr>
        <w:t xml:space="preserve">duty </w:t>
      </w:r>
      <w:r w:rsidRPr="00E05001">
        <w:rPr>
          <w:rFonts w:cs="Arial"/>
          <w:bCs/>
          <w:lang w:val="en-US"/>
        </w:rPr>
        <w:t>trucks.</w:t>
      </w:r>
      <w:r w:rsidR="00FA6D5A" w:rsidRPr="00FA6D5A">
        <w:rPr>
          <w:rFonts w:cs="Arial"/>
          <w:bCs/>
          <w:lang w:val="en-US"/>
        </w:rPr>
        <w:t xml:space="preserve"> </w:t>
      </w:r>
    </w:p>
    <w:p w14:paraId="50A7A81B" w14:textId="1F7BF7B5" w:rsidR="00E05001" w:rsidRPr="00E05001" w:rsidRDefault="00E05001" w:rsidP="1B7898D0">
      <w:pPr>
        <w:ind w:right="597"/>
        <w:rPr>
          <w:rFonts w:cs="Arial"/>
          <w:lang w:val="en-US"/>
        </w:rPr>
      </w:pPr>
      <w:r w:rsidRPr="1B7898D0">
        <w:rPr>
          <w:rFonts w:cs="Arial"/>
          <w:lang w:val="en-US"/>
        </w:rPr>
        <w:t xml:space="preserve">Through the </w:t>
      </w:r>
      <w:r w:rsidR="00771284">
        <w:rPr>
          <w:rFonts w:cs="Arial"/>
          <w:lang w:val="en-US"/>
        </w:rPr>
        <w:t>1</w:t>
      </w:r>
      <w:r w:rsidR="00771284" w:rsidRPr="00E11A6E">
        <w:rPr>
          <w:rFonts w:cs="Arial"/>
          <w:vertAlign w:val="superscript"/>
          <w:lang w:val="en-US"/>
        </w:rPr>
        <w:t>st</w:t>
      </w:r>
      <w:r w:rsidR="00771284">
        <w:rPr>
          <w:rFonts w:cs="Arial"/>
          <w:lang w:val="en-US"/>
        </w:rPr>
        <w:t xml:space="preserve"> phase of </w:t>
      </w:r>
      <w:r w:rsidRPr="1B7898D0">
        <w:rPr>
          <w:rFonts w:cs="Arial"/>
          <w:lang w:val="en-US"/>
        </w:rPr>
        <w:t xml:space="preserve">collaboration with Ford </w:t>
      </w:r>
      <w:r w:rsidR="004B74C7">
        <w:rPr>
          <w:rFonts w:cs="Arial"/>
          <w:lang w:val="en-US"/>
        </w:rPr>
        <w:t>Trucks</w:t>
      </w:r>
      <w:r w:rsidRPr="1B7898D0">
        <w:rPr>
          <w:rFonts w:cs="Arial"/>
          <w:lang w:val="en-US"/>
        </w:rPr>
        <w:t>, QUANTRON ensures a seamless adaptation of Ford</w:t>
      </w:r>
      <w:r w:rsidR="09CA3BAC" w:rsidRPr="1B7898D0">
        <w:rPr>
          <w:rFonts w:cs="Arial"/>
          <w:lang w:val="en-US"/>
        </w:rPr>
        <w:t>´s</w:t>
      </w:r>
      <w:r w:rsidRPr="1B7898D0">
        <w:rPr>
          <w:rFonts w:cs="Arial"/>
          <w:lang w:val="en-US"/>
        </w:rPr>
        <w:t xml:space="preserve"> </w:t>
      </w:r>
      <w:r w:rsidR="518BECDE" w:rsidRPr="1B7898D0">
        <w:rPr>
          <w:rFonts w:cs="Arial"/>
          <w:lang w:val="en-US"/>
        </w:rPr>
        <w:t>advanced trucks</w:t>
      </w:r>
      <w:r w:rsidR="64A9494B" w:rsidRPr="1B7898D0">
        <w:rPr>
          <w:rFonts w:cs="Arial"/>
          <w:lang w:val="en-US"/>
        </w:rPr>
        <w:t xml:space="preserve"> which will be built </w:t>
      </w:r>
      <w:r w:rsidRPr="1B7898D0">
        <w:rPr>
          <w:rFonts w:cs="Arial"/>
          <w:lang w:val="en-US"/>
        </w:rPr>
        <w:t xml:space="preserve">in </w:t>
      </w:r>
      <w:r w:rsidR="7F40E9F1" w:rsidRPr="1B7898D0">
        <w:rPr>
          <w:rFonts w:cs="Arial"/>
          <w:lang w:val="en-US"/>
        </w:rPr>
        <w:t>compliance</w:t>
      </w:r>
      <w:r w:rsidRPr="1B7898D0">
        <w:rPr>
          <w:rFonts w:cs="Arial"/>
          <w:lang w:val="en-US"/>
        </w:rPr>
        <w:t xml:space="preserve"> with the new security regulations</w:t>
      </w:r>
      <w:r w:rsidR="0A42B74B" w:rsidRPr="1B7898D0">
        <w:rPr>
          <w:rFonts w:cs="Arial"/>
          <w:lang w:val="en-US"/>
        </w:rPr>
        <w:t xml:space="preserve"> as soon as from Q1, 2024.</w:t>
      </w:r>
    </w:p>
    <w:p w14:paraId="5202A91D" w14:textId="013B2B55" w:rsidR="1F5B1E32" w:rsidRDefault="1F5B1E32" w:rsidP="1B7898D0">
      <w:pPr>
        <w:ind w:right="597"/>
        <w:rPr>
          <w:rFonts w:cs="Arial"/>
          <w:lang w:val="en-US"/>
        </w:rPr>
      </w:pPr>
      <w:r w:rsidRPr="1B7898D0">
        <w:rPr>
          <w:rFonts w:cs="Arial"/>
          <w:lang w:val="en-US"/>
        </w:rPr>
        <w:t xml:space="preserve">Ford </w:t>
      </w:r>
      <w:r w:rsidR="004B74C7">
        <w:rPr>
          <w:rFonts w:cs="Arial"/>
          <w:lang w:val="en-US"/>
        </w:rPr>
        <w:t>Trucks</w:t>
      </w:r>
      <w:r w:rsidRPr="1B7898D0">
        <w:rPr>
          <w:rFonts w:cs="Arial"/>
          <w:lang w:val="en-US"/>
        </w:rPr>
        <w:t xml:space="preserve"> </w:t>
      </w:r>
      <w:r w:rsidR="00771284">
        <w:rPr>
          <w:rFonts w:cs="Arial"/>
          <w:lang w:val="en-US"/>
        </w:rPr>
        <w:t>and</w:t>
      </w:r>
      <w:r w:rsidR="00771284" w:rsidRPr="1B7898D0">
        <w:rPr>
          <w:rFonts w:cs="Arial"/>
          <w:lang w:val="en-US"/>
        </w:rPr>
        <w:t xml:space="preserve"> </w:t>
      </w:r>
      <w:r w:rsidRPr="1B7898D0">
        <w:rPr>
          <w:rFonts w:cs="Arial"/>
          <w:lang w:val="en-US"/>
        </w:rPr>
        <w:t xml:space="preserve">QUANTRON </w:t>
      </w:r>
      <w:r w:rsidR="00771284">
        <w:rPr>
          <w:rFonts w:cs="Arial"/>
          <w:lang w:val="en-US"/>
        </w:rPr>
        <w:t xml:space="preserve">collaboration opportunity can be defined </w:t>
      </w:r>
      <w:r w:rsidRPr="1B7898D0">
        <w:rPr>
          <w:rFonts w:cs="Arial"/>
          <w:lang w:val="en-US"/>
        </w:rPr>
        <w:t xml:space="preserve">as vast experience in integrating zero emission drivetrain solutions </w:t>
      </w:r>
      <w:r w:rsidR="173F8617" w:rsidRPr="1B7898D0">
        <w:rPr>
          <w:rFonts w:cs="Arial"/>
          <w:lang w:val="en-US"/>
        </w:rPr>
        <w:t xml:space="preserve">in commercial vehicles. QUANTRON has </w:t>
      </w:r>
      <w:r w:rsidR="093A80FE" w:rsidRPr="1B7898D0">
        <w:rPr>
          <w:rFonts w:cs="Arial"/>
          <w:lang w:val="en-US"/>
        </w:rPr>
        <w:t xml:space="preserve">already </w:t>
      </w:r>
      <w:r w:rsidR="173F8617" w:rsidRPr="1B7898D0">
        <w:rPr>
          <w:rFonts w:cs="Arial"/>
          <w:lang w:val="en-US"/>
        </w:rPr>
        <w:t xml:space="preserve">delivered </w:t>
      </w:r>
      <w:r w:rsidR="00E91368">
        <w:rPr>
          <w:rFonts w:cs="Arial"/>
          <w:lang w:val="en-US"/>
        </w:rPr>
        <w:t xml:space="preserve">more than </w:t>
      </w:r>
      <w:r w:rsidR="173F8617" w:rsidRPr="1B7898D0">
        <w:rPr>
          <w:rFonts w:cs="Arial"/>
          <w:lang w:val="en-US"/>
        </w:rPr>
        <w:t xml:space="preserve">200 vehicles </w:t>
      </w:r>
      <w:r w:rsidR="54C83C22" w:rsidRPr="1B7898D0">
        <w:rPr>
          <w:rFonts w:cs="Arial"/>
          <w:lang w:val="en-US"/>
        </w:rPr>
        <w:t>-</w:t>
      </w:r>
      <w:r w:rsidR="00DC1B04">
        <w:rPr>
          <w:rFonts w:cs="Arial"/>
          <w:lang w:val="en-US"/>
        </w:rPr>
        <w:t xml:space="preserve"> </w:t>
      </w:r>
      <w:r w:rsidR="173F8617" w:rsidRPr="1B7898D0">
        <w:rPr>
          <w:rFonts w:cs="Arial"/>
          <w:lang w:val="en-US"/>
        </w:rPr>
        <w:t>wh</w:t>
      </w:r>
      <w:r w:rsidR="3D5275FC" w:rsidRPr="1B7898D0">
        <w:rPr>
          <w:rFonts w:cs="Arial"/>
          <w:lang w:val="en-US"/>
        </w:rPr>
        <w:t>ich are all zero emission. While the majority of the</w:t>
      </w:r>
      <w:r w:rsidR="68019116" w:rsidRPr="1B7898D0">
        <w:rPr>
          <w:rFonts w:cs="Arial"/>
          <w:lang w:val="en-US"/>
        </w:rPr>
        <w:t>se</w:t>
      </w:r>
      <w:r w:rsidR="3D5275FC" w:rsidRPr="1B7898D0">
        <w:rPr>
          <w:rFonts w:cs="Arial"/>
          <w:lang w:val="en-US"/>
        </w:rPr>
        <w:t xml:space="preserve"> are battery-electric vehicles</w:t>
      </w:r>
      <w:r w:rsidR="1CA4E895" w:rsidRPr="1B7898D0">
        <w:rPr>
          <w:rFonts w:cs="Arial"/>
          <w:lang w:val="en-US"/>
        </w:rPr>
        <w:t>, QUA</w:t>
      </w:r>
      <w:r w:rsidR="7F2389D2" w:rsidRPr="1B7898D0">
        <w:rPr>
          <w:rFonts w:cs="Arial"/>
          <w:lang w:val="en-US"/>
        </w:rPr>
        <w:t>N</w:t>
      </w:r>
      <w:r w:rsidR="1CA4E895" w:rsidRPr="1B7898D0">
        <w:rPr>
          <w:rFonts w:cs="Arial"/>
          <w:lang w:val="en-US"/>
        </w:rPr>
        <w:t>TRON built expertise in fuel cell electric vehicles</w:t>
      </w:r>
      <w:r w:rsidR="00DC1B04">
        <w:rPr>
          <w:rFonts w:cs="Arial"/>
          <w:lang w:val="en-US"/>
        </w:rPr>
        <w:t xml:space="preserve"> too.</w:t>
      </w:r>
      <w:r w:rsidR="1CA4E895" w:rsidRPr="1B7898D0">
        <w:rPr>
          <w:rFonts w:cs="Arial"/>
          <w:lang w:val="en-US"/>
        </w:rPr>
        <w:t xml:space="preserve"> </w:t>
      </w:r>
    </w:p>
    <w:p w14:paraId="5D3A9200" w14:textId="77777777" w:rsidR="00604468" w:rsidRDefault="00E05001" w:rsidP="00E11A6E">
      <w:pPr>
        <w:ind w:right="597"/>
        <w:rPr>
          <w:rFonts w:cs="Arial"/>
          <w:lang w:val="en-US"/>
        </w:rPr>
      </w:pPr>
      <w:r w:rsidRPr="1B7898D0">
        <w:rPr>
          <w:rFonts w:cs="Arial"/>
          <w:lang w:val="en-US"/>
        </w:rPr>
        <w:t>Michael Perschke, CEO of Quantron AG, state</w:t>
      </w:r>
      <w:r w:rsidR="00D459AA" w:rsidRPr="1B7898D0">
        <w:rPr>
          <w:rFonts w:cs="Arial"/>
          <w:lang w:val="en-US"/>
        </w:rPr>
        <w:t>s</w:t>
      </w:r>
      <w:r w:rsidRPr="1B7898D0">
        <w:rPr>
          <w:rFonts w:cs="Arial"/>
          <w:lang w:val="en-US"/>
        </w:rPr>
        <w:t xml:space="preserve">: "Partnering with a renowned vehicle manufacturer like Ford </w:t>
      </w:r>
      <w:r w:rsidR="004B74C7">
        <w:rPr>
          <w:rFonts w:cs="Arial"/>
          <w:lang w:val="en-US"/>
        </w:rPr>
        <w:t>Trucks</w:t>
      </w:r>
      <w:r w:rsidR="00E11A6E">
        <w:rPr>
          <w:rFonts w:cs="Arial"/>
          <w:lang w:val="en-US"/>
        </w:rPr>
        <w:t xml:space="preserve"> </w:t>
      </w:r>
      <w:r w:rsidRPr="1B7898D0">
        <w:rPr>
          <w:rFonts w:cs="Arial"/>
          <w:lang w:val="en-US"/>
        </w:rPr>
        <w:t>enhances QUANTRON's position as an innovation leader in the field of sustainable transport solutions</w:t>
      </w:r>
      <w:r w:rsidR="5B64969B" w:rsidRPr="0857C3DB">
        <w:rPr>
          <w:rFonts w:cs="Arial"/>
          <w:lang w:val="en-US"/>
        </w:rPr>
        <w:t xml:space="preserve"> and being a partner for established Commercial Vehicle OEMs</w:t>
      </w:r>
      <w:r w:rsidR="43ED40C4" w:rsidRPr="0857C3DB">
        <w:rPr>
          <w:rFonts w:cs="Arial"/>
          <w:lang w:val="en-US"/>
        </w:rPr>
        <w:t xml:space="preserve">”. </w:t>
      </w:r>
    </w:p>
    <w:p w14:paraId="1D7B8E3A" w14:textId="2AFFFDD7" w:rsidR="1B7898D0" w:rsidRDefault="332DA0B8" w:rsidP="00E11A6E">
      <w:pPr>
        <w:ind w:right="597"/>
        <w:rPr>
          <w:rFonts w:cs="Arial"/>
          <w:lang w:val="en-US"/>
        </w:rPr>
      </w:pPr>
      <w:r w:rsidRPr="0857C3DB">
        <w:rPr>
          <w:rFonts w:cs="Arial"/>
          <w:lang w:val="en-US"/>
        </w:rPr>
        <w:t xml:space="preserve">Rene Wollmann, CTO </w:t>
      </w:r>
      <w:r w:rsidR="00B1566D">
        <w:rPr>
          <w:rFonts w:cs="Arial"/>
          <w:lang w:val="en-US"/>
        </w:rPr>
        <w:t xml:space="preserve">of </w:t>
      </w:r>
      <w:r w:rsidRPr="0857C3DB">
        <w:rPr>
          <w:rFonts w:cs="Arial"/>
          <w:lang w:val="en-US"/>
        </w:rPr>
        <w:t>Quantron AG states further: “</w:t>
      </w:r>
      <w:r w:rsidR="28954F9B" w:rsidRPr="0857C3DB">
        <w:rPr>
          <w:rFonts w:cs="Arial"/>
          <w:lang w:val="en-US"/>
        </w:rPr>
        <w:t xml:space="preserve">Our partners </w:t>
      </w:r>
      <w:r w:rsidR="5B64969B" w:rsidRPr="0857C3DB">
        <w:rPr>
          <w:rFonts w:cs="Arial"/>
          <w:lang w:val="en-US"/>
        </w:rPr>
        <w:t xml:space="preserve">want to accelerate their development of Fuel Cell powered trucks while </w:t>
      </w:r>
      <w:r w:rsidR="6F860772" w:rsidRPr="0857C3DB">
        <w:rPr>
          <w:rFonts w:cs="Arial"/>
          <w:lang w:val="en-US"/>
        </w:rPr>
        <w:t>focusing</w:t>
      </w:r>
      <w:r w:rsidR="4111DB6F" w:rsidRPr="0857C3DB">
        <w:rPr>
          <w:rFonts w:cs="Arial"/>
          <w:lang w:val="en-US"/>
        </w:rPr>
        <w:t xml:space="preserve"> their own </w:t>
      </w:r>
      <w:r w:rsidR="3A7DE2B0" w:rsidRPr="0857C3DB">
        <w:rPr>
          <w:rFonts w:cs="Arial"/>
          <w:lang w:val="en-US"/>
        </w:rPr>
        <w:t>resources</w:t>
      </w:r>
      <w:r w:rsidR="4111DB6F" w:rsidRPr="0857C3DB">
        <w:rPr>
          <w:rFonts w:cs="Arial"/>
          <w:lang w:val="en-US"/>
        </w:rPr>
        <w:t xml:space="preserve"> on</w:t>
      </w:r>
      <w:r w:rsidR="00B1566D">
        <w:rPr>
          <w:rFonts w:cs="Arial"/>
          <w:lang w:val="en-US"/>
        </w:rPr>
        <w:t xml:space="preserve"> other areas</w:t>
      </w:r>
      <w:r w:rsidR="00E05001" w:rsidRPr="0857C3DB">
        <w:rPr>
          <w:rFonts w:cs="Arial"/>
          <w:lang w:val="en-US"/>
        </w:rPr>
        <w:t>.</w:t>
      </w:r>
      <w:r w:rsidR="00E05001" w:rsidRPr="1B7898D0">
        <w:rPr>
          <w:rFonts w:cs="Arial"/>
          <w:lang w:val="en-US"/>
        </w:rPr>
        <w:t xml:space="preserve"> </w:t>
      </w:r>
      <w:r w:rsidR="5442227B" w:rsidRPr="1B7898D0">
        <w:rPr>
          <w:rFonts w:cs="Arial"/>
          <w:lang w:val="en-US"/>
        </w:rPr>
        <w:t xml:space="preserve">We </w:t>
      </w:r>
      <w:r w:rsidR="00B1566D">
        <w:rPr>
          <w:rFonts w:cs="Arial"/>
          <w:lang w:val="en-US"/>
        </w:rPr>
        <w:t>are benchmark</w:t>
      </w:r>
      <w:r w:rsidR="00B1566D" w:rsidRPr="1B7898D0">
        <w:rPr>
          <w:rFonts w:eastAsia="Arial" w:cs="Arial"/>
          <w:lang w:val="en-GB"/>
        </w:rPr>
        <w:t>in</w:t>
      </w:r>
      <w:r w:rsidR="00B1566D">
        <w:rPr>
          <w:rFonts w:eastAsia="Arial" w:cs="Arial"/>
          <w:lang w:val="en-GB"/>
        </w:rPr>
        <w:t xml:space="preserve">g </w:t>
      </w:r>
      <w:r w:rsidR="5442227B" w:rsidRPr="1B7898D0">
        <w:rPr>
          <w:rFonts w:eastAsia="Arial" w:cs="Arial"/>
          <w:lang w:val="en-GB"/>
        </w:rPr>
        <w:t xml:space="preserve">the FCEV light vehicle segment up to 7,5t, and in the </w:t>
      </w:r>
      <w:r w:rsidR="069E0D07" w:rsidRPr="1B7898D0">
        <w:rPr>
          <w:rFonts w:eastAsia="Arial" w:cs="Arial"/>
          <w:lang w:val="en-GB"/>
        </w:rPr>
        <w:t xml:space="preserve">FCEV </w:t>
      </w:r>
      <w:r w:rsidR="5442227B" w:rsidRPr="1B7898D0">
        <w:rPr>
          <w:rFonts w:eastAsia="Arial" w:cs="Arial"/>
          <w:lang w:val="en-GB"/>
        </w:rPr>
        <w:t>heavy-</w:t>
      </w:r>
      <w:r w:rsidR="4E5FBE39" w:rsidRPr="1B7898D0">
        <w:rPr>
          <w:rFonts w:eastAsia="Arial" w:cs="Arial"/>
          <w:lang w:val="en-GB"/>
        </w:rPr>
        <w:t>duty segment up to 44t</w:t>
      </w:r>
      <w:r w:rsidR="5EA684CF" w:rsidRPr="0857C3DB">
        <w:rPr>
          <w:rFonts w:eastAsia="Arial" w:cs="Arial"/>
          <w:lang w:val="en-GB"/>
        </w:rPr>
        <w:t xml:space="preserve"> whereas we deliver our </w:t>
      </w:r>
      <w:r w:rsidR="001A2E31">
        <w:rPr>
          <w:rFonts w:eastAsia="Arial" w:cs="Arial"/>
          <w:lang w:val="en-GB"/>
        </w:rPr>
        <w:t>uncompromising and unique</w:t>
      </w:r>
      <w:r w:rsidR="001A2E31" w:rsidRPr="0857C3DB">
        <w:rPr>
          <w:rFonts w:eastAsia="Arial" w:cs="Arial"/>
          <w:lang w:val="en-GB"/>
        </w:rPr>
        <w:t xml:space="preserve"> </w:t>
      </w:r>
      <w:r w:rsidR="5EA684CF" w:rsidRPr="0857C3DB">
        <w:rPr>
          <w:rFonts w:eastAsia="Arial" w:cs="Arial"/>
          <w:lang w:val="en-GB"/>
        </w:rPr>
        <w:t>Quantron Inside technology &amp; components</w:t>
      </w:r>
      <w:r w:rsidR="4E5FBE39" w:rsidRPr="1B7898D0">
        <w:rPr>
          <w:rFonts w:eastAsia="Arial" w:cs="Arial"/>
          <w:lang w:val="en-GB"/>
        </w:rPr>
        <w:t>.</w:t>
      </w:r>
      <w:r w:rsidR="00717BE5">
        <w:rPr>
          <w:rFonts w:eastAsia="Arial" w:cs="Arial"/>
          <w:lang w:val="en-GB"/>
        </w:rPr>
        <w:t xml:space="preserve"> </w:t>
      </w:r>
      <w:r w:rsidR="00E05001" w:rsidRPr="1B7898D0">
        <w:rPr>
          <w:rFonts w:cs="Arial"/>
          <w:lang w:val="en-US"/>
        </w:rPr>
        <w:t xml:space="preserve">Our close technical collaboration will contribute to further accelerating the widespread market </w:t>
      </w:r>
      <w:r w:rsidR="29E80E65" w:rsidRPr="1B7898D0">
        <w:rPr>
          <w:rFonts w:cs="Arial"/>
          <w:lang w:val="en-US"/>
        </w:rPr>
        <w:t>introduction</w:t>
      </w:r>
      <w:r w:rsidR="00E05001" w:rsidRPr="1B7898D0">
        <w:rPr>
          <w:rFonts w:cs="Arial"/>
          <w:lang w:val="en-US"/>
        </w:rPr>
        <w:t xml:space="preserve"> of </w:t>
      </w:r>
      <w:r w:rsidR="23817801" w:rsidRPr="1B7898D0">
        <w:rPr>
          <w:rFonts w:cs="Arial"/>
          <w:lang w:val="en-US"/>
        </w:rPr>
        <w:t>fuel cell</w:t>
      </w:r>
      <w:r w:rsidR="00E05001" w:rsidRPr="1B7898D0">
        <w:rPr>
          <w:rFonts w:cs="Arial"/>
          <w:lang w:val="en-US"/>
        </w:rPr>
        <w:t>-electric commercial vehicles."</w:t>
      </w:r>
      <w:r w:rsidR="00B1566D" w:rsidRPr="00B1566D">
        <w:rPr>
          <w:rFonts w:cs="Arial"/>
          <w:lang w:val="en-US"/>
        </w:rPr>
        <w:t xml:space="preserve"> </w:t>
      </w:r>
      <w:r w:rsidR="00B1566D">
        <w:rPr>
          <w:rFonts w:cs="Arial"/>
          <w:lang w:val="en-US"/>
        </w:rPr>
        <w:t xml:space="preserve"> </w:t>
      </w:r>
      <w:r w:rsidR="00B1566D" w:rsidRPr="1B7898D0">
        <w:rPr>
          <w:rFonts w:cs="Arial"/>
          <w:lang w:val="en-US"/>
        </w:rPr>
        <w:t xml:space="preserve"> </w:t>
      </w:r>
    </w:p>
    <w:p w14:paraId="127AE197" w14:textId="486A4CFE" w:rsidR="61642850" w:rsidRDefault="004B74C7" w:rsidP="1B7898D0">
      <w:pPr>
        <w:ind w:right="597"/>
        <w:rPr>
          <w:rFonts w:cs="Arial"/>
          <w:bCs/>
          <w:lang w:val="en-US"/>
        </w:rPr>
      </w:pPr>
      <w:r w:rsidRPr="00E11A6E">
        <w:rPr>
          <w:rFonts w:cs="Arial"/>
          <w:bCs/>
          <w:lang w:val="en-US"/>
        </w:rPr>
        <w:t xml:space="preserve">Ford Trucks Leader Emrah Duman, states “We are </w:t>
      </w:r>
      <w:r w:rsidR="001A06E2">
        <w:rPr>
          <w:rFonts w:cs="Arial"/>
          <w:bCs/>
          <w:lang w:val="en-US"/>
        </w:rPr>
        <w:t>excited</w:t>
      </w:r>
      <w:r w:rsidR="001A06E2" w:rsidRPr="00E11A6E">
        <w:rPr>
          <w:rFonts w:cs="Arial"/>
          <w:bCs/>
          <w:lang w:val="en-US"/>
        </w:rPr>
        <w:t xml:space="preserve"> </w:t>
      </w:r>
      <w:r w:rsidRPr="00E11A6E">
        <w:rPr>
          <w:rFonts w:cs="Arial"/>
          <w:bCs/>
          <w:lang w:val="en-US"/>
        </w:rPr>
        <w:t>to have Q</w:t>
      </w:r>
      <w:r w:rsidR="00734740">
        <w:rPr>
          <w:rFonts w:cs="Arial"/>
          <w:bCs/>
          <w:lang w:val="en-US"/>
        </w:rPr>
        <w:t>UANTRON</w:t>
      </w:r>
      <w:r w:rsidRPr="00E11A6E">
        <w:rPr>
          <w:rFonts w:cs="Arial"/>
          <w:bCs/>
          <w:lang w:val="en-US"/>
        </w:rPr>
        <w:t xml:space="preserve">'s support as a seasoned partner in our endeavor to </w:t>
      </w:r>
      <w:r w:rsidR="001A06E2">
        <w:rPr>
          <w:rFonts w:cs="Arial"/>
          <w:bCs/>
          <w:lang w:val="en-US"/>
        </w:rPr>
        <w:t>offer</w:t>
      </w:r>
      <w:r w:rsidR="001A06E2" w:rsidRPr="00E11A6E">
        <w:rPr>
          <w:rFonts w:cs="Arial"/>
          <w:bCs/>
          <w:lang w:val="en-US"/>
        </w:rPr>
        <w:t xml:space="preserve"> </w:t>
      </w:r>
      <w:r w:rsidRPr="00E11A6E">
        <w:rPr>
          <w:rFonts w:cs="Arial"/>
          <w:bCs/>
          <w:lang w:val="en-US"/>
        </w:rPr>
        <w:t>a fuel-cell electric heavy-duty truck</w:t>
      </w:r>
      <w:r w:rsidR="001A06E2">
        <w:rPr>
          <w:rFonts w:cs="Arial"/>
          <w:bCs/>
          <w:lang w:val="en-US"/>
        </w:rPr>
        <w:t xml:space="preserve"> to our customers</w:t>
      </w:r>
      <w:r w:rsidRPr="00E11A6E">
        <w:rPr>
          <w:rFonts w:cs="Arial"/>
          <w:bCs/>
          <w:lang w:val="en-US"/>
        </w:rPr>
        <w:t>. This collaboration promises to yield substantial value in the times ahead.</w:t>
      </w:r>
      <w:r w:rsidR="00A0777A" w:rsidRPr="00E11A6E">
        <w:rPr>
          <w:lang w:val="en-US"/>
        </w:rPr>
        <w:t xml:space="preserve"> </w:t>
      </w:r>
      <w:r w:rsidR="00A0777A" w:rsidRPr="00E11A6E">
        <w:rPr>
          <w:rFonts w:cs="Arial"/>
          <w:bCs/>
          <w:lang w:val="en-US"/>
        </w:rPr>
        <w:t xml:space="preserve">Ford Trucks is committed to investing in innovative technologies that will shape the future of the </w:t>
      </w:r>
      <w:r w:rsidR="00EC71A6" w:rsidRPr="00E11A6E">
        <w:rPr>
          <w:rFonts w:cs="Arial"/>
          <w:bCs/>
          <w:lang w:val="en-US"/>
        </w:rPr>
        <w:t xml:space="preserve">heavy commercial vehicle </w:t>
      </w:r>
      <w:r w:rsidR="00A0777A" w:rsidRPr="00E11A6E">
        <w:rPr>
          <w:rFonts w:cs="Arial"/>
          <w:bCs/>
          <w:lang w:val="en-US"/>
        </w:rPr>
        <w:t>industry while aligning with our sustainability goals. Our primary focus is on electrification, closely followed by advancements in hydrogen technology. With a diverse pool of promising technological talents and capabilities, our efforts are making rapid and successful strides.</w:t>
      </w:r>
      <w:r w:rsidR="00EC71A6" w:rsidRPr="00E11A6E">
        <w:rPr>
          <w:rFonts w:cs="Arial"/>
          <w:bCs/>
          <w:lang w:val="en-US"/>
        </w:rPr>
        <w:t>’’</w:t>
      </w:r>
    </w:p>
    <w:p w14:paraId="2D2E4B9B" w14:textId="56596186" w:rsidR="008A28D6" w:rsidRPr="008A28D6" w:rsidRDefault="008A28D6" w:rsidP="1B7898D0">
      <w:pPr>
        <w:ind w:right="597"/>
        <w:rPr>
          <w:rFonts w:cs="Arial"/>
          <w:bCs/>
          <w:lang w:val="en-US"/>
        </w:rPr>
      </w:pPr>
      <w:r w:rsidRPr="008A28D6">
        <w:rPr>
          <w:rFonts w:cs="Arial"/>
          <w:bCs/>
          <w:lang w:val="en-US"/>
        </w:rPr>
        <w:t xml:space="preserve">The partnership solidifies QUANTRON's </w:t>
      </w:r>
      <w:r w:rsidR="003512BC">
        <w:rPr>
          <w:rFonts w:cs="Arial"/>
          <w:bCs/>
          <w:lang w:val="en-US"/>
        </w:rPr>
        <w:t xml:space="preserve">strong </w:t>
      </w:r>
      <w:r w:rsidRPr="008A28D6">
        <w:rPr>
          <w:rFonts w:cs="Arial"/>
          <w:bCs/>
          <w:lang w:val="en-US"/>
        </w:rPr>
        <w:t>position as a pioneer in sustainable mobility and underscores both companies' commitment to a greener future in the transportation sector.</w:t>
      </w:r>
    </w:p>
    <w:p w14:paraId="779371B3" w14:textId="48032F92" w:rsidR="00E05001" w:rsidRDefault="008A28D6" w:rsidP="00CC01C8">
      <w:pPr>
        <w:ind w:right="597"/>
        <w:rPr>
          <w:rFonts w:cs="Arial"/>
          <w:bCs/>
          <w:lang w:val="en-US"/>
        </w:rPr>
      </w:pPr>
      <w:r>
        <w:rPr>
          <w:rFonts w:cs="Arial"/>
          <w:bCs/>
          <w:lang w:val="en-US"/>
        </w:rPr>
        <w:t xml:space="preserve">As such, </w:t>
      </w:r>
      <w:r w:rsidR="00CC01C8" w:rsidRPr="00CC01C8">
        <w:rPr>
          <w:rFonts w:cs="Arial"/>
          <w:bCs/>
          <w:lang w:val="en-US"/>
        </w:rPr>
        <w:t xml:space="preserve">Ford Trucks is committed to achieving zero emissions in heavy commercial vehicle production by 2040 to mitigate the effects of climate change. </w:t>
      </w:r>
    </w:p>
    <w:p w14:paraId="54113108" w14:textId="6F726DEF" w:rsidR="008A28D6" w:rsidRDefault="008A28D6" w:rsidP="00CC01C8">
      <w:pPr>
        <w:ind w:right="597"/>
        <w:rPr>
          <w:rFonts w:cs="Arial"/>
          <w:bCs/>
          <w:lang w:val="en-US"/>
        </w:rPr>
      </w:pPr>
      <w:r w:rsidRPr="00CF0DC6">
        <w:rPr>
          <w:rFonts w:cs="Arial"/>
          <w:bCs/>
          <w:lang w:val="en-US"/>
        </w:rPr>
        <w:t>QUANTRON will be able to further diversify its range of environmentally friendly mobility solutions through the jointly developed vehicles, thus meeting the growing demand</w:t>
      </w:r>
      <w:r>
        <w:rPr>
          <w:rFonts w:cs="Arial"/>
          <w:bCs/>
          <w:lang w:val="en-US"/>
        </w:rPr>
        <w:t>.</w:t>
      </w:r>
    </w:p>
    <w:p w14:paraId="312772B0" w14:textId="77777777" w:rsidR="00E13E09" w:rsidRDefault="00E13E09" w:rsidP="00F63FEA">
      <w:pPr>
        <w:ind w:right="597"/>
        <w:rPr>
          <w:rFonts w:cs="Arial"/>
          <w:bCs/>
          <w:lang w:val="en-US"/>
        </w:rPr>
      </w:pPr>
    </w:p>
    <w:p w14:paraId="06734B21" w14:textId="77777777" w:rsidR="00E11A6E" w:rsidRDefault="00E11A6E" w:rsidP="00F63FEA">
      <w:pPr>
        <w:ind w:right="597"/>
        <w:rPr>
          <w:rFonts w:cs="Arial"/>
          <w:bCs/>
          <w:lang w:val="en-US"/>
        </w:rPr>
      </w:pPr>
    </w:p>
    <w:p w14:paraId="4A728932" w14:textId="49FFAF0A" w:rsidR="00D1005C" w:rsidRPr="00FF08A9" w:rsidRDefault="00D422CB" w:rsidP="00B64882">
      <w:pPr>
        <w:ind w:right="597"/>
        <w:rPr>
          <w:rFonts w:cs="Arial"/>
          <w:b/>
          <w:lang w:val="en-US"/>
        </w:rPr>
      </w:pPr>
      <w:r w:rsidRPr="161207D3">
        <w:rPr>
          <w:rFonts w:cs="Arial"/>
          <w:lang w:val="en-US"/>
        </w:rPr>
        <w:t xml:space="preserve">You can find the original </w:t>
      </w:r>
      <w:r w:rsidR="00BF6D6D" w:rsidRPr="161207D3">
        <w:rPr>
          <w:rFonts w:cs="Arial"/>
          <w:lang w:val="en-US"/>
        </w:rPr>
        <w:t>images</w:t>
      </w:r>
      <w:r w:rsidRPr="161207D3">
        <w:rPr>
          <w:rFonts w:cs="Arial"/>
          <w:lang w:val="en-US"/>
        </w:rPr>
        <w:t xml:space="preserve"> in </w:t>
      </w:r>
      <w:r w:rsidR="00750600" w:rsidRPr="161207D3">
        <w:rPr>
          <w:rFonts w:cs="Arial"/>
          <w:lang w:val="en-US"/>
        </w:rPr>
        <w:t xml:space="preserve">both </w:t>
      </w:r>
      <w:r w:rsidRPr="161207D3">
        <w:rPr>
          <w:rFonts w:cs="Arial"/>
          <w:lang w:val="en-US"/>
        </w:rPr>
        <w:t xml:space="preserve">high </w:t>
      </w:r>
      <w:r w:rsidR="002E4648" w:rsidRPr="161207D3">
        <w:rPr>
          <w:rFonts w:cs="Arial"/>
          <w:lang w:val="en-US"/>
        </w:rPr>
        <w:t xml:space="preserve">and low </w:t>
      </w:r>
      <w:r w:rsidRPr="161207D3">
        <w:rPr>
          <w:rFonts w:cs="Arial"/>
          <w:lang w:val="en-US"/>
        </w:rPr>
        <w:t>resolution</w:t>
      </w:r>
      <w:r w:rsidR="00750600" w:rsidRPr="161207D3">
        <w:rPr>
          <w:rFonts w:cs="Arial"/>
          <w:lang w:val="en-US"/>
        </w:rPr>
        <w:t>s</w:t>
      </w:r>
      <w:r w:rsidRPr="161207D3">
        <w:rPr>
          <w:rFonts w:cs="Arial"/>
          <w:lang w:val="en-US"/>
        </w:rPr>
        <w:t xml:space="preserve"> here: </w:t>
      </w:r>
      <w:hyperlink r:id="rId11">
        <w:r w:rsidR="00DC2731" w:rsidRPr="161207D3">
          <w:rPr>
            <w:rStyle w:val="Hyperlink"/>
            <w:rFonts w:cs="Arial"/>
            <w:lang w:val="en-US"/>
          </w:rPr>
          <w:t>Press releases from Quantron AG</w:t>
        </w:r>
      </w:hyperlink>
      <w:r w:rsidR="009A4F65" w:rsidRPr="161207D3">
        <w:rPr>
          <w:rFonts w:cs="Arial"/>
          <w:lang w:val="en-US"/>
        </w:rPr>
        <w:t xml:space="preserve"> (</w:t>
      </w:r>
      <w:r w:rsidR="0072361C" w:rsidRPr="161207D3">
        <w:rPr>
          <w:rFonts w:cs="Arial"/>
          <w:lang w:val="en-US"/>
        </w:rPr>
        <w:t>https://www.quantron.net/en/q-news/press-releases/</w:t>
      </w:r>
      <w:r w:rsidR="009A4F65" w:rsidRPr="161207D3">
        <w:rPr>
          <w:rFonts w:cs="Arial"/>
          <w:lang w:val="en-US"/>
        </w:rPr>
        <w:t>)</w:t>
      </w:r>
      <w:r w:rsidR="00F63FEA" w:rsidRPr="161207D3">
        <w:rPr>
          <w:rFonts w:cs="Arial"/>
          <w:lang w:val="en-US"/>
        </w:rPr>
        <w:t xml:space="preserve"> </w:t>
      </w:r>
    </w:p>
    <w:tbl>
      <w:tblPr>
        <w:tblStyle w:val="Tabellenraste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672"/>
        <w:gridCol w:w="4672"/>
      </w:tblGrid>
      <w:tr w:rsidR="161207D3" w:rsidRPr="00444357" w14:paraId="372F55C3" w14:textId="77777777" w:rsidTr="161207D3">
        <w:trPr>
          <w:trHeight w:val="930"/>
        </w:trPr>
        <w:tc>
          <w:tcPr>
            <w:tcW w:w="4672" w:type="dxa"/>
            <w:tcMar>
              <w:left w:w="105" w:type="dxa"/>
              <w:right w:w="105" w:type="dxa"/>
            </w:tcMar>
          </w:tcPr>
          <w:p w14:paraId="71DA30F3" w14:textId="5F46A52D" w:rsidR="161207D3" w:rsidRDefault="161207D3" w:rsidP="161207D3">
            <w:pPr>
              <w:spacing w:after="200"/>
              <w:ind w:right="597"/>
              <w:rPr>
                <w:rFonts w:eastAsia="Arial" w:cs="Arial"/>
                <w:color w:val="000000" w:themeColor="text1"/>
              </w:rPr>
            </w:pPr>
            <w:r>
              <w:rPr>
                <w:noProof/>
              </w:rPr>
              <w:drawing>
                <wp:inline distT="0" distB="0" distL="0" distR="0" wp14:anchorId="0A2C35E3" wp14:editId="77607939">
                  <wp:extent cx="1981200" cy="1314450"/>
                  <wp:effectExtent l="0" t="0" r="0" b="0"/>
                  <wp:docPr id="74471690" name="Picture 74471690" descr="Ein Bild, das Kleidung, Anzug, Person, Menschliches Gesicht enthält.&#10;&#10;Automatisch generierte Beschreib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71690" name="Picture 74471690" descr="Ein Bild, das Kleidung, Anzug, Person, Menschliches Gesicht enthält.&#10;&#10;Automatisch generierte Beschreibung">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1200" cy="1314450"/>
                          </a:xfrm>
                          <a:prstGeom prst="rect">
                            <a:avLst/>
                          </a:prstGeom>
                        </pic:spPr>
                      </pic:pic>
                    </a:graphicData>
                  </a:graphic>
                </wp:inline>
              </w:drawing>
            </w:r>
          </w:p>
        </w:tc>
        <w:tc>
          <w:tcPr>
            <w:tcW w:w="4672" w:type="dxa"/>
            <w:tcMar>
              <w:left w:w="105" w:type="dxa"/>
              <w:right w:w="105" w:type="dxa"/>
            </w:tcMar>
          </w:tcPr>
          <w:p w14:paraId="7828C3C9" w14:textId="686F55AD" w:rsidR="161207D3" w:rsidRPr="00444357" w:rsidRDefault="007E23CD" w:rsidP="161207D3">
            <w:pPr>
              <w:spacing w:after="200"/>
              <w:ind w:right="597"/>
              <w:rPr>
                <w:rFonts w:eastAsia="Arial" w:cs="Arial"/>
                <w:color w:val="000000" w:themeColor="text1"/>
                <w:lang w:val="en-US"/>
              </w:rPr>
            </w:pPr>
            <w:r w:rsidRPr="007E23CD">
              <w:rPr>
                <w:rFonts w:eastAsia="Arial" w:cs="Arial"/>
                <w:color w:val="000000" w:themeColor="text1"/>
                <w:lang w:val="en-US"/>
              </w:rPr>
              <w:t>QUANTRON and Ford Trucks collaboration</w:t>
            </w:r>
            <w:r w:rsidRPr="000625E0">
              <w:rPr>
                <w:rFonts w:eastAsia="Arial" w:cs="Arial"/>
                <w:color w:val="000000" w:themeColor="text1"/>
                <w:lang w:val="en-US"/>
              </w:rPr>
              <w:t xml:space="preserve">: </w:t>
            </w:r>
            <w:r w:rsidR="161207D3" w:rsidRPr="00444357">
              <w:rPr>
                <w:rFonts w:eastAsia="Arial" w:cs="Arial"/>
                <w:color w:val="000000" w:themeColor="text1"/>
                <w:lang w:val="en-US"/>
              </w:rPr>
              <w:t xml:space="preserve">Güven Özyurt, CEO Ford Otosan </w:t>
            </w:r>
            <w:r w:rsidR="00444357" w:rsidRPr="00444357">
              <w:rPr>
                <w:rFonts w:eastAsia="Arial" w:cs="Arial"/>
                <w:color w:val="000000" w:themeColor="text1"/>
                <w:lang w:val="en-US"/>
              </w:rPr>
              <w:t>and</w:t>
            </w:r>
            <w:r w:rsidR="161207D3" w:rsidRPr="00444357">
              <w:rPr>
                <w:rFonts w:eastAsia="Arial" w:cs="Arial"/>
                <w:color w:val="000000" w:themeColor="text1"/>
                <w:lang w:val="en-US"/>
              </w:rPr>
              <w:t xml:space="preserve"> Andreas Haller, </w:t>
            </w:r>
            <w:r w:rsidR="00444357">
              <w:rPr>
                <w:rFonts w:eastAsia="Arial" w:cs="Arial"/>
                <w:color w:val="000000" w:themeColor="text1"/>
                <w:lang w:val="en-US"/>
              </w:rPr>
              <w:t>Founder and Executive Chairman</w:t>
            </w:r>
            <w:r w:rsidR="161207D3" w:rsidRPr="00444357">
              <w:rPr>
                <w:rFonts w:eastAsia="Arial" w:cs="Arial"/>
                <w:color w:val="000000" w:themeColor="text1"/>
                <w:lang w:val="en-US"/>
              </w:rPr>
              <w:t xml:space="preserve"> Quantron AG</w:t>
            </w:r>
          </w:p>
        </w:tc>
      </w:tr>
      <w:tr w:rsidR="161207D3" w:rsidRPr="00444357" w14:paraId="0F3F4C58" w14:textId="77777777" w:rsidTr="161207D3">
        <w:trPr>
          <w:trHeight w:val="930"/>
        </w:trPr>
        <w:tc>
          <w:tcPr>
            <w:tcW w:w="4672" w:type="dxa"/>
            <w:tcMar>
              <w:left w:w="105" w:type="dxa"/>
              <w:right w:w="105" w:type="dxa"/>
            </w:tcMar>
          </w:tcPr>
          <w:p w14:paraId="42D38A64" w14:textId="48DB8FB9" w:rsidR="161207D3" w:rsidRDefault="161207D3" w:rsidP="161207D3">
            <w:pPr>
              <w:spacing w:after="200"/>
              <w:ind w:right="597"/>
              <w:rPr>
                <w:rFonts w:eastAsia="Arial" w:cs="Arial"/>
                <w:color w:val="000000" w:themeColor="text1"/>
              </w:rPr>
            </w:pPr>
            <w:r>
              <w:rPr>
                <w:noProof/>
              </w:rPr>
              <w:drawing>
                <wp:inline distT="0" distB="0" distL="0" distR="0" wp14:anchorId="6C501AFB" wp14:editId="4C5BC34F">
                  <wp:extent cx="1981200" cy="1314450"/>
                  <wp:effectExtent l="0" t="0" r="0" b="0"/>
                  <wp:docPr id="666062673" name="Picture 666062673" descr="Ein Bild, das Menschliches Gesicht, Kleidung, Mann, Person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062673" name="Picture 666062673" descr="Ein Bild, das Menschliches Gesicht, Kleidung, Mann, Person enthält.&#10;&#10;Automatisch generierte Beschreibung">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1200" cy="1314450"/>
                          </a:xfrm>
                          <a:prstGeom prst="rect">
                            <a:avLst/>
                          </a:prstGeom>
                        </pic:spPr>
                      </pic:pic>
                    </a:graphicData>
                  </a:graphic>
                </wp:inline>
              </w:drawing>
            </w:r>
          </w:p>
        </w:tc>
        <w:tc>
          <w:tcPr>
            <w:tcW w:w="4672" w:type="dxa"/>
            <w:tcMar>
              <w:left w:w="105" w:type="dxa"/>
              <w:right w:w="105" w:type="dxa"/>
            </w:tcMar>
          </w:tcPr>
          <w:p w14:paraId="7140BF82" w14:textId="7E781E8A" w:rsidR="161207D3" w:rsidRPr="00444357" w:rsidRDefault="007E23CD" w:rsidP="161207D3">
            <w:pPr>
              <w:spacing w:after="200"/>
              <w:ind w:right="597"/>
              <w:rPr>
                <w:rFonts w:eastAsia="Arial" w:cs="Arial"/>
                <w:color w:val="000000" w:themeColor="text1"/>
                <w:lang w:val="en-US"/>
              </w:rPr>
            </w:pPr>
            <w:r>
              <w:rPr>
                <w:rFonts w:eastAsia="Arial" w:cs="Arial"/>
                <w:color w:val="000000" w:themeColor="text1"/>
                <w:lang w:val="en-US"/>
              </w:rPr>
              <w:t xml:space="preserve">LOI signing: </w:t>
            </w:r>
            <w:r w:rsidR="161207D3" w:rsidRPr="00444357">
              <w:rPr>
                <w:rFonts w:eastAsia="Arial" w:cs="Arial"/>
                <w:color w:val="000000" w:themeColor="text1"/>
                <w:lang w:val="en-US"/>
              </w:rPr>
              <w:t xml:space="preserve">Güven Özyurt CEO Ford Otosan, </w:t>
            </w:r>
            <w:r w:rsidR="00444357" w:rsidRPr="00444357">
              <w:rPr>
                <w:rFonts w:eastAsia="Arial" w:cs="Arial"/>
                <w:color w:val="000000" w:themeColor="text1"/>
                <w:lang w:val="en-US"/>
              </w:rPr>
              <w:t>and</w:t>
            </w:r>
            <w:r w:rsidR="161207D3" w:rsidRPr="00444357">
              <w:rPr>
                <w:rFonts w:eastAsia="Arial" w:cs="Arial"/>
                <w:color w:val="000000" w:themeColor="text1"/>
                <w:lang w:val="en-US"/>
              </w:rPr>
              <w:t xml:space="preserve"> Andreas Haller, </w:t>
            </w:r>
            <w:r w:rsidR="00444357" w:rsidRPr="00444357">
              <w:rPr>
                <w:rFonts w:eastAsia="Arial" w:cs="Arial"/>
                <w:color w:val="000000" w:themeColor="text1"/>
                <w:lang w:val="en-US"/>
              </w:rPr>
              <w:t>Fou</w:t>
            </w:r>
            <w:r w:rsidR="00444357">
              <w:rPr>
                <w:rFonts w:eastAsia="Arial" w:cs="Arial"/>
                <w:color w:val="000000" w:themeColor="text1"/>
                <w:lang w:val="en-US"/>
              </w:rPr>
              <w:t>nder and Executive Chairman</w:t>
            </w:r>
            <w:r w:rsidR="161207D3" w:rsidRPr="00444357">
              <w:rPr>
                <w:rFonts w:eastAsia="Arial" w:cs="Arial"/>
                <w:color w:val="000000" w:themeColor="text1"/>
                <w:lang w:val="en-US"/>
              </w:rPr>
              <w:t xml:space="preserve"> Quantron AG</w:t>
            </w:r>
          </w:p>
        </w:tc>
      </w:tr>
      <w:tr w:rsidR="161207D3" w:rsidRPr="00B61D38" w14:paraId="5E95D0CD" w14:textId="77777777" w:rsidTr="161207D3">
        <w:trPr>
          <w:trHeight w:val="930"/>
        </w:trPr>
        <w:tc>
          <w:tcPr>
            <w:tcW w:w="4672" w:type="dxa"/>
            <w:tcMar>
              <w:left w:w="105" w:type="dxa"/>
              <w:right w:w="105" w:type="dxa"/>
            </w:tcMar>
          </w:tcPr>
          <w:p w14:paraId="3BA389BF" w14:textId="488EFF4D" w:rsidR="161207D3" w:rsidRDefault="161207D3" w:rsidP="161207D3">
            <w:pPr>
              <w:spacing w:after="200"/>
              <w:ind w:right="597"/>
              <w:rPr>
                <w:rFonts w:eastAsia="Arial" w:cs="Arial"/>
                <w:color w:val="000000" w:themeColor="text1"/>
              </w:rPr>
            </w:pPr>
            <w:r>
              <w:rPr>
                <w:noProof/>
              </w:rPr>
              <w:drawing>
                <wp:inline distT="0" distB="0" distL="0" distR="0" wp14:anchorId="361C1300" wp14:editId="271ADB4C">
                  <wp:extent cx="1981200" cy="1314450"/>
                  <wp:effectExtent l="0" t="0" r="0" b="0"/>
                  <wp:docPr id="709621725" name="Picture 709621725" descr="Ein Bild, das Person, Kleidung, Menschliches Gesicht, Lächeln enthält.&#10;&#10;Automatisch generierte Beschreibu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621725" name="Picture 709621725" descr="Ein Bild, das Person, Kleidung, Menschliches Gesicht, Lächeln enthält.&#10;&#10;Automatisch generierte Beschreibung">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81200" cy="1314450"/>
                          </a:xfrm>
                          <a:prstGeom prst="rect">
                            <a:avLst/>
                          </a:prstGeom>
                        </pic:spPr>
                      </pic:pic>
                    </a:graphicData>
                  </a:graphic>
                </wp:inline>
              </w:drawing>
            </w:r>
          </w:p>
        </w:tc>
        <w:tc>
          <w:tcPr>
            <w:tcW w:w="4672" w:type="dxa"/>
            <w:tcMar>
              <w:left w:w="105" w:type="dxa"/>
              <w:right w:w="105" w:type="dxa"/>
            </w:tcMar>
          </w:tcPr>
          <w:p w14:paraId="3CF56A59" w14:textId="55A6B744" w:rsidR="161207D3" w:rsidRPr="00B61D38" w:rsidRDefault="006C4B1D" w:rsidP="161207D3">
            <w:pPr>
              <w:spacing w:after="200"/>
              <w:ind w:right="597"/>
              <w:rPr>
                <w:rFonts w:eastAsia="Arial" w:cs="Arial"/>
                <w:color w:val="000000" w:themeColor="text1"/>
                <w:lang w:val="en-US"/>
              </w:rPr>
            </w:pPr>
            <w:r w:rsidRPr="00B61D38">
              <w:rPr>
                <w:rFonts w:eastAsia="Arial" w:cs="Arial"/>
                <w:color w:val="000000" w:themeColor="text1"/>
                <w:lang w:val="en-US"/>
              </w:rPr>
              <w:t>From left</w:t>
            </w:r>
            <w:r w:rsidR="161207D3" w:rsidRPr="00B61D38">
              <w:rPr>
                <w:rFonts w:eastAsia="Arial" w:cs="Arial"/>
                <w:color w:val="000000" w:themeColor="text1"/>
                <w:lang w:val="en-US"/>
              </w:rPr>
              <w:t>: Michael Perschke (CEO Quantron AG), Güven Özyurt (CEO Ford Otosan), Andreas Haller (</w:t>
            </w:r>
            <w:r w:rsidR="00B61D38" w:rsidRPr="00B61D38">
              <w:rPr>
                <w:rFonts w:eastAsia="Arial" w:cs="Arial"/>
                <w:color w:val="000000" w:themeColor="text1"/>
                <w:lang w:val="en-US"/>
              </w:rPr>
              <w:t>F</w:t>
            </w:r>
            <w:r w:rsidR="00B61D38">
              <w:rPr>
                <w:rFonts w:eastAsia="Arial" w:cs="Arial"/>
                <w:color w:val="000000" w:themeColor="text1"/>
                <w:lang w:val="en-US"/>
              </w:rPr>
              <w:t>ounder &amp; Executive Chairman</w:t>
            </w:r>
            <w:r w:rsidR="161207D3">
              <w:rPr>
                <w:rFonts w:eastAsia="Arial" w:cs="Arial"/>
                <w:color w:val="000000" w:themeColor="text1"/>
                <w:lang w:val="en-US"/>
              </w:rPr>
              <w:t xml:space="preserve"> </w:t>
            </w:r>
            <w:r w:rsidR="161207D3" w:rsidRPr="00B61D38">
              <w:rPr>
                <w:rFonts w:eastAsia="Arial" w:cs="Arial"/>
                <w:color w:val="000000" w:themeColor="text1"/>
                <w:lang w:val="en-US"/>
              </w:rPr>
              <w:t xml:space="preserve">Quantron AG) </w:t>
            </w:r>
            <w:r w:rsidR="00B61D38">
              <w:rPr>
                <w:rFonts w:eastAsia="Arial" w:cs="Arial"/>
                <w:color w:val="000000" w:themeColor="text1"/>
                <w:lang w:val="en-US"/>
              </w:rPr>
              <w:t>and</w:t>
            </w:r>
            <w:r w:rsidR="161207D3" w:rsidRPr="00B61D38">
              <w:rPr>
                <w:rFonts w:eastAsia="Arial" w:cs="Arial"/>
                <w:color w:val="000000" w:themeColor="text1"/>
                <w:lang w:val="en-US"/>
              </w:rPr>
              <w:t xml:space="preserve"> Emrah Duman (Ford Trucks Business Area Leader)</w:t>
            </w:r>
          </w:p>
        </w:tc>
      </w:tr>
    </w:tbl>
    <w:p w14:paraId="02981D37" w14:textId="0FFF4D29" w:rsidR="1EDCEEBD" w:rsidRPr="00B61D38" w:rsidRDefault="1EDCEEBD" w:rsidP="161207D3">
      <w:pPr>
        <w:ind w:right="597"/>
        <w:rPr>
          <w:rFonts w:cs="Arial"/>
          <w:lang w:val="en-US"/>
        </w:rPr>
      </w:pPr>
    </w:p>
    <w:p w14:paraId="0F784780" w14:textId="77777777" w:rsidR="002E02F7" w:rsidRPr="00FF08A9" w:rsidRDefault="002E02F7" w:rsidP="002E02F7">
      <w:pPr>
        <w:pStyle w:val="StandardWeb"/>
        <w:rPr>
          <w:rFonts w:ascii="Arial" w:hAnsi="Arial" w:cs="Arial"/>
          <w:sz w:val="20"/>
          <w:szCs w:val="20"/>
          <w:lang w:val="en-US"/>
        </w:rPr>
      </w:pPr>
      <w:r w:rsidRPr="00FF08A9">
        <w:rPr>
          <w:rStyle w:val="Fett"/>
          <w:rFonts w:ascii="Arial" w:hAnsi="Arial" w:cs="Arial"/>
          <w:sz w:val="20"/>
          <w:szCs w:val="20"/>
          <w:lang w:val="en-US"/>
        </w:rPr>
        <w:t>About Quantron AG</w:t>
      </w:r>
    </w:p>
    <w:p w14:paraId="145BBEBD" w14:textId="77777777" w:rsidR="002E02F7" w:rsidRPr="00FF08A9" w:rsidRDefault="002E02F7" w:rsidP="002E02F7">
      <w:pPr>
        <w:pStyle w:val="StandardWeb"/>
        <w:rPr>
          <w:rFonts w:ascii="Arial" w:hAnsi="Arial" w:cs="Arial"/>
          <w:i/>
          <w:iCs/>
          <w:sz w:val="20"/>
          <w:szCs w:val="20"/>
          <w:lang w:val="en-US"/>
        </w:rPr>
      </w:pPr>
      <w:r w:rsidRPr="00FF08A9">
        <w:rPr>
          <w:rStyle w:val="Fett"/>
          <w:rFonts w:ascii="Arial" w:hAnsi="Arial" w:cs="Arial"/>
          <w:i/>
          <w:iCs/>
          <w:sz w:val="20"/>
          <w:szCs w:val="20"/>
          <w:lang w:val="en-US"/>
        </w:rPr>
        <w:t xml:space="preserve">Quantron AG is a platform provider and specialist for sustainable </w:t>
      </w:r>
      <w:r w:rsidR="00842209">
        <w:rPr>
          <w:rStyle w:val="Fett"/>
          <w:rFonts w:ascii="Arial" w:hAnsi="Arial" w:cs="Arial"/>
          <w:i/>
          <w:iCs/>
          <w:sz w:val="20"/>
          <w:szCs w:val="20"/>
          <w:lang w:val="en-US"/>
        </w:rPr>
        <w:t>transportation</w:t>
      </w:r>
      <w:r w:rsidR="00842209" w:rsidRPr="00FF08A9">
        <w:rPr>
          <w:rStyle w:val="Hervorhebung"/>
          <w:rFonts w:ascii="Arial" w:hAnsi="Arial" w:cs="Arial"/>
          <w:sz w:val="20"/>
          <w:szCs w:val="20"/>
          <w:lang w:val="en-US"/>
        </w:rPr>
        <w:t xml:space="preserve"> </w:t>
      </w:r>
      <w:r w:rsidR="00842209">
        <w:rPr>
          <w:rStyle w:val="Hervorhebung"/>
          <w:rFonts w:ascii="Arial" w:hAnsi="Arial" w:cs="Arial"/>
          <w:sz w:val="20"/>
          <w:szCs w:val="20"/>
          <w:lang w:val="en-US"/>
        </w:rPr>
        <w:t>of</w:t>
      </w:r>
      <w:r w:rsidRPr="00FF08A9">
        <w:rPr>
          <w:rStyle w:val="Hervorhebung"/>
          <w:rFonts w:ascii="Arial" w:hAnsi="Arial" w:cs="Arial"/>
          <w:sz w:val="20"/>
          <w:szCs w:val="20"/>
          <w:lang w:val="en-US"/>
        </w:rPr>
        <w:t xml:space="preserve"> people and goods; in particular for trucks, buses and vans with fully electric powertrains and H</w:t>
      </w:r>
      <w:r w:rsidRPr="00FF08A9">
        <w:rPr>
          <w:rStyle w:val="Hervorhebung"/>
          <w:rFonts w:ascii="Arial" w:hAnsi="Arial" w:cs="Arial"/>
          <w:sz w:val="20"/>
          <w:szCs w:val="20"/>
          <w:vertAlign w:val="subscript"/>
          <w:lang w:val="en-US"/>
        </w:rPr>
        <w:t>2</w:t>
      </w:r>
      <w:r w:rsidRPr="00FF08A9">
        <w:rPr>
          <w:rStyle w:val="Hervorhebung"/>
          <w:rFonts w:ascii="Arial" w:hAnsi="Arial" w:cs="Arial"/>
          <w:sz w:val="20"/>
          <w:szCs w:val="20"/>
          <w:lang w:val="en-US"/>
        </w:rPr>
        <w:t xml:space="preserve"> fuel cell technology. As a high-tech spinoff of the renowned Haller </w:t>
      </w:r>
      <w:r w:rsidR="006A56A5">
        <w:rPr>
          <w:rStyle w:val="Hervorhebung"/>
          <w:rFonts w:ascii="Arial" w:hAnsi="Arial" w:cs="Arial"/>
          <w:sz w:val="20"/>
          <w:szCs w:val="20"/>
          <w:lang w:val="en-US"/>
        </w:rPr>
        <w:t>GmbH</w:t>
      </w:r>
      <w:r w:rsidRPr="00FF08A9">
        <w:rPr>
          <w:rStyle w:val="Hervorhebung"/>
          <w:rFonts w:ascii="Arial" w:hAnsi="Arial" w:cs="Arial"/>
          <w:sz w:val="20"/>
          <w:szCs w:val="20"/>
          <w:lang w:val="en-US"/>
        </w:rPr>
        <w:t xml:space="preserve">, the German company from Augsburg in Bavaria combines over 140 years of commercial vehicle experience with state-of-the-art e-mobility know-how and positions itself globally as a partner to existing OEMs. </w:t>
      </w:r>
    </w:p>
    <w:p w14:paraId="1EB105D8" w14:textId="77777777" w:rsidR="002E02F7" w:rsidRPr="00FF08A9" w:rsidRDefault="002E02F7" w:rsidP="002E02F7">
      <w:pPr>
        <w:pStyle w:val="StandardWeb"/>
        <w:rPr>
          <w:rFonts w:ascii="Arial" w:hAnsi="Arial" w:cs="Arial"/>
          <w:i/>
          <w:iCs/>
          <w:sz w:val="20"/>
          <w:szCs w:val="20"/>
          <w:lang w:val="en-US"/>
        </w:rPr>
      </w:pPr>
      <w:r w:rsidRPr="00FF08A9">
        <w:rPr>
          <w:rStyle w:val="Hervorhebung"/>
          <w:rFonts w:ascii="Arial" w:hAnsi="Arial" w:cs="Arial"/>
          <w:sz w:val="20"/>
          <w:szCs w:val="20"/>
          <w:lang w:val="en-US"/>
        </w:rPr>
        <w:t xml:space="preserve">With the </w:t>
      </w:r>
      <w:r w:rsidRPr="00FF08A9">
        <w:rPr>
          <w:rStyle w:val="Fett"/>
          <w:rFonts w:ascii="Arial" w:hAnsi="Arial" w:cs="Arial"/>
          <w:i/>
          <w:iCs/>
          <w:sz w:val="20"/>
          <w:szCs w:val="20"/>
          <w:lang w:val="en-US"/>
        </w:rPr>
        <w:t>Quantron-as-a-Service Ecosystem</w:t>
      </w:r>
      <w:r w:rsidRPr="00FF08A9">
        <w:rPr>
          <w:rStyle w:val="Hervorhebung"/>
          <w:rFonts w:ascii="Arial" w:hAnsi="Arial" w:cs="Arial"/>
          <w:sz w:val="20"/>
          <w:szCs w:val="20"/>
          <w:lang w:val="en-US"/>
        </w:rPr>
        <w:t xml:space="preserve"> (QaaS), QUANTRON offers an overall concept that covers all facets of the mobility value chain: </w:t>
      </w:r>
      <w:r w:rsidRPr="00FF08A9">
        <w:rPr>
          <w:rStyle w:val="Fett"/>
          <w:rFonts w:ascii="Arial" w:hAnsi="Arial" w:cs="Arial"/>
          <w:i/>
          <w:iCs/>
          <w:sz w:val="20"/>
          <w:szCs w:val="20"/>
          <w:lang w:val="en-US"/>
        </w:rPr>
        <w:t>QUANTRON INSIDE</w:t>
      </w:r>
      <w:r w:rsidRPr="00FF08A9">
        <w:rPr>
          <w:rStyle w:val="Hervorhebung"/>
          <w:rFonts w:ascii="Arial" w:hAnsi="Arial" w:cs="Arial"/>
          <w:sz w:val="20"/>
          <w:szCs w:val="20"/>
          <w:lang w:val="en-US"/>
        </w:rPr>
        <w:t xml:space="preserve"> includes a wide range of both new vehicles and conversions for existing and used vehicles from diesel to battery and hydrogen electric powertrains using the highly innovative QUANTRON INSIDE technology. </w:t>
      </w:r>
      <w:r w:rsidRPr="00FF08A9">
        <w:rPr>
          <w:rStyle w:val="Fett"/>
          <w:rFonts w:ascii="Arial" w:hAnsi="Arial" w:cs="Arial"/>
          <w:i/>
          <w:iCs/>
          <w:sz w:val="20"/>
          <w:szCs w:val="20"/>
          <w:lang w:val="en-US"/>
        </w:rPr>
        <w:t xml:space="preserve">QUANTRON CUSTOMER </w:t>
      </w:r>
      <w:r w:rsidR="00645329" w:rsidRPr="00FF08A9">
        <w:rPr>
          <w:rStyle w:val="Fett"/>
          <w:rFonts w:ascii="Arial" w:hAnsi="Arial" w:cs="Arial"/>
          <w:i/>
          <w:iCs/>
          <w:sz w:val="20"/>
          <w:szCs w:val="20"/>
          <w:lang w:val="en-US"/>
        </w:rPr>
        <w:t>SOLUTIONS</w:t>
      </w:r>
      <w:r w:rsidRPr="00FF08A9">
        <w:rPr>
          <w:rStyle w:val="Hervorhebung"/>
          <w:rFonts w:ascii="Arial" w:hAnsi="Arial" w:cs="Arial"/>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FF08A9">
        <w:rPr>
          <w:rStyle w:val="Fett"/>
          <w:rFonts w:ascii="Arial" w:hAnsi="Arial" w:cs="Arial"/>
          <w:i/>
          <w:iCs/>
          <w:sz w:val="20"/>
          <w:szCs w:val="20"/>
          <w:lang w:val="en-US"/>
        </w:rPr>
        <w:t>QUANTRON ENERGY</w:t>
      </w:r>
      <w:r w:rsidR="00C55183" w:rsidRPr="00FF08A9">
        <w:rPr>
          <w:rStyle w:val="Fett"/>
          <w:rFonts w:ascii="Arial" w:hAnsi="Arial" w:cs="Arial"/>
          <w:i/>
          <w:iCs/>
          <w:sz w:val="20"/>
          <w:szCs w:val="20"/>
          <w:lang w:val="en-US"/>
        </w:rPr>
        <w:t xml:space="preserve"> &amp; POWER STATION</w:t>
      </w:r>
      <w:r w:rsidRPr="00FF08A9">
        <w:rPr>
          <w:rStyle w:val="Hervorhebung"/>
          <w:rFonts w:ascii="Arial" w:hAnsi="Arial" w:cs="Arial"/>
          <w:sz w:val="20"/>
          <w:szCs w:val="20"/>
          <w:lang w:val="en-US"/>
        </w:rPr>
        <w:t xml:space="preserve"> will realize the production </w:t>
      </w:r>
      <w:r w:rsidR="00842209">
        <w:rPr>
          <w:rStyle w:val="Hervorhebung"/>
          <w:rFonts w:ascii="Arial" w:hAnsi="Arial" w:cs="Arial"/>
          <w:sz w:val="20"/>
          <w:szCs w:val="20"/>
          <w:lang w:val="en-US"/>
        </w:rPr>
        <w:t>and distribution</w:t>
      </w:r>
      <w:r w:rsidR="00842209" w:rsidRPr="00FF08A9">
        <w:rPr>
          <w:rStyle w:val="Hervorhebung"/>
          <w:rFonts w:ascii="Arial" w:hAnsi="Arial" w:cs="Arial"/>
          <w:sz w:val="20"/>
          <w:szCs w:val="20"/>
          <w:lang w:val="en-US"/>
        </w:rPr>
        <w:t xml:space="preserve"> of green hydrogen and electricity as a platform.</w:t>
      </w:r>
      <w:r w:rsidRPr="00FF08A9">
        <w:rPr>
          <w:rStyle w:val="Hervorhebung"/>
          <w:rFonts w:ascii="Arial" w:hAnsi="Arial" w:cs="Arial"/>
          <w:sz w:val="20"/>
          <w:szCs w:val="20"/>
          <w:lang w:val="en-US"/>
        </w:rPr>
        <w:t xml:space="preserve"> To this end, Quantron AG has joined forces with strong global partners. This </w:t>
      </w:r>
      <w:r w:rsidR="00AE2380" w:rsidRPr="00FF08A9">
        <w:rPr>
          <w:rStyle w:val="Hervorhebung"/>
          <w:rFonts w:ascii="Arial" w:hAnsi="Arial" w:cs="Arial"/>
          <w:sz w:val="20"/>
          <w:szCs w:val="20"/>
          <w:lang w:val="en-US"/>
        </w:rPr>
        <w:t xml:space="preserve">Clean Transportation </w:t>
      </w:r>
      <w:r w:rsidRPr="00FF08A9">
        <w:rPr>
          <w:rStyle w:val="Hervorhebung"/>
          <w:rFonts w:ascii="Arial" w:hAnsi="Arial" w:cs="Arial"/>
          <w:sz w:val="20"/>
          <w:szCs w:val="20"/>
          <w:lang w:val="en-US"/>
        </w:rPr>
        <w:t>Alliance also forms an important building block for the supply of vehicles with the necessary green charging and H</w:t>
      </w:r>
      <w:r w:rsidRPr="00FF08A9">
        <w:rPr>
          <w:rStyle w:val="Hervorhebung"/>
          <w:rFonts w:ascii="Arial" w:hAnsi="Arial" w:cs="Arial"/>
          <w:sz w:val="20"/>
          <w:szCs w:val="20"/>
          <w:vertAlign w:val="subscript"/>
          <w:lang w:val="en-US"/>
        </w:rPr>
        <w:t>2</w:t>
      </w:r>
      <w:r w:rsidRPr="00FF08A9">
        <w:rPr>
          <w:rStyle w:val="Hervorhebung"/>
          <w:rFonts w:ascii="Arial" w:hAnsi="Arial" w:cs="Arial"/>
          <w:sz w:val="20"/>
          <w:szCs w:val="20"/>
          <w:lang w:val="en-US"/>
        </w:rPr>
        <w:t xml:space="preserve"> refueling infrastructure. </w:t>
      </w:r>
    </w:p>
    <w:p w14:paraId="0839F741" w14:textId="77777777" w:rsidR="002E02F7" w:rsidRPr="00FF08A9" w:rsidRDefault="002E02F7" w:rsidP="002E02F7">
      <w:pPr>
        <w:pStyle w:val="StandardWeb"/>
        <w:rPr>
          <w:rFonts w:ascii="Arial" w:hAnsi="Arial" w:cs="Arial"/>
          <w:i/>
          <w:iCs/>
          <w:sz w:val="20"/>
          <w:szCs w:val="20"/>
          <w:lang w:val="en-US"/>
        </w:rPr>
      </w:pPr>
      <w:r w:rsidRPr="00FF08A9">
        <w:rPr>
          <w:rStyle w:val="Hervorhebung"/>
          <w:rFonts w:ascii="Arial" w:hAnsi="Arial" w:cs="Arial"/>
          <w:sz w:val="20"/>
          <w:szCs w:val="20"/>
          <w:lang w:val="en-US"/>
        </w:rPr>
        <w:t xml:space="preserve"> QUANTRON stands for the core values </w:t>
      </w:r>
      <w:r w:rsidRPr="00FF08A9">
        <w:rPr>
          <w:rStyle w:val="Fett"/>
          <w:rFonts w:ascii="Arial" w:hAnsi="Arial" w:cs="Arial"/>
          <w:i/>
          <w:iCs/>
          <w:sz w:val="20"/>
          <w:szCs w:val="20"/>
          <w:lang w:val="en-US"/>
        </w:rPr>
        <w:t>Reliable, Energetic, Brave</w:t>
      </w:r>
      <w:r w:rsidRPr="00FF08A9">
        <w:rPr>
          <w:rStyle w:val="Hervorhebung"/>
          <w:rFonts w:ascii="Arial" w:hAnsi="Arial" w:cs="Arial"/>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18" w:history="1">
        <w:r w:rsidRPr="00FF08A9">
          <w:rPr>
            <w:rStyle w:val="Hyperlink"/>
            <w:rFonts w:ascii="Arial" w:hAnsi="Arial" w:cs="Arial"/>
            <w:i/>
            <w:iCs/>
            <w:sz w:val="20"/>
            <w:szCs w:val="20"/>
            <w:lang w:val="en-US"/>
          </w:rPr>
          <w:t>www.quantron.net</w:t>
        </w:r>
      </w:hyperlink>
    </w:p>
    <w:p w14:paraId="32CF2C8A" w14:textId="77777777" w:rsidR="009065FC" w:rsidRPr="00FF08A9" w:rsidRDefault="002E02F7" w:rsidP="00E11A6E">
      <w:pPr>
        <w:pStyle w:val="StandardWeb"/>
        <w:rPr>
          <w:rFonts w:ascii="Arial" w:hAnsi="Arial" w:cs="Arial"/>
          <w:sz w:val="20"/>
          <w:szCs w:val="20"/>
          <w:lang w:val="en-US"/>
        </w:rPr>
      </w:pPr>
      <w:r w:rsidRPr="00FF08A9">
        <w:rPr>
          <w:rStyle w:val="Hervorhebung"/>
          <w:rFonts w:ascii="Arial" w:hAnsi="Arial" w:cs="Arial"/>
          <w:sz w:val="20"/>
          <w:szCs w:val="20"/>
          <w:lang w:val="en-US"/>
        </w:rPr>
        <w:t>Visit the Quantron AG on its social media channels on</w:t>
      </w:r>
      <w:r w:rsidRPr="00FF08A9">
        <w:rPr>
          <w:rFonts w:ascii="Arial" w:hAnsi="Arial" w:cs="Arial"/>
          <w:sz w:val="20"/>
          <w:szCs w:val="20"/>
          <w:lang w:val="en-US"/>
        </w:rPr>
        <w:t xml:space="preserve"> </w:t>
      </w:r>
      <w:hyperlink r:id="rId19" w:history="1">
        <w:r w:rsidRPr="00FF08A9">
          <w:rPr>
            <w:rStyle w:val="Hervorhebung"/>
            <w:rFonts w:ascii="Arial" w:hAnsi="Arial" w:cs="Arial"/>
            <w:color w:val="0000FF"/>
            <w:sz w:val="20"/>
            <w:szCs w:val="20"/>
            <w:u w:val="single"/>
            <w:lang w:val="en-US"/>
          </w:rPr>
          <w:t>LinkedIn</w:t>
        </w:r>
      </w:hyperlink>
      <w:r w:rsidRPr="00FF08A9">
        <w:rPr>
          <w:rStyle w:val="Hervorhebung"/>
          <w:rFonts w:ascii="Arial" w:hAnsi="Arial" w:cs="Arial"/>
          <w:sz w:val="20"/>
          <w:szCs w:val="20"/>
          <w:lang w:val="en-US"/>
        </w:rPr>
        <w:t xml:space="preserve"> and </w:t>
      </w:r>
      <w:hyperlink r:id="rId20" w:history="1">
        <w:r w:rsidRPr="00FF08A9">
          <w:rPr>
            <w:rStyle w:val="Hervorhebung"/>
            <w:rFonts w:ascii="Arial" w:hAnsi="Arial" w:cs="Arial"/>
            <w:color w:val="0000FF"/>
            <w:sz w:val="20"/>
            <w:szCs w:val="20"/>
            <w:u w:val="single"/>
            <w:lang w:val="en-US"/>
          </w:rPr>
          <w:t>YouTube</w:t>
        </w:r>
      </w:hyperlink>
      <w:r w:rsidRPr="00FF08A9">
        <w:rPr>
          <w:rStyle w:val="Hervorhebung"/>
          <w:rFonts w:ascii="Arial" w:hAnsi="Arial" w:cs="Arial"/>
          <w:sz w:val="20"/>
          <w:szCs w:val="20"/>
          <w:lang w:val="en-US"/>
        </w:rPr>
        <w:t>.</w:t>
      </w:r>
    </w:p>
    <w:p w14:paraId="306D6F60" w14:textId="77777777" w:rsidR="003512BC" w:rsidRDefault="003512BC" w:rsidP="009065FC">
      <w:pPr>
        <w:pStyle w:val="StandardWeb"/>
        <w:spacing w:after="0"/>
        <w:jc w:val="both"/>
        <w:rPr>
          <w:b/>
          <w:bCs/>
          <w:lang w:val="en-US"/>
        </w:rPr>
      </w:pPr>
    </w:p>
    <w:p w14:paraId="391EC8F7" w14:textId="77777777" w:rsidR="003512BC" w:rsidRDefault="003512BC" w:rsidP="009065FC">
      <w:pPr>
        <w:pStyle w:val="StandardWeb"/>
        <w:spacing w:after="0"/>
        <w:jc w:val="both"/>
        <w:rPr>
          <w:b/>
          <w:bCs/>
          <w:lang w:val="en-US"/>
        </w:rPr>
      </w:pPr>
    </w:p>
    <w:p w14:paraId="67D764D4" w14:textId="0CFF4C4C" w:rsidR="009065FC" w:rsidRPr="00E11A6E" w:rsidRDefault="009065FC" w:rsidP="009065FC">
      <w:pPr>
        <w:pStyle w:val="StandardWeb"/>
        <w:spacing w:after="0"/>
        <w:jc w:val="both"/>
        <w:rPr>
          <w:b/>
          <w:bCs/>
          <w:lang w:val="en-US"/>
        </w:rPr>
      </w:pPr>
      <w:r w:rsidRPr="00E11A6E">
        <w:rPr>
          <w:b/>
          <w:bCs/>
          <w:lang w:val="en-US"/>
        </w:rPr>
        <w:t>About Ford Trucks:</w:t>
      </w:r>
    </w:p>
    <w:p w14:paraId="2B5F26A4" w14:textId="792AB4E9" w:rsidR="009065FC" w:rsidRPr="004424E9" w:rsidRDefault="009065FC" w:rsidP="00E11A6E">
      <w:pPr>
        <w:pStyle w:val="StandardWeb"/>
        <w:spacing w:after="0"/>
        <w:jc w:val="both"/>
        <w:rPr>
          <w:rStyle w:val="Hervorhebung"/>
          <w:rFonts w:ascii="Arial" w:hAnsi="Arial" w:cs="Arial"/>
          <w:sz w:val="20"/>
          <w:szCs w:val="20"/>
          <w:lang w:val="en-US"/>
        </w:rPr>
      </w:pPr>
      <w:r w:rsidRPr="00910D82">
        <w:rPr>
          <w:rStyle w:val="Hervorhebung"/>
          <w:rFonts w:ascii="Arial" w:hAnsi="Arial" w:cs="Arial"/>
          <w:sz w:val="20"/>
          <w:szCs w:val="20"/>
          <w:lang w:val="en-GB"/>
        </w:rPr>
        <w:t xml:space="preserve">Ford’s only heavy commercial brand, Ford Trucks produce a range of vehicles including tractors, construction trucks and distribution trucks weighing over 16 tons. Our ‘2019 International Truck of the Year (IToY)’ award-winning F-MAX has brought critical acclaim and high global demand. Ford commercial vehicles’ proven track record of quality, durability and efficiency underpins Ford Trucks’ international product strategy based on the best total cost of ownership promise. At Ford Trucks, we combine more than half a century of design and production experience with expertise in market-specific product development, to engineer the main components of our vehicles, including the all-new engines. We currently operate across Europe, the Middle East, Africa and the CIS, and continue to grow our international network in 3 continents. Hundreds of thousands of trucks all around the world set out each and every day with the confidence that Ford provides. </w:t>
      </w:r>
      <w:r w:rsidRPr="004424E9">
        <w:rPr>
          <w:rStyle w:val="Hervorhebung"/>
          <w:rFonts w:ascii="Arial" w:hAnsi="Arial" w:cs="Arial"/>
          <w:sz w:val="20"/>
          <w:szCs w:val="20"/>
          <w:lang w:val="en-US"/>
        </w:rPr>
        <w:t xml:space="preserve">For more information about Ford Trucks and its products worldwide, please visit </w:t>
      </w:r>
      <w:hyperlink r:id="rId21" w:history="1">
        <w:r w:rsidR="00BC1F5F" w:rsidRPr="004424E9">
          <w:rPr>
            <w:rStyle w:val="Hervorhebung"/>
            <w:rFonts w:ascii="Arial" w:hAnsi="Arial" w:cs="Arial"/>
            <w:color w:val="0000FF"/>
            <w:sz w:val="20"/>
            <w:szCs w:val="20"/>
            <w:u w:val="single"/>
            <w:lang w:val="en-US"/>
          </w:rPr>
          <w:t>www.fordtrucksglobal.com</w:t>
        </w:r>
      </w:hyperlink>
      <w:r w:rsidRPr="004424E9">
        <w:rPr>
          <w:rStyle w:val="Hervorhebung"/>
          <w:rFonts w:ascii="Arial" w:hAnsi="Arial" w:cs="Arial"/>
          <w:sz w:val="20"/>
          <w:szCs w:val="20"/>
          <w:lang w:val="en-US"/>
        </w:rPr>
        <w:t>.</w:t>
      </w:r>
    </w:p>
    <w:p w14:paraId="7EF654E7" w14:textId="2C42971D" w:rsidR="00BC1F5F" w:rsidRPr="00FF08A9" w:rsidRDefault="00BC1F5F" w:rsidP="00E11A6E">
      <w:pPr>
        <w:pStyle w:val="StandardWeb"/>
        <w:spacing w:after="0"/>
        <w:jc w:val="both"/>
        <w:rPr>
          <w:rFonts w:ascii="Arial" w:hAnsi="Arial" w:cs="Arial"/>
          <w:sz w:val="20"/>
          <w:szCs w:val="20"/>
          <w:lang w:val="en-US"/>
        </w:rPr>
      </w:pPr>
    </w:p>
    <w:p w14:paraId="7E5F4738" w14:textId="77777777" w:rsidR="002E02F7" w:rsidRPr="00FF08A9" w:rsidRDefault="002E02F7" w:rsidP="002E02F7">
      <w:pPr>
        <w:pStyle w:val="StandardWeb"/>
        <w:spacing w:line="324" w:lineRule="auto"/>
        <w:rPr>
          <w:rFonts w:ascii="Arial" w:hAnsi="Arial" w:cs="Arial"/>
          <w:lang w:val="en-US"/>
        </w:rPr>
      </w:pPr>
      <w:r w:rsidRPr="00FF08A9">
        <w:rPr>
          <w:rStyle w:val="Fett"/>
          <w:rFonts w:ascii="Arial" w:hAnsi="Arial" w:cs="Arial"/>
          <w:lang w:val="en-US"/>
        </w:rPr>
        <w:t xml:space="preserve">Your contact: </w:t>
      </w:r>
    </w:p>
    <w:p w14:paraId="5F0DCE40" w14:textId="0516541F" w:rsidR="15BB30EC" w:rsidRPr="00FF08A9" w:rsidRDefault="00234301" w:rsidP="00BD6E8F">
      <w:pPr>
        <w:rPr>
          <w:rFonts w:eastAsia="Calibri" w:cs="Arial"/>
          <w:lang w:val="en-US"/>
        </w:rPr>
      </w:pPr>
      <w:r w:rsidRPr="00FF08A9">
        <w:rPr>
          <w:rFonts w:cs="Arial"/>
          <w:color w:val="000000" w:themeColor="text1"/>
          <w:lang w:val="en-US"/>
        </w:rPr>
        <w:t>Jörg Zwilling, Director Global Communication</w:t>
      </w:r>
      <w:r w:rsidR="00896016">
        <w:rPr>
          <w:rFonts w:cs="Arial"/>
          <w:color w:val="000000" w:themeColor="text1"/>
          <w:lang w:val="en-US"/>
        </w:rPr>
        <w:t>s</w:t>
      </w:r>
      <w:r w:rsidRPr="00FF08A9">
        <w:rPr>
          <w:rFonts w:cs="Arial"/>
          <w:color w:val="000000" w:themeColor="text1"/>
          <w:lang w:val="en-US"/>
        </w:rPr>
        <w:t xml:space="preserve"> &amp; Business Development</w:t>
      </w:r>
      <w:r w:rsidR="007B02FB">
        <w:rPr>
          <w:rFonts w:cs="Arial"/>
          <w:color w:val="000000" w:themeColor="text1"/>
          <w:lang w:val="en-US"/>
        </w:rPr>
        <w:t xml:space="preserve"> Quantron AG</w:t>
      </w:r>
      <w:r w:rsidRPr="00FF08A9">
        <w:rPr>
          <w:rFonts w:cs="Arial"/>
          <w:color w:val="000000" w:themeColor="text1"/>
          <w:lang w:val="en-US"/>
        </w:rPr>
        <w:t xml:space="preserve">, </w:t>
      </w:r>
      <w:hyperlink r:id="rId22" w:history="1">
        <w:r w:rsidRPr="00CC01C8">
          <w:rPr>
            <w:rStyle w:val="normaltextrun"/>
            <w:rFonts w:cs="Arial"/>
            <w:color w:val="0000FF"/>
            <w:u w:val="single"/>
            <w:lang w:val="en-US"/>
          </w:rPr>
          <w:t>j.zwilling@quantron.net</w:t>
        </w:r>
      </w:hyperlink>
      <w:r w:rsidR="002E02F7" w:rsidRPr="00FF08A9">
        <w:rPr>
          <w:rFonts w:cs="Arial"/>
          <w:sz w:val="20"/>
          <w:szCs w:val="20"/>
          <w:lang w:val="en-US"/>
        </w:rPr>
        <w:br/>
      </w:r>
      <w:r w:rsidR="002E02F7" w:rsidRPr="00FF08A9">
        <w:rPr>
          <w:rFonts w:cs="Arial"/>
          <w:lang w:val="en-US"/>
        </w:rPr>
        <w:t xml:space="preserve">Stephanie Miller, Marketing &amp; Communications Quantron AG, </w:t>
      </w:r>
      <w:hyperlink r:id="rId23" w:history="1">
        <w:r w:rsidR="002E02F7" w:rsidRPr="00FF08A9">
          <w:rPr>
            <w:rStyle w:val="Hyperlink"/>
            <w:rFonts w:cs="Arial"/>
            <w:lang w:val="en-US"/>
          </w:rPr>
          <w:t>press@quantron.net</w:t>
        </w:r>
      </w:hyperlink>
      <w:r w:rsidR="0026162A" w:rsidRPr="00FF08A9">
        <w:rPr>
          <w:rFonts w:eastAsia="Calibri" w:cs="Arial"/>
          <w:lang w:val="en-US"/>
        </w:rPr>
        <w:br/>
      </w:r>
      <w:r w:rsidR="00E11A6E">
        <w:rPr>
          <w:rFonts w:eastAsia="Calibri" w:cs="Arial"/>
          <w:lang w:val="en-US"/>
        </w:rPr>
        <w:t xml:space="preserve">Gökçe Demirel, </w:t>
      </w:r>
      <w:r w:rsidR="00BC1F5F">
        <w:rPr>
          <w:rFonts w:eastAsia="Calibri" w:cs="Arial"/>
          <w:lang w:val="en-US"/>
        </w:rPr>
        <w:t xml:space="preserve">Ford Otosan </w:t>
      </w:r>
      <w:r w:rsidR="00E11A6E">
        <w:rPr>
          <w:rFonts w:eastAsia="Calibri" w:cs="Arial"/>
          <w:lang w:val="en-US"/>
        </w:rPr>
        <w:t xml:space="preserve">Corporate Brand Leader, </w:t>
      </w:r>
      <w:hyperlink r:id="rId24" w:history="1">
        <w:r w:rsidR="004424E9" w:rsidRPr="003A251B">
          <w:rPr>
            <w:rStyle w:val="Hyperlink"/>
            <w:rFonts w:eastAsia="Calibri" w:cs="Arial"/>
            <w:lang w:val="en-US"/>
          </w:rPr>
          <w:t>gdemire3@ford.com.tr</w:t>
        </w:r>
      </w:hyperlink>
    </w:p>
    <w:sectPr w:rsidR="15BB30EC" w:rsidRPr="00FF08A9" w:rsidSect="00B15014">
      <w:headerReference w:type="default" r:id="rId25"/>
      <w:footerReference w:type="even" r:id="rId26"/>
      <w:footerReference w:type="default" r:id="rId27"/>
      <w:footerReference w:type="first" r:id="rId28"/>
      <w:pgSz w:w="11906" w:h="16838" w:code="9"/>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6019" w14:textId="77777777" w:rsidR="0080702B" w:rsidRDefault="0080702B" w:rsidP="00AE78E4">
      <w:pPr>
        <w:spacing w:after="0" w:line="240" w:lineRule="auto"/>
      </w:pPr>
      <w:r>
        <w:separator/>
      </w:r>
    </w:p>
  </w:endnote>
  <w:endnote w:type="continuationSeparator" w:id="0">
    <w:p w14:paraId="76BF1F14" w14:textId="77777777" w:rsidR="0080702B" w:rsidRDefault="0080702B" w:rsidP="00AE78E4">
      <w:pPr>
        <w:spacing w:after="0" w:line="240" w:lineRule="auto"/>
      </w:pPr>
      <w:r>
        <w:continuationSeparator/>
      </w:r>
    </w:p>
  </w:endnote>
  <w:endnote w:type="continuationNotice" w:id="1">
    <w:p w14:paraId="454AD7E5" w14:textId="77777777" w:rsidR="0080702B" w:rsidRDefault="008070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4EB6" w14:textId="5B0C7159" w:rsidR="00EC71A6" w:rsidRDefault="00EC71A6">
    <w:pPr>
      <w:pStyle w:val="Fuzeile"/>
    </w:pPr>
    <w:r>
      <w:rPr>
        <w:noProof/>
      </w:rPr>
      <mc:AlternateContent>
        <mc:Choice Requires="wps">
          <w:drawing>
            <wp:anchor distT="0" distB="0" distL="0" distR="0" simplePos="0" relativeHeight="251658243" behindDoc="0" locked="0" layoutInCell="1" allowOverlap="1" wp14:anchorId="07655BBF" wp14:editId="3E32E056">
              <wp:simplePos x="635" y="635"/>
              <wp:positionH relativeFrom="page">
                <wp:align>right</wp:align>
              </wp:positionH>
              <wp:positionV relativeFrom="page">
                <wp:align>bottom</wp:align>
              </wp:positionV>
              <wp:extent cx="443865" cy="443865"/>
              <wp:effectExtent l="0" t="0" r="0" b="0"/>
              <wp:wrapNone/>
              <wp:docPr id="3" name="Text Box 3" descr="Proprietar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D5A030" w14:textId="516F322B" w:rsidR="00EC71A6" w:rsidRPr="00EC71A6" w:rsidRDefault="00EC71A6" w:rsidP="00EC71A6">
                          <w:pPr>
                            <w:spacing w:after="0"/>
                            <w:rPr>
                              <w:rFonts w:ascii="Calibri" w:eastAsia="Calibri" w:hAnsi="Calibri" w:cs="Calibri"/>
                              <w:noProof/>
                              <w:color w:val="000000"/>
                              <w:sz w:val="20"/>
                              <w:szCs w:val="20"/>
                            </w:rPr>
                          </w:pPr>
                          <w:r w:rsidRPr="00EC71A6">
                            <w:rPr>
                              <w:rFonts w:ascii="Calibri" w:eastAsia="Calibri" w:hAnsi="Calibri" w:cs="Calibri"/>
                              <w:noProof/>
                              <w:color w:val="000000"/>
                              <w:sz w:val="20"/>
                              <w:szCs w:val="20"/>
                            </w:rPr>
                            <w:t>Proprietary</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xmlns:aclsh="http://schemas.microsoft.com/office/drawing/2020/classificationShape" xmlns:a="http://schemas.openxmlformats.org/drawingml/2006/main">
          <w:pict>
            <v:shapetype id="_x0000_t202" coordsize="21600,21600" o:spt="202" path="m,l,21600r21600,l21600,xe" w14:anchorId="07655BBF">
              <v:stroke joinstyle="miter"/>
              <v:path gradientshapeok="t" o:connecttype="rect"/>
            </v:shapetype>
            <v:shape id="Text Box 3" style="position:absolute;margin-left:-16.25pt;margin-top:0;width:34.95pt;height:34.95pt;z-index:251660290;visibility:visible;mso-wrap-style:none;mso-wrap-distance-left:0;mso-wrap-distance-top:0;mso-wrap-distance-right:0;mso-wrap-distance-bottom:0;mso-position-horizontal:right;mso-position-horizontal-relative:page;mso-position-vertical:bottom;mso-position-vertical-relative:page;v-text-anchor:bottom" alt="Proprietary"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v:textbox style="mso-fit-shape-to-text:t" inset="0,0,20pt,15pt">
                <w:txbxContent>
                  <w:p w:rsidRPr="00EC71A6" w:rsidR="00EC71A6" w:rsidP="00EC71A6" w:rsidRDefault="00EC71A6" w14:paraId="4FD5A030" w14:textId="516F322B">
                    <w:pPr>
                      <w:spacing w:after="0"/>
                      <w:rPr>
                        <w:rFonts w:ascii="Calibri" w:hAnsi="Calibri" w:eastAsia="Calibri" w:cs="Calibri"/>
                        <w:noProof/>
                        <w:color w:val="000000"/>
                        <w:sz w:val="20"/>
                        <w:szCs w:val="20"/>
                      </w:rPr>
                    </w:pPr>
                    <w:r w:rsidRPr="00EC71A6">
                      <w:rPr>
                        <w:rFonts w:ascii="Calibri" w:hAnsi="Calibri" w:eastAsia="Calibri" w:cs="Calibri"/>
                        <w:noProof/>
                        <w:color w:val="000000"/>
                        <w:sz w:val="20"/>
                        <w:szCs w:val="20"/>
                      </w:rPr>
                      <w:t>Proprietary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491D3392" w:rsidR="00EE5C36" w:rsidRPr="000944FD" w:rsidRDefault="00EC71A6" w:rsidP="00EE5C36">
    <w:pPr>
      <w:pStyle w:val="Fuzeile"/>
      <w:rPr>
        <w:b/>
        <w:color w:val="595959" w:themeColor="text1" w:themeTint="A6"/>
        <w:sz w:val="20"/>
        <w:szCs w:val="20"/>
      </w:rPr>
    </w:pPr>
    <w:r>
      <w:rPr>
        <w:rFonts w:cstheme="minorHAnsi"/>
        <w:b/>
        <w:bCs/>
        <w:noProof/>
        <w:sz w:val="20"/>
        <w:szCs w:val="20"/>
      </w:rPr>
      <mc:AlternateContent>
        <mc:Choice Requires="wps">
          <w:drawing>
            <wp:anchor distT="0" distB="0" distL="0" distR="0" simplePos="0" relativeHeight="251658244" behindDoc="0" locked="0" layoutInCell="1" allowOverlap="1" wp14:anchorId="005041A8" wp14:editId="651CF33B">
              <wp:simplePos x="901700" y="9728200"/>
              <wp:positionH relativeFrom="page">
                <wp:align>right</wp:align>
              </wp:positionH>
              <wp:positionV relativeFrom="page">
                <wp:align>bottom</wp:align>
              </wp:positionV>
              <wp:extent cx="443865" cy="443865"/>
              <wp:effectExtent l="0" t="0" r="0" b="0"/>
              <wp:wrapNone/>
              <wp:docPr id="6" name="Text Box 6" descr="Proprietar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C46AC5" w14:textId="5F40FF73" w:rsidR="00EC71A6" w:rsidRPr="00EC71A6" w:rsidRDefault="00EC71A6" w:rsidP="00EC71A6">
                          <w:pPr>
                            <w:spacing w:after="0"/>
                            <w:rPr>
                              <w:rFonts w:ascii="Calibri" w:eastAsia="Calibri" w:hAnsi="Calibri" w:cs="Calibri"/>
                              <w:noProof/>
                              <w:color w:val="000000"/>
                              <w:sz w:val="20"/>
                              <w:szCs w:val="20"/>
                            </w:rPr>
                          </w:pPr>
                          <w:r w:rsidRPr="00EC71A6">
                            <w:rPr>
                              <w:rFonts w:ascii="Calibri" w:eastAsia="Calibri" w:hAnsi="Calibri" w:cs="Calibri"/>
                              <w:noProof/>
                              <w:color w:val="000000"/>
                              <w:sz w:val="20"/>
                              <w:szCs w:val="20"/>
                            </w:rPr>
                            <w:t>Proprietary</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xmlns:a14="http://schemas.microsoft.com/office/drawing/2010/main" xmlns:aclsh="http://schemas.microsoft.com/office/drawing/2020/classificationShape" xmlns:a="http://schemas.openxmlformats.org/drawingml/2006/main">
          <w:pict>
            <v:shapetype id="_x0000_t202" coordsize="21600,21600" o:spt="202" path="m,l,21600r21600,l21600,xe" w14:anchorId="005041A8">
              <v:stroke joinstyle="miter"/>
              <v:path gradientshapeok="t" o:connecttype="rect"/>
            </v:shapetype>
            <v:shape id="Text Box 6" style="position:absolute;margin-left:-16.25pt;margin-top:0;width:34.95pt;height:34.95pt;z-index:251661314;visibility:visible;mso-wrap-style:none;mso-wrap-distance-left:0;mso-wrap-distance-top:0;mso-wrap-distance-right:0;mso-wrap-distance-bottom:0;mso-position-horizontal:right;mso-position-horizontal-relative:page;mso-position-vertical:bottom;mso-position-vertical-relative:page;v-text-anchor:bottom" alt="Proprietary"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v:textbox style="mso-fit-shape-to-text:t" inset="0,0,20pt,15pt">
                <w:txbxContent>
                  <w:p w:rsidRPr="00EC71A6" w:rsidR="00EC71A6" w:rsidP="00EC71A6" w:rsidRDefault="00EC71A6" w14:paraId="59C46AC5" w14:textId="5F40FF73">
                    <w:pPr>
                      <w:spacing w:after="0"/>
                      <w:rPr>
                        <w:rFonts w:ascii="Calibri" w:hAnsi="Calibri" w:eastAsia="Calibri" w:cs="Calibri"/>
                        <w:noProof/>
                        <w:color w:val="000000"/>
                        <w:sz w:val="20"/>
                        <w:szCs w:val="20"/>
                      </w:rPr>
                    </w:pPr>
                    <w:r w:rsidRPr="00EC71A6">
                      <w:rPr>
                        <w:rFonts w:ascii="Calibri" w:hAnsi="Calibri" w:eastAsia="Calibri" w:cs="Calibri"/>
                        <w:noProof/>
                        <w:color w:val="000000"/>
                        <w:sz w:val="20"/>
                        <w:szCs w:val="20"/>
                      </w:rPr>
                      <w:t>Proprietary</w:t>
                    </w:r>
                  </w:p>
                </w:txbxContent>
              </v:textbox>
              <w10:wrap anchorx="page" anchory="page"/>
            </v:shape>
          </w:pict>
        </mc:Fallback>
      </mc:AlternateContent>
    </w:r>
    <w:r w:rsidR="00EE5C36"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a14="http://schemas.microsoft.com/office/drawing/2010/main" xmlns:aclsh="http://schemas.microsoft.com/office/drawing/2020/classificationShape" xmlns:a="http://schemas.openxmlformats.org/drawingml/2006/main">
          <w:pict>
            <v:shape id="Textfeld 217"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" w14:anchorId="1540D112">
              <v:textbox>
                <w:txbxContent>
                  <w:p w:rsidRPr="00790717" w:rsidR="00790717" w:rsidP="00790717" w:rsidRDefault="00C36740" w14:paraId="32B569B8" w14:textId="133B5219">
                    <w:pPr>
                      <w:rPr>
                        <w:color w:val="0971B7"/>
                        <w:sz w:val="16"/>
                        <w:szCs w:val="16"/>
                      </w:rPr>
                    </w:pPr>
                    <w:r>
                      <w:rPr>
                        <w:bCs/>
                        <w:color w:val="0971B7"/>
                        <w:sz w:val="16"/>
                        <w:szCs w:val="16"/>
                      </w:rPr>
                      <w:t>page</w:t>
                    </w:r>
                    <w:r w:rsidRPr="00790717" w:rsidR="00790717">
                      <w:rPr>
                        <w:bCs/>
                        <w:color w:val="0971B7"/>
                        <w:sz w:val="16"/>
                        <w:szCs w:val="16"/>
                      </w:rPr>
                      <w:t xml:space="preserve"> </w:t>
                    </w:r>
                    <w:r w:rsidRPr="00790717" w:rsidR="00475C54">
                      <w:rPr>
                        <w:bCs/>
                        <w:color w:val="0971B7"/>
                        <w:sz w:val="16"/>
                        <w:szCs w:val="16"/>
                      </w:rPr>
                      <w:fldChar w:fldCharType="begin"/>
                    </w:r>
                    <w:r w:rsidRPr="00790717" w:rsidR="00790717">
                      <w:rPr>
                        <w:bCs/>
                        <w:color w:val="0971B7"/>
                        <w:sz w:val="16"/>
                        <w:szCs w:val="16"/>
                      </w:rPr>
                      <w:instrText>PAGE  \* Arabic  \* MERGEFORMAT</w:instrText>
                    </w:r>
                    <w:r w:rsidRPr="00790717" w:rsidR="00475C54">
                      <w:rPr>
                        <w:bCs/>
                        <w:color w:val="0971B7"/>
                        <w:sz w:val="16"/>
                        <w:szCs w:val="16"/>
                      </w:rPr>
                      <w:fldChar w:fldCharType="separate"/>
                    </w:r>
                    <w:r w:rsidR="00851F4C">
                      <w:rPr>
                        <w:bCs/>
                        <w:noProof/>
                        <w:color w:val="0971B7"/>
                        <w:sz w:val="16"/>
                        <w:szCs w:val="16"/>
                      </w:rPr>
                      <w:t>2</w:t>
                    </w:r>
                    <w:r w:rsidRPr="00790717" w:rsidR="00475C54">
                      <w:rPr>
                        <w:bCs/>
                        <w:color w:val="0971B7"/>
                        <w:sz w:val="16"/>
                        <w:szCs w:val="16"/>
                      </w:rPr>
                      <w:fldChar w:fldCharType="end"/>
                    </w:r>
                    <w:r w:rsidRPr="00790717" w:rsidR="00790717">
                      <w:rPr>
                        <w:color w:val="0971B7"/>
                        <w:sz w:val="16"/>
                        <w:szCs w:val="16"/>
                      </w:rPr>
                      <w:t xml:space="preserve"> </w:t>
                    </w:r>
                    <w:r>
                      <w:rPr>
                        <w:color w:val="0971B7"/>
                        <w:sz w:val="16"/>
                        <w:szCs w:val="16"/>
                      </w:rPr>
                      <w:t>of</w:t>
                    </w:r>
                    <w:r w:rsidRPr="00790717" w:rsidR="00790717">
                      <w:rPr>
                        <w:color w:val="0971B7"/>
                        <w:sz w:val="16"/>
                        <w:szCs w:val="16"/>
                      </w:rPr>
                      <w:t xml:space="preserve"> </w:t>
                    </w:r>
                    <w:r w:rsidR="007E2DB6">
                      <w:fldChar w:fldCharType="begin"/>
                    </w:r>
                    <w:r w:rsidR="007E2DB6">
                      <w:instrText>NUMPAGES  \* Arabic  \* MERGEFORMAT</w:instrText>
                    </w:r>
                    <w:r w:rsidR="007E2DB6">
                      <w:fldChar w:fldCharType="separate"/>
                    </w:r>
                    <w:r w:rsidRPr="00851F4C" w:rsidR="00851F4C">
                      <w:rPr>
                        <w:bCs/>
                        <w:noProof/>
                        <w:color w:val="0971B7"/>
                        <w:sz w:val="16"/>
                        <w:szCs w:val="16"/>
                      </w:rPr>
                      <w:t>2</w:t>
                    </w:r>
                    <w:r w:rsidR="007E2DB6">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a14="http://schemas.microsoft.com/office/drawing/2010/main" xmlns:aclsh="http://schemas.microsoft.com/office/drawing/2020/classificationShape" xmlns:a="http://schemas.openxmlformats.org/drawingml/2006/main">
          <w:pict>
            <v:group id="Gruppieren 2" style="position:absolute;margin-left:-19.65pt;margin-top:9.6pt;width:74.75pt;height:24.3pt;z-index:251658240;mso-position-horizontal-relative:right-margin-area" coordsize="8631,3087" coordorigin="-2281,295" o:spid="_x0000_s1029" w14:anchorId="72A15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OtAAM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">
              <v:shape id="Text Box 2" style="position:absolute;left:-2281;top:295;width:6411;height:3087;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790717" w:rsidR="00A60ED5" w:rsidP="00790717" w:rsidRDefault="00A60ED5" w14:paraId="0EDE37BB" w14:textId="77777777">
                      <w:pPr>
                        <w:rPr>
                          <w:szCs w:val="14"/>
                        </w:rPr>
                      </w:pPr>
                    </w:p>
                  </w:txbxContent>
                </v:textbox>
              </v:shape>
              <v:line id="Gerader Verbinder 31" style="position:absolute;visibility:visible;mso-wrap-style:square" o:spid="_x0000_s1031" strokecolor="#4f81bd [3204]" strokeweight=".5pt" o:connectortype="straight" from="-2281,1839" to="63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7AE8" w14:textId="33A443AC" w:rsidR="00EC71A6" w:rsidRDefault="00EC71A6">
    <w:pPr>
      <w:pStyle w:val="Fuzeile"/>
    </w:pPr>
    <w:r>
      <w:rPr>
        <w:noProof/>
      </w:rPr>
      <mc:AlternateContent>
        <mc:Choice Requires="wps">
          <w:drawing>
            <wp:anchor distT="0" distB="0" distL="0" distR="0" simplePos="0" relativeHeight="251658242" behindDoc="0" locked="0" layoutInCell="1" allowOverlap="1" wp14:anchorId="3FC4E737" wp14:editId="6444A437">
              <wp:simplePos x="635" y="635"/>
              <wp:positionH relativeFrom="page">
                <wp:align>right</wp:align>
              </wp:positionH>
              <wp:positionV relativeFrom="page">
                <wp:align>bottom</wp:align>
              </wp:positionV>
              <wp:extent cx="443865" cy="443865"/>
              <wp:effectExtent l="0" t="0" r="0" b="0"/>
              <wp:wrapNone/>
              <wp:docPr id="1" name="Text Box 1" descr="Proprietar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908CC6" w14:textId="3A757DDE" w:rsidR="00EC71A6" w:rsidRPr="00EC71A6" w:rsidRDefault="00EC71A6" w:rsidP="00EC71A6">
                          <w:pPr>
                            <w:spacing w:after="0"/>
                            <w:rPr>
                              <w:rFonts w:ascii="Calibri" w:eastAsia="Calibri" w:hAnsi="Calibri" w:cs="Calibri"/>
                              <w:noProof/>
                              <w:color w:val="000000"/>
                              <w:sz w:val="20"/>
                              <w:szCs w:val="20"/>
                            </w:rPr>
                          </w:pPr>
                          <w:r w:rsidRPr="00EC71A6">
                            <w:rPr>
                              <w:rFonts w:ascii="Calibri" w:eastAsia="Calibri" w:hAnsi="Calibri" w:cs="Calibri"/>
                              <w:noProof/>
                              <w:color w:val="000000"/>
                              <w:sz w:val="20"/>
                              <w:szCs w:val="20"/>
                            </w:rPr>
                            <w:t>Proprietary</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xmlns:aclsh="http://schemas.microsoft.com/office/drawing/2020/classificationShape" xmlns:a="http://schemas.openxmlformats.org/drawingml/2006/main">
          <w:pict>
            <v:shapetype id="_x0000_t202" coordsize="21600,21600" o:spt="202" path="m,l,21600r21600,l21600,xe" w14:anchorId="3FC4E737">
              <v:stroke joinstyle="miter"/>
              <v:path gradientshapeok="t" o:connecttype="rect"/>
            </v:shapetype>
            <v:shape id="Text Box 1" style="position:absolute;margin-left:-16.25pt;margin-top:0;width:34.95pt;height:34.95pt;z-index:251659266;visibility:visible;mso-wrap-style:none;mso-wrap-distance-left:0;mso-wrap-distance-top:0;mso-wrap-distance-right:0;mso-wrap-distance-bottom:0;mso-position-horizontal:right;mso-position-horizontal-relative:page;mso-position-vertical:bottom;mso-position-vertical-relative:page;v-text-anchor:bottom" alt="Proprietary"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B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">
              <v:textbox style="mso-fit-shape-to-text:t" inset="0,0,20pt,15pt">
                <w:txbxContent>
                  <w:p w:rsidRPr="00EC71A6" w:rsidR="00EC71A6" w:rsidP="00EC71A6" w:rsidRDefault="00EC71A6" w14:paraId="6E908CC6" w14:textId="3A757DDE">
                    <w:pPr>
                      <w:spacing w:after="0"/>
                      <w:rPr>
                        <w:rFonts w:ascii="Calibri" w:hAnsi="Calibri" w:eastAsia="Calibri" w:cs="Calibri"/>
                        <w:noProof/>
                        <w:color w:val="000000"/>
                        <w:sz w:val="20"/>
                        <w:szCs w:val="20"/>
                      </w:rPr>
                    </w:pPr>
                    <w:r w:rsidRPr="00EC71A6">
                      <w:rPr>
                        <w:rFonts w:ascii="Calibri" w:hAnsi="Calibri" w:eastAsia="Calibri" w:cs="Calibri"/>
                        <w:noProof/>
                        <w:color w:val="000000"/>
                        <w:sz w:val="20"/>
                        <w:szCs w:val="20"/>
                      </w:rPr>
                      <w:t>Proprietary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408A" w14:textId="77777777" w:rsidR="0080702B" w:rsidRDefault="0080702B" w:rsidP="00AE78E4">
      <w:pPr>
        <w:spacing w:after="0" w:line="240" w:lineRule="auto"/>
      </w:pPr>
      <w:r>
        <w:separator/>
      </w:r>
    </w:p>
  </w:footnote>
  <w:footnote w:type="continuationSeparator" w:id="0">
    <w:p w14:paraId="353BB8F5" w14:textId="77777777" w:rsidR="0080702B" w:rsidRDefault="0080702B" w:rsidP="00AE78E4">
      <w:pPr>
        <w:spacing w:after="0" w:line="240" w:lineRule="auto"/>
      </w:pPr>
      <w:r>
        <w:continuationSeparator/>
      </w:r>
    </w:p>
  </w:footnote>
  <w:footnote w:type="continuationNotice" w:id="1">
    <w:p w14:paraId="00F9A747" w14:textId="77777777" w:rsidR="0080702B" w:rsidRDefault="008070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4177C552" w:rsidR="00AE78E4" w:rsidRDefault="00D309AB" w:rsidP="001A0965">
    <w:pPr>
      <w:pStyle w:val="Kopfzeile"/>
    </w:pPr>
    <w:r>
      <w:rPr>
        <w:noProof/>
      </w:rPr>
      <w:drawing>
        <wp:anchor distT="0" distB="0" distL="114300" distR="114300" simplePos="0" relativeHeight="251658245" behindDoc="1" locked="0" layoutInCell="1" allowOverlap="1" wp14:anchorId="662ADC31" wp14:editId="0729AAA1">
          <wp:simplePos x="0" y="0"/>
          <wp:positionH relativeFrom="page">
            <wp:posOffset>-21590</wp:posOffset>
          </wp:positionH>
          <wp:positionV relativeFrom="paragraph">
            <wp:posOffset>-182880</wp:posOffset>
          </wp:positionV>
          <wp:extent cx="7580630" cy="1277620"/>
          <wp:effectExtent l="0" t="0" r="1270" b="0"/>
          <wp:wrapTight wrapText="bothSides">
            <wp:wrapPolygon edited="0">
              <wp:start x="0" y="0"/>
              <wp:lineTo x="0" y="21256"/>
              <wp:lineTo x="21549" y="21256"/>
              <wp:lineTo x="21549" y="0"/>
              <wp:lineTo x="0" y="0"/>
            </wp:wrapPolygon>
          </wp:wrapTight>
          <wp:docPr id="813306002" name="Picture 813306002" descr="A blue and orange car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306002" name="Picture 813306002" descr="A blue and orange card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277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F6907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1"/>
  </w:num>
  <w:num w:numId="2" w16cid:durableId="15644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6FE3"/>
    <w:rsid w:val="000117DC"/>
    <w:rsid w:val="00012331"/>
    <w:rsid w:val="00023566"/>
    <w:rsid w:val="00032052"/>
    <w:rsid w:val="0003259C"/>
    <w:rsid w:val="00035E2A"/>
    <w:rsid w:val="00035FFF"/>
    <w:rsid w:val="000360CB"/>
    <w:rsid w:val="000371E5"/>
    <w:rsid w:val="000410EA"/>
    <w:rsid w:val="000538AD"/>
    <w:rsid w:val="00054DE0"/>
    <w:rsid w:val="000625E0"/>
    <w:rsid w:val="0007142E"/>
    <w:rsid w:val="000928E5"/>
    <w:rsid w:val="00095B92"/>
    <w:rsid w:val="00096D43"/>
    <w:rsid w:val="000C14CE"/>
    <w:rsid w:val="000C6948"/>
    <w:rsid w:val="000C6A36"/>
    <w:rsid w:val="000C71F9"/>
    <w:rsid w:val="000D7EA9"/>
    <w:rsid w:val="00106A47"/>
    <w:rsid w:val="00113A8A"/>
    <w:rsid w:val="00113E8F"/>
    <w:rsid w:val="0013047A"/>
    <w:rsid w:val="0013623D"/>
    <w:rsid w:val="0014060F"/>
    <w:rsid w:val="001417A9"/>
    <w:rsid w:val="00150D45"/>
    <w:rsid w:val="001536A5"/>
    <w:rsid w:val="00153862"/>
    <w:rsid w:val="00154823"/>
    <w:rsid w:val="0016309B"/>
    <w:rsid w:val="00174480"/>
    <w:rsid w:val="00182B88"/>
    <w:rsid w:val="001875DD"/>
    <w:rsid w:val="001A06E2"/>
    <w:rsid w:val="001A0965"/>
    <w:rsid w:val="001A1178"/>
    <w:rsid w:val="001A2E31"/>
    <w:rsid w:val="001A52B1"/>
    <w:rsid w:val="001A71BC"/>
    <w:rsid w:val="001B63EE"/>
    <w:rsid w:val="001C3B18"/>
    <w:rsid w:val="001C5A96"/>
    <w:rsid w:val="001C7087"/>
    <w:rsid w:val="001D75BD"/>
    <w:rsid w:val="001E16CA"/>
    <w:rsid w:val="001E1C2B"/>
    <w:rsid w:val="001E3047"/>
    <w:rsid w:val="001F031E"/>
    <w:rsid w:val="001F0FDD"/>
    <w:rsid w:val="001F3857"/>
    <w:rsid w:val="002031ED"/>
    <w:rsid w:val="00217303"/>
    <w:rsid w:val="00221D25"/>
    <w:rsid w:val="002227F2"/>
    <w:rsid w:val="0022565D"/>
    <w:rsid w:val="00226A27"/>
    <w:rsid w:val="00234301"/>
    <w:rsid w:val="002353A6"/>
    <w:rsid w:val="00240BEA"/>
    <w:rsid w:val="0024135C"/>
    <w:rsid w:val="0025057D"/>
    <w:rsid w:val="0025461D"/>
    <w:rsid w:val="0026162A"/>
    <w:rsid w:val="002633B3"/>
    <w:rsid w:val="00273889"/>
    <w:rsid w:val="00275C5D"/>
    <w:rsid w:val="00294F24"/>
    <w:rsid w:val="002973BE"/>
    <w:rsid w:val="002975E2"/>
    <w:rsid w:val="002975FA"/>
    <w:rsid w:val="002C3500"/>
    <w:rsid w:val="002C64E1"/>
    <w:rsid w:val="002C7249"/>
    <w:rsid w:val="002D0904"/>
    <w:rsid w:val="002E02F7"/>
    <w:rsid w:val="002E4648"/>
    <w:rsid w:val="002E51EA"/>
    <w:rsid w:val="002F397F"/>
    <w:rsid w:val="002F5AE4"/>
    <w:rsid w:val="002F7680"/>
    <w:rsid w:val="003172FA"/>
    <w:rsid w:val="00320725"/>
    <w:rsid w:val="00320FE3"/>
    <w:rsid w:val="00323F20"/>
    <w:rsid w:val="003512BC"/>
    <w:rsid w:val="00366C95"/>
    <w:rsid w:val="00370BC2"/>
    <w:rsid w:val="003754CA"/>
    <w:rsid w:val="00377865"/>
    <w:rsid w:val="003824EA"/>
    <w:rsid w:val="00391E90"/>
    <w:rsid w:val="003B2086"/>
    <w:rsid w:val="003C0EF8"/>
    <w:rsid w:val="003E44CA"/>
    <w:rsid w:val="003E700E"/>
    <w:rsid w:val="003F01E4"/>
    <w:rsid w:val="003F1A08"/>
    <w:rsid w:val="003F1AAC"/>
    <w:rsid w:val="003F6267"/>
    <w:rsid w:val="003F63B3"/>
    <w:rsid w:val="00401889"/>
    <w:rsid w:val="00410613"/>
    <w:rsid w:val="00421C03"/>
    <w:rsid w:val="00423723"/>
    <w:rsid w:val="004311CD"/>
    <w:rsid w:val="004424B9"/>
    <w:rsid w:val="004424E9"/>
    <w:rsid w:val="00444357"/>
    <w:rsid w:val="00453D0A"/>
    <w:rsid w:val="004610D8"/>
    <w:rsid w:val="004615C4"/>
    <w:rsid w:val="0046663A"/>
    <w:rsid w:val="00473615"/>
    <w:rsid w:val="00475C54"/>
    <w:rsid w:val="00493511"/>
    <w:rsid w:val="004954AD"/>
    <w:rsid w:val="004A2B2D"/>
    <w:rsid w:val="004B32B0"/>
    <w:rsid w:val="004B3DD1"/>
    <w:rsid w:val="004B74C7"/>
    <w:rsid w:val="004C43AD"/>
    <w:rsid w:val="004E1467"/>
    <w:rsid w:val="005012F4"/>
    <w:rsid w:val="00504F1D"/>
    <w:rsid w:val="00511047"/>
    <w:rsid w:val="005240B0"/>
    <w:rsid w:val="005248CC"/>
    <w:rsid w:val="0052668B"/>
    <w:rsid w:val="00527ADE"/>
    <w:rsid w:val="00534909"/>
    <w:rsid w:val="0053512B"/>
    <w:rsid w:val="005352CC"/>
    <w:rsid w:val="00536239"/>
    <w:rsid w:val="005546AA"/>
    <w:rsid w:val="0056386B"/>
    <w:rsid w:val="00592440"/>
    <w:rsid w:val="005D2334"/>
    <w:rsid w:val="005D2817"/>
    <w:rsid w:val="005D7610"/>
    <w:rsid w:val="005E2014"/>
    <w:rsid w:val="005E3E47"/>
    <w:rsid w:val="00604468"/>
    <w:rsid w:val="00616F4A"/>
    <w:rsid w:val="00634747"/>
    <w:rsid w:val="00634DB2"/>
    <w:rsid w:val="00645329"/>
    <w:rsid w:val="006511D8"/>
    <w:rsid w:val="00660FBD"/>
    <w:rsid w:val="0066616C"/>
    <w:rsid w:val="00671A6F"/>
    <w:rsid w:val="00676D9C"/>
    <w:rsid w:val="0069705D"/>
    <w:rsid w:val="006A2DD6"/>
    <w:rsid w:val="006A56A5"/>
    <w:rsid w:val="006B0E2C"/>
    <w:rsid w:val="006B4D38"/>
    <w:rsid w:val="006B7543"/>
    <w:rsid w:val="006C35E2"/>
    <w:rsid w:val="006C4B1D"/>
    <w:rsid w:val="006D5D1F"/>
    <w:rsid w:val="00710CE9"/>
    <w:rsid w:val="007145E8"/>
    <w:rsid w:val="0071627E"/>
    <w:rsid w:val="00717BE5"/>
    <w:rsid w:val="0072361C"/>
    <w:rsid w:val="00723714"/>
    <w:rsid w:val="00734740"/>
    <w:rsid w:val="0074160C"/>
    <w:rsid w:val="00742BA7"/>
    <w:rsid w:val="00743CB1"/>
    <w:rsid w:val="00745FEA"/>
    <w:rsid w:val="00750600"/>
    <w:rsid w:val="00754015"/>
    <w:rsid w:val="007628A4"/>
    <w:rsid w:val="00765BB9"/>
    <w:rsid w:val="00771284"/>
    <w:rsid w:val="00772984"/>
    <w:rsid w:val="00775363"/>
    <w:rsid w:val="00775E7F"/>
    <w:rsid w:val="00776508"/>
    <w:rsid w:val="00776D92"/>
    <w:rsid w:val="00790717"/>
    <w:rsid w:val="007B02FB"/>
    <w:rsid w:val="007B29FD"/>
    <w:rsid w:val="007C151F"/>
    <w:rsid w:val="007D27BB"/>
    <w:rsid w:val="007D2FC7"/>
    <w:rsid w:val="007E205D"/>
    <w:rsid w:val="007E23CD"/>
    <w:rsid w:val="007E2DB6"/>
    <w:rsid w:val="007E37C8"/>
    <w:rsid w:val="007E3AE1"/>
    <w:rsid w:val="007E5F19"/>
    <w:rsid w:val="007E6A5C"/>
    <w:rsid w:val="007F3AB0"/>
    <w:rsid w:val="0080702B"/>
    <w:rsid w:val="008103CB"/>
    <w:rsid w:val="00811A60"/>
    <w:rsid w:val="008269B4"/>
    <w:rsid w:val="00842209"/>
    <w:rsid w:val="00845F52"/>
    <w:rsid w:val="00851F4C"/>
    <w:rsid w:val="0085284F"/>
    <w:rsid w:val="008838EC"/>
    <w:rsid w:val="0088536F"/>
    <w:rsid w:val="00886DBF"/>
    <w:rsid w:val="00896016"/>
    <w:rsid w:val="008A116F"/>
    <w:rsid w:val="008A28D6"/>
    <w:rsid w:val="008A41D6"/>
    <w:rsid w:val="008B421F"/>
    <w:rsid w:val="008B735F"/>
    <w:rsid w:val="008B7AF6"/>
    <w:rsid w:val="008D4615"/>
    <w:rsid w:val="008E251B"/>
    <w:rsid w:val="008E51D6"/>
    <w:rsid w:val="008F514A"/>
    <w:rsid w:val="009004C8"/>
    <w:rsid w:val="009065FC"/>
    <w:rsid w:val="009071ED"/>
    <w:rsid w:val="00910D82"/>
    <w:rsid w:val="00911DB2"/>
    <w:rsid w:val="009138CA"/>
    <w:rsid w:val="00914B98"/>
    <w:rsid w:val="009248EA"/>
    <w:rsid w:val="009260C6"/>
    <w:rsid w:val="00940AEE"/>
    <w:rsid w:val="00944B0D"/>
    <w:rsid w:val="00987E7D"/>
    <w:rsid w:val="009A4F65"/>
    <w:rsid w:val="009A527F"/>
    <w:rsid w:val="009C434C"/>
    <w:rsid w:val="009C4793"/>
    <w:rsid w:val="009D4395"/>
    <w:rsid w:val="009E2573"/>
    <w:rsid w:val="009E25EB"/>
    <w:rsid w:val="00A055C7"/>
    <w:rsid w:val="00A0777A"/>
    <w:rsid w:val="00A1262D"/>
    <w:rsid w:val="00A12F98"/>
    <w:rsid w:val="00A13538"/>
    <w:rsid w:val="00A1558E"/>
    <w:rsid w:val="00A170CF"/>
    <w:rsid w:val="00A176A4"/>
    <w:rsid w:val="00A17AAB"/>
    <w:rsid w:val="00A20FB1"/>
    <w:rsid w:val="00A3551F"/>
    <w:rsid w:val="00A45115"/>
    <w:rsid w:val="00A459AF"/>
    <w:rsid w:val="00A51E69"/>
    <w:rsid w:val="00A53D29"/>
    <w:rsid w:val="00A5551E"/>
    <w:rsid w:val="00A60ED5"/>
    <w:rsid w:val="00A80F21"/>
    <w:rsid w:val="00A83308"/>
    <w:rsid w:val="00A939FD"/>
    <w:rsid w:val="00A950B5"/>
    <w:rsid w:val="00A9587D"/>
    <w:rsid w:val="00A9700E"/>
    <w:rsid w:val="00AC7214"/>
    <w:rsid w:val="00AD1C36"/>
    <w:rsid w:val="00AD272C"/>
    <w:rsid w:val="00AD6768"/>
    <w:rsid w:val="00AE205D"/>
    <w:rsid w:val="00AE2380"/>
    <w:rsid w:val="00AE29CD"/>
    <w:rsid w:val="00AE5EDF"/>
    <w:rsid w:val="00AE73BB"/>
    <w:rsid w:val="00AE78E4"/>
    <w:rsid w:val="00AF698D"/>
    <w:rsid w:val="00B109AC"/>
    <w:rsid w:val="00B14A85"/>
    <w:rsid w:val="00B15014"/>
    <w:rsid w:val="00B1566D"/>
    <w:rsid w:val="00B2162B"/>
    <w:rsid w:val="00B22998"/>
    <w:rsid w:val="00B2775B"/>
    <w:rsid w:val="00B31303"/>
    <w:rsid w:val="00B45616"/>
    <w:rsid w:val="00B5505F"/>
    <w:rsid w:val="00B60081"/>
    <w:rsid w:val="00B61D38"/>
    <w:rsid w:val="00B64882"/>
    <w:rsid w:val="00BA1CC6"/>
    <w:rsid w:val="00BA1CCD"/>
    <w:rsid w:val="00BA2B45"/>
    <w:rsid w:val="00BA6AD9"/>
    <w:rsid w:val="00BB5AF6"/>
    <w:rsid w:val="00BC1F5F"/>
    <w:rsid w:val="00BC49AA"/>
    <w:rsid w:val="00BC635D"/>
    <w:rsid w:val="00BC7E72"/>
    <w:rsid w:val="00BD40C6"/>
    <w:rsid w:val="00BD6E8F"/>
    <w:rsid w:val="00BE057C"/>
    <w:rsid w:val="00BE073B"/>
    <w:rsid w:val="00BF688A"/>
    <w:rsid w:val="00BF6D6D"/>
    <w:rsid w:val="00C17093"/>
    <w:rsid w:val="00C35099"/>
    <w:rsid w:val="00C36740"/>
    <w:rsid w:val="00C41E9D"/>
    <w:rsid w:val="00C44DDA"/>
    <w:rsid w:val="00C45A18"/>
    <w:rsid w:val="00C55183"/>
    <w:rsid w:val="00C63E4C"/>
    <w:rsid w:val="00C70199"/>
    <w:rsid w:val="00C867F7"/>
    <w:rsid w:val="00C96478"/>
    <w:rsid w:val="00CB554F"/>
    <w:rsid w:val="00CC01C8"/>
    <w:rsid w:val="00CC27C4"/>
    <w:rsid w:val="00CD1E78"/>
    <w:rsid w:val="00CE5E8B"/>
    <w:rsid w:val="00CF1072"/>
    <w:rsid w:val="00CF77BF"/>
    <w:rsid w:val="00D0397A"/>
    <w:rsid w:val="00D040AD"/>
    <w:rsid w:val="00D1005C"/>
    <w:rsid w:val="00D17C43"/>
    <w:rsid w:val="00D21EE9"/>
    <w:rsid w:val="00D309AB"/>
    <w:rsid w:val="00D31BEA"/>
    <w:rsid w:val="00D34006"/>
    <w:rsid w:val="00D422CB"/>
    <w:rsid w:val="00D4442A"/>
    <w:rsid w:val="00D459AA"/>
    <w:rsid w:val="00D46BFB"/>
    <w:rsid w:val="00D4707E"/>
    <w:rsid w:val="00D51998"/>
    <w:rsid w:val="00D7496D"/>
    <w:rsid w:val="00D773AD"/>
    <w:rsid w:val="00D86D4D"/>
    <w:rsid w:val="00D90DAF"/>
    <w:rsid w:val="00DC1B04"/>
    <w:rsid w:val="00DC2731"/>
    <w:rsid w:val="00DC6508"/>
    <w:rsid w:val="00DE1DCF"/>
    <w:rsid w:val="00DE4E57"/>
    <w:rsid w:val="00DF5878"/>
    <w:rsid w:val="00E05001"/>
    <w:rsid w:val="00E11A6E"/>
    <w:rsid w:val="00E13E09"/>
    <w:rsid w:val="00E276EA"/>
    <w:rsid w:val="00E27DC9"/>
    <w:rsid w:val="00E35B4F"/>
    <w:rsid w:val="00E3707F"/>
    <w:rsid w:val="00E44092"/>
    <w:rsid w:val="00E46429"/>
    <w:rsid w:val="00E512CE"/>
    <w:rsid w:val="00E55CD3"/>
    <w:rsid w:val="00E708AC"/>
    <w:rsid w:val="00E7139B"/>
    <w:rsid w:val="00E767EC"/>
    <w:rsid w:val="00E91368"/>
    <w:rsid w:val="00EA458D"/>
    <w:rsid w:val="00EA7185"/>
    <w:rsid w:val="00EB04DB"/>
    <w:rsid w:val="00EB1D0B"/>
    <w:rsid w:val="00EB25A5"/>
    <w:rsid w:val="00EC5ECD"/>
    <w:rsid w:val="00EC71A6"/>
    <w:rsid w:val="00ED266A"/>
    <w:rsid w:val="00ED4171"/>
    <w:rsid w:val="00ED46F3"/>
    <w:rsid w:val="00ED5CA0"/>
    <w:rsid w:val="00EE5C36"/>
    <w:rsid w:val="00F04C31"/>
    <w:rsid w:val="00F05EA4"/>
    <w:rsid w:val="00F1572B"/>
    <w:rsid w:val="00F22844"/>
    <w:rsid w:val="00F349E2"/>
    <w:rsid w:val="00F36DCB"/>
    <w:rsid w:val="00F3742E"/>
    <w:rsid w:val="00F463F6"/>
    <w:rsid w:val="00F63FEA"/>
    <w:rsid w:val="00F72981"/>
    <w:rsid w:val="00F81D01"/>
    <w:rsid w:val="00F8708A"/>
    <w:rsid w:val="00FA306B"/>
    <w:rsid w:val="00FA6D5A"/>
    <w:rsid w:val="00FB193E"/>
    <w:rsid w:val="00FB59B4"/>
    <w:rsid w:val="00FC3EBE"/>
    <w:rsid w:val="00FC6EB1"/>
    <w:rsid w:val="00FD0AB5"/>
    <w:rsid w:val="00FD2790"/>
    <w:rsid w:val="00FD41AC"/>
    <w:rsid w:val="00FF0798"/>
    <w:rsid w:val="00FF08A9"/>
    <w:rsid w:val="00FF4328"/>
    <w:rsid w:val="00FF7BB3"/>
    <w:rsid w:val="01C32853"/>
    <w:rsid w:val="025DF192"/>
    <w:rsid w:val="069E0D07"/>
    <w:rsid w:val="0857C3DB"/>
    <w:rsid w:val="093A80FE"/>
    <w:rsid w:val="09CA3BAC"/>
    <w:rsid w:val="09F77D38"/>
    <w:rsid w:val="0A42B74B"/>
    <w:rsid w:val="0DC07A5A"/>
    <w:rsid w:val="1030D210"/>
    <w:rsid w:val="142F7582"/>
    <w:rsid w:val="15BB30EC"/>
    <w:rsid w:val="161207D3"/>
    <w:rsid w:val="173F8617"/>
    <w:rsid w:val="178757D6"/>
    <w:rsid w:val="1ADD5595"/>
    <w:rsid w:val="1B7898D0"/>
    <w:rsid w:val="1BEEC8D5"/>
    <w:rsid w:val="1BF6B65B"/>
    <w:rsid w:val="1CA4E895"/>
    <w:rsid w:val="1D8A9936"/>
    <w:rsid w:val="1DF6995A"/>
    <w:rsid w:val="1EA74A0C"/>
    <w:rsid w:val="1EDCEEBD"/>
    <w:rsid w:val="1F266997"/>
    <w:rsid w:val="1F5B1E32"/>
    <w:rsid w:val="20CA277E"/>
    <w:rsid w:val="212E3A1C"/>
    <w:rsid w:val="2265F7DF"/>
    <w:rsid w:val="23817801"/>
    <w:rsid w:val="2401C840"/>
    <w:rsid w:val="2733DAAE"/>
    <w:rsid w:val="2802BF8C"/>
    <w:rsid w:val="28954F9B"/>
    <w:rsid w:val="29E80E65"/>
    <w:rsid w:val="2A7109C4"/>
    <w:rsid w:val="2ABBD966"/>
    <w:rsid w:val="2C0E8B33"/>
    <w:rsid w:val="314C4B6C"/>
    <w:rsid w:val="332DA0B8"/>
    <w:rsid w:val="348397D3"/>
    <w:rsid w:val="37BB8CF0"/>
    <w:rsid w:val="384C3032"/>
    <w:rsid w:val="38E45127"/>
    <w:rsid w:val="39575D51"/>
    <w:rsid w:val="3A7DE2B0"/>
    <w:rsid w:val="3B65DEF9"/>
    <w:rsid w:val="3C262637"/>
    <w:rsid w:val="3D5275FC"/>
    <w:rsid w:val="4111DB6F"/>
    <w:rsid w:val="418E0B4C"/>
    <w:rsid w:val="43ED40C4"/>
    <w:rsid w:val="48404B2C"/>
    <w:rsid w:val="49E22D46"/>
    <w:rsid w:val="4D7FBC73"/>
    <w:rsid w:val="4E5FBE39"/>
    <w:rsid w:val="4F8A2746"/>
    <w:rsid w:val="5078000E"/>
    <w:rsid w:val="518BECDE"/>
    <w:rsid w:val="523A0539"/>
    <w:rsid w:val="52CD7ECC"/>
    <w:rsid w:val="5442227B"/>
    <w:rsid w:val="54C83C22"/>
    <w:rsid w:val="572A4600"/>
    <w:rsid w:val="5845341F"/>
    <w:rsid w:val="5B64969B"/>
    <w:rsid w:val="5C4B2CCE"/>
    <w:rsid w:val="5EA684CF"/>
    <w:rsid w:val="5FA04B10"/>
    <w:rsid w:val="61642850"/>
    <w:rsid w:val="61DDB593"/>
    <w:rsid w:val="64A9494B"/>
    <w:rsid w:val="68019116"/>
    <w:rsid w:val="688CF396"/>
    <w:rsid w:val="697CBA6E"/>
    <w:rsid w:val="6A2CB562"/>
    <w:rsid w:val="6F860772"/>
    <w:rsid w:val="6FBE5C60"/>
    <w:rsid w:val="74D59582"/>
    <w:rsid w:val="77B045E8"/>
    <w:rsid w:val="79412590"/>
    <w:rsid w:val="7A5C34E7"/>
    <w:rsid w:val="7BFB4225"/>
    <w:rsid w:val="7C42B4A4"/>
    <w:rsid w:val="7E1F876C"/>
    <w:rsid w:val="7F2389D2"/>
    <w:rsid w:val="7F40E9F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2988FAC2-5A21-41A3-9453-5F665766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5FA"/>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 w:type="character" w:customStyle="1" w:styleId="normaltextrun">
    <w:name w:val="normaltextrun"/>
    <w:basedOn w:val="Absatz-Standardschriftart"/>
    <w:rsid w:val="00234301"/>
  </w:style>
  <w:style w:type="paragraph" w:styleId="berarbeitung">
    <w:name w:val="Revision"/>
    <w:hidden/>
    <w:uiPriority w:val="99"/>
    <w:semiHidden/>
    <w:rsid w:val="00CC01C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426998284">
      <w:bodyDiv w:val="1"/>
      <w:marLeft w:val="0"/>
      <w:marRight w:val="0"/>
      <w:marTop w:val="0"/>
      <w:marBottom w:val="0"/>
      <w:divBdr>
        <w:top w:val="none" w:sz="0" w:space="0" w:color="auto"/>
        <w:left w:val="none" w:sz="0" w:space="0" w:color="auto"/>
        <w:bottom w:val="none" w:sz="0" w:space="0" w:color="auto"/>
        <w:right w:val="none" w:sz="0" w:space="0" w:color="auto"/>
      </w:divBdr>
      <w:divsChild>
        <w:div w:id="963997241">
          <w:marLeft w:val="0"/>
          <w:marRight w:val="0"/>
          <w:marTop w:val="0"/>
          <w:marBottom w:val="0"/>
          <w:divBdr>
            <w:top w:val="none" w:sz="0" w:space="0" w:color="auto"/>
            <w:left w:val="none" w:sz="0" w:space="0" w:color="auto"/>
            <w:bottom w:val="none" w:sz="0" w:space="0" w:color="auto"/>
            <w:right w:val="none" w:sz="0" w:space="0" w:color="auto"/>
          </w:divBdr>
          <w:divsChild>
            <w:div w:id="556357756">
              <w:marLeft w:val="0"/>
              <w:marRight w:val="0"/>
              <w:marTop w:val="0"/>
              <w:marBottom w:val="0"/>
              <w:divBdr>
                <w:top w:val="none" w:sz="0" w:space="0" w:color="auto"/>
                <w:left w:val="none" w:sz="0" w:space="0" w:color="auto"/>
                <w:bottom w:val="none" w:sz="0" w:space="0" w:color="auto"/>
                <w:right w:val="none" w:sz="0" w:space="0" w:color="auto"/>
              </w:divBdr>
              <w:divsChild>
                <w:div w:id="8464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 w:id="17684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www.quantron.ne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ordtrucksglobal.com" TargetMode="External"/><Relationship Id="rId7" Type="http://schemas.openxmlformats.org/officeDocument/2006/relationships/settings" Target="settings.xml"/><Relationship Id="rId12" Type="http://schemas.openxmlformats.org/officeDocument/2006/relationships/hyperlink" Target="https://www.quantron.net/wp-content/uploads/2023/09/Gueven_Oezyurt_and_Andreas_Haller-scaled.jpg" TargetMode="External"/><Relationship Id="rId17" Type="http://schemas.openxmlformats.org/officeDocument/2006/relationships/image" Target="media/image3.jp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quantron.net/wp-content/uploads/2023/09/QUANTRON_and_Ford_Otosan_Cooperation-scaled.jpg" TargetMode="External"/><Relationship Id="rId20"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en/q-news/press-releases/" TargetMode="External"/><Relationship Id="rId24" Type="http://schemas.openxmlformats.org/officeDocument/2006/relationships/hyperlink" Target="mailto:gdemire3@ford.com.tr" TargetMode="Externa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mailto:press@quantron.net"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9/Gueven_Oezyurt_and_Andreas_Haller_LOI_signing-scaled.jpg" TargetMode="External"/><Relationship Id="rId22" Type="http://schemas.openxmlformats.org/officeDocument/2006/relationships/hyperlink" Target="mailto:j.zwilling@quantron.net"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SharedWithUsers xmlns="160d7d4e-ecad-4bbe-9482-5844bc845bd2">
      <UserInfo>
        <DisplayName>Michael Perschke | Quantron AG</DisplayName>
        <AccountId>450</AccountId>
        <AccountType/>
      </UserInfo>
      <UserInfo>
        <DisplayName>René Wollmann | Quantron AG</DisplayName>
        <AccountId>371</AccountId>
        <AccountType/>
      </UserInfo>
      <UserInfo>
        <DisplayName>Colin G. Flint | Quantron AG</DisplayName>
        <AccountId>538</AccountId>
        <AccountType/>
      </UserInfo>
      <UserInfo>
        <DisplayName>Jörg Zwilling | Quantron AG</DisplayName>
        <AccountId>686</AccountId>
        <AccountType/>
      </UserInfo>
      <UserInfo>
        <DisplayName>Lisa Schuler-Liepert | Quantron AG</DisplayName>
        <AccountId>451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3A27422E-A99F-4997-9F66-01B9F165C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1251</Words>
  <Characters>7886</Characters>
  <Application>Microsoft Office Word</Application>
  <DocSecurity>4</DocSecurity>
  <Lines>65</Lines>
  <Paragraphs>18</Paragraphs>
  <ScaleCrop>false</ScaleCrop>
  <Company/>
  <LinksUpToDate>false</LinksUpToDate>
  <CharactersWithSpaces>9119</CharactersWithSpaces>
  <SharedDoc>false</SharedDoc>
  <HLinks>
    <vt:vector size="48" baseType="variant">
      <vt:variant>
        <vt:i4>6094969</vt:i4>
      </vt:variant>
      <vt:variant>
        <vt:i4>21</vt:i4>
      </vt:variant>
      <vt:variant>
        <vt:i4>0</vt:i4>
      </vt:variant>
      <vt:variant>
        <vt:i4>5</vt:i4>
      </vt:variant>
      <vt:variant>
        <vt:lpwstr>mailto:gdemire3@ford.com.tr</vt:lpwstr>
      </vt:variant>
      <vt:variant>
        <vt:lpwstr/>
      </vt:variant>
      <vt:variant>
        <vt:i4>4456546</vt:i4>
      </vt:variant>
      <vt:variant>
        <vt:i4>18</vt:i4>
      </vt:variant>
      <vt:variant>
        <vt:i4>0</vt:i4>
      </vt:variant>
      <vt:variant>
        <vt:i4>5</vt:i4>
      </vt:variant>
      <vt:variant>
        <vt:lpwstr>mailto:press@quantron.net</vt:lpwstr>
      </vt:variant>
      <vt:variant>
        <vt:lpwstr/>
      </vt:variant>
      <vt:variant>
        <vt:i4>4456497</vt:i4>
      </vt:variant>
      <vt:variant>
        <vt:i4>15</vt:i4>
      </vt:variant>
      <vt:variant>
        <vt:i4>0</vt:i4>
      </vt:variant>
      <vt:variant>
        <vt:i4>5</vt:i4>
      </vt:variant>
      <vt:variant>
        <vt:lpwstr>mailto:j.zwilling@quantron.net</vt:lpwstr>
      </vt:variant>
      <vt:variant>
        <vt:lpwstr/>
      </vt:variant>
      <vt:variant>
        <vt:i4>5374037</vt:i4>
      </vt:variant>
      <vt:variant>
        <vt:i4>12</vt:i4>
      </vt:variant>
      <vt:variant>
        <vt:i4>0</vt:i4>
      </vt:variant>
      <vt:variant>
        <vt:i4>5</vt:i4>
      </vt:variant>
      <vt:variant>
        <vt:lpwstr>http://www.fordtrucksglobal.com/</vt:lpwstr>
      </vt:variant>
      <vt:variant>
        <vt:lpwstr/>
      </vt:variant>
      <vt:variant>
        <vt:i4>8257621</vt:i4>
      </vt:variant>
      <vt:variant>
        <vt:i4>9</vt:i4>
      </vt:variant>
      <vt:variant>
        <vt:i4>0</vt:i4>
      </vt:variant>
      <vt:variant>
        <vt:i4>5</vt:i4>
      </vt:variant>
      <vt:variant>
        <vt:lpwstr>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vt:lpwstr>
      </vt:variant>
      <vt:variant>
        <vt:lpwstr/>
      </vt:variant>
      <vt:variant>
        <vt:i4>2293791</vt:i4>
      </vt:variant>
      <vt:variant>
        <vt:i4>6</vt:i4>
      </vt:variant>
      <vt:variant>
        <vt:i4>0</vt:i4>
      </vt:variant>
      <vt:variant>
        <vt:i4>5</vt:i4>
      </vt:variant>
      <vt:variant>
        <vt:lpwstr>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vt:lpwstr>
      </vt:variant>
      <vt:variant>
        <vt:lpwstr/>
      </vt:variant>
      <vt:variant>
        <vt:i4>4456525</vt:i4>
      </vt:variant>
      <vt:variant>
        <vt:i4>3</vt:i4>
      </vt:variant>
      <vt:variant>
        <vt:i4>0</vt:i4>
      </vt:variant>
      <vt:variant>
        <vt:i4>5</vt:i4>
      </vt:variant>
      <vt:variant>
        <vt:lpwstr>http://www.quantron.net/</vt:lpwstr>
      </vt:variant>
      <vt:variant>
        <vt:lpwstr/>
      </vt:variant>
      <vt:variant>
        <vt:i4>7798826</vt:i4>
      </vt:variant>
      <vt:variant>
        <vt:i4>0</vt:i4>
      </vt:variant>
      <vt:variant>
        <vt:i4>0</vt:i4>
      </vt:variant>
      <vt:variant>
        <vt:i4>5</vt:i4>
      </vt:variant>
      <vt:variant>
        <vt:lpwstr>https://www.quantron.net/en/q-news/press-releases/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Zwilling | Quantron AG</dc:creator>
  <cp:keywords/>
  <cp:lastModifiedBy>Vittoria Pitton | Quantron AG</cp:lastModifiedBy>
  <cp:revision>21</cp:revision>
  <cp:lastPrinted>2023-11-02T08:43:00Z</cp:lastPrinted>
  <dcterms:created xsi:type="dcterms:W3CDTF">2023-09-29T10:33:00Z</dcterms:created>
  <dcterms:modified xsi:type="dcterms:W3CDTF">2023-11-02T08:43:00Z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y fmtid="{D5CDD505-2E9C-101B-9397-08002B2CF9AE}" pid="4" name="ClassificationContentMarkingFooterShapeIds">
    <vt:lpwstr>1,3,6</vt:lpwstr>
  </property>
  <property fmtid="{D5CDD505-2E9C-101B-9397-08002B2CF9AE}" pid="5" name="ClassificationContentMarkingFooterFontProps">
    <vt:lpwstr>#000000,10,Calibri</vt:lpwstr>
  </property>
  <property fmtid="{D5CDD505-2E9C-101B-9397-08002B2CF9AE}" pid="6" name="ClassificationContentMarkingFooterText">
    <vt:lpwstr>Proprietary</vt:lpwstr>
  </property>
  <property fmtid="{D5CDD505-2E9C-101B-9397-08002B2CF9AE}" pid="7" name="MSIP_Label_da5f6bcb-61c5-4c57-b5b7-b781b8d0593f_Enabled">
    <vt:lpwstr>true</vt:lpwstr>
  </property>
  <property fmtid="{D5CDD505-2E9C-101B-9397-08002B2CF9AE}" pid="8" name="MSIP_Label_da5f6bcb-61c5-4c57-b5b7-b781b8d0593f_SetDate">
    <vt:lpwstr>2023-09-13T14:42:10Z</vt:lpwstr>
  </property>
  <property fmtid="{D5CDD505-2E9C-101B-9397-08002B2CF9AE}" pid="9" name="MSIP_Label_da5f6bcb-61c5-4c57-b5b7-b781b8d0593f_Method">
    <vt:lpwstr>Privileged</vt:lpwstr>
  </property>
  <property fmtid="{D5CDD505-2E9C-101B-9397-08002B2CF9AE}" pid="10" name="MSIP_Label_da5f6bcb-61c5-4c57-b5b7-b781b8d0593f_Name">
    <vt:lpwstr>Şirkete Özel</vt:lpwstr>
  </property>
  <property fmtid="{D5CDD505-2E9C-101B-9397-08002B2CF9AE}" pid="11" name="MSIP_Label_da5f6bcb-61c5-4c57-b5b7-b781b8d0593f_SiteId">
    <vt:lpwstr>9b2aa256-6b63-48b7-88bd-26407e34cbc4</vt:lpwstr>
  </property>
  <property fmtid="{D5CDD505-2E9C-101B-9397-08002B2CF9AE}" pid="12" name="MSIP_Label_da5f6bcb-61c5-4c57-b5b7-b781b8d0593f_ActionId">
    <vt:lpwstr>328772b0-ecb2-47ab-8af2-5d4be4942662</vt:lpwstr>
  </property>
  <property fmtid="{D5CDD505-2E9C-101B-9397-08002B2CF9AE}" pid="13" name="MSIP_Label_da5f6bcb-61c5-4c57-b5b7-b781b8d0593f_ContentBits">
    <vt:lpwstr>2</vt:lpwstr>
  </property>
  <property fmtid="{D5CDD505-2E9C-101B-9397-08002B2CF9AE}" pid="14" name="GrammarlyDocumentId">
    <vt:lpwstr>07f43cd21e0ea00654832f6e97ca16e3e0c54c981b0d5735a614971e310b96e7</vt:lpwstr>
  </property>
</Properties>
</file>