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4442CCFF" w:rsidR="007F3AB0" w:rsidRPr="00CA6506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CA6506">
        <w:rPr>
          <w:rFonts w:cs="Arial"/>
          <w:lang w:val="en-US"/>
        </w:rPr>
        <w:t>PRESS</w:t>
      </w:r>
      <w:r w:rsidR="00845F52" w:rsidRPr="00CA6506">
        <w:rPr>
          <w:rFonts w:cs="Arial"/>
          <w:lang w:val="en-US"/>
        </w:rPr>
        <w:t xml:space="preserve"> RELEASE</w:t>
      </w:r>
      <w:r w:rsidRPr="00CA6506">
        <w:rPr>
          <w:rFonts w:cs="Arial"/>
          <w:lang w:val="en-US"/>
        </w:rPr>
        <w:tab/>
      </w:r>
      <w:r w:rsidR="00CA6506" w:rsidRPr="00BB0B08">
        <w:rPr>
          <w:rFonts w:cs="Arial"/>
          <w:sz w:val="18"/>
          <w:szCs w:val="18"/>
          <w:lang w:val="en-US"/>
        </w:rPr>
        <w:t xml:space="preserve">December </w:t>
      </w:r>
      <w:r w:rsidR="00BB0B08" w:rsidRPr="00BB0B08">
        <w:rPr>
          <w:rFonts w:cs="Arial"/>
          <w:sz w:val="18"/>
          <w:szCs w:val="18"/>
          <w:lang w:val="en-US"/>
        </w:rPr>
        <w:t>5</w:t>
      </w:r>
      <w:r w:rsidR="00CA6506" w:rsidRPr="00BB0B08">
        <w:rPr>
          <w:rFonts w:cs="Arial"/>
          <w:sz w:val="18"/>
          <w:szCs w:val="18"/>
          <w:vertAlign w:val="superscript"/>
          <w:lang w:val="en-US"/>
        </w:rPr>
        <w:t>th</w:t>
      </w:r>
      <w:r w:rsidR="00CA6506" w:rsidRPr="00BB0B08">
        <w:rPr>
          <w:rFonts w:cs="Arial"/>
          <w:sz w:val="18"/>
          <w:szCs w:val="18"/>
          <w:lang w:val="en-US"/>
        </w:rPr>
        <w:t>, 2023</w:t>
      </w:r>
    </w:p>
    <w:p w14:paraId="4AAC4A18" w14:textId="1B5184F6" w:rsidR="009E2573" w:rsidRPr="004B5B5E" w:rsidRDefault="004B5B5E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4B5B5E">
        <w:rPr>
          <w:rFonts w:cs="Arial"/>
          <w:b/>
          <w:bCs/>
          <w:sz w:val="28"/>
          <w:szCs w:val="28"/>
          <w:lang w:val="en-US"/>
        </w:rPr>
        <w:t>QUANTRON QHM FCEV</w:t>
      </w:r>
      <w:r w:rsidR="00622D61">
        <w:rPr>
          <w:rFonts w:cs="Arial"/>
          <w:b/>
          <w:bCs/>
          <w:sz w:val="28"/>
          <w:szCs w:val="28"/>
          <w:lang w:val="en-US"/>
        </w:rPr>
        <w:t xml:space="preserve"> AERO</w:t>
      </w:r>
      <w:r w:rsidRPr="004B5B5E">
        <w:rPr>
          <w:rFonts w:cs="Arial"/>
          <w:b/>
          <w:bCs/>
          <w:sz w:val="28"/>
          <w:szCs w:val="28"/>
          <w:lang w:val="en-US"/>
        </w:rPr>
        <w:t xml:space="preserve"> complements holistic hydrogen ecosystem with newly opened H2 filling station in </w:t>
      </w:r>
      <w:proofErr w:type="spellStart"/>
      <w:r w:rsidRPr="004B5B5E">
        <w:rPr>
          <w:rFonts w:cs="Arial"/>
          <w:b/>
          <w:bCs/>
          <w:sz w:val="28"/>
          <w:szCs w:val="28"/>
          <w:lang w:val="en-US"/>
        </w:rPr>
        <w:t>Neumünster</w:t>
      </w:r>
      <w:proofErr w:type="spellEnd"/>
    </w:p>
    <w:p w14:paraId="0D1F39D1" w14:textId="7BC0E574" w:rsidR="00CA6506" w:rsidRPr="00CA6506" w:rsidRDefault="00CA6506" w:rsidP="00CA650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00CA6506">
        <w:rPr>
          <w:rFonts w:cs="Arial"/>
          <w:lang w:val="en-US"/>
        </w:rPr>
        <w:t xml:space="preserve">Quantron AG ensures with its trucks the </w:t>
      </w:r>
      <w:r w:rsidR="008D5475">
        <w:rPr>
          <w:rFonts w:cs="Arial"/>
          <w:lang w:val="en-US"/>
        </w:rPr>
        <w:t xml:space="preserve">uptake </w:t>
      </w:r>
      <w:r w:rsidRPr="00CA6506">
        <w:rPr>
          <w:rFonts w:cs="Arial"/>
          <w:lang w:val="en-US"/>
        </w:rPr>
        <w:t xml:space="preserve">of hydrogen at the H2 filling station opened by </w:t>
      </w:r>
      <w:proofErr w:type="spellStart"/>
      <w:r w:rsidRPr="00CA6506">
        <w:rPr>
          <w:rFonts w:cs="Arial"/>
          <w:lang w:val="en-US"/>
        </w:rPr>
        <w:t>Hypion</w:t>
      </w:r>
      <w:proofErr w:type="spellEnd"/>
      <w:r w:rsidRPr="00CA6506">
        <w:rPr>
          <w:rFonts w:cs="Arial"/>
          <w:lang w:val="en-US"/>
        </w:rPr>
        <w:t xml:space="preserve"> GmbH in </w:t>
      </w:r>
      <w:proofErr w:type="spellStart"/>
      <w:r w:rsidRPr="00CA6506">
        <w:rPr>
          <w:rFonts w:cs="Arial"/>
          <w:lang w:val="en-US"/>
        </w:rPr>
        <w:t>Neumünster</w:t>
      </w:r>
      <w:proofErr w:type="spellEnd"/>
    </w:p>
    <w:p w14:paraId="01F9CCC3" w14:textId="69E03231" w:rsidR="00CA6506" w:rsidRPr="00CA6506" w:rsidRDefault="00CA6506" w:rsidP="00CA6506">
      <w:pPr>
        <w:pStyle w:val="01Flie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6506">
        <w:rPr>
          <w:rFonts w:ascii="Arial" w:hAnsi="Arial" w:cs="Arial"/>
          <w:sz w:val="22"/>
          <w:szCs w:val="22"/>
          <w:lang w:val="en-US"/>
        </w:rPr>
        <w:t>A total of five QUANTRON QHM FCEV</w:t>
      </w:r>
      <w:r w:rsidR="00622D61">
        <w:rPr>
          <w:rFonts w:ascii="Arial" w:hAnsi="Arial" w:cs="Arial"/>
          <w:sz w:val="22"/>
          <w:szCs w:val="22"/>
          <w:lang w:val="en-US"/>
        </w:rPr>
        <w:t xml:space="preserve"> AERO</w:t>
      </w:r>
      <w:r w:rsidRPr="00CA6506">
        <w:rPr>
          <w:rFonts w:ascii="Arial" w:hAnsi="Arial" w:cs="Arial"/>
          <w:sz w:val="22"/>
          <w:szCs w:val="22"/>
          <w:lang w:val="en-US"/>
        </w:rPr>
        <w:t xml:space="preserve">s will be supplied for this </w:t>
      </w:r>
      <w:proofErr w:type="gramStart"/>
      <w:r w:rsidRPr="00CA6506">
        <w:rPr>
          <w:rFonts w:ascii="Arial" w:hAnsi="Arial" w:cs="Arial"/>
          <w:sz w:val="22"/>
          <w:szCs w:val="22"/>
          <w:lang w:val="en-US"/>
        </w:rPr>
        <w:t>ecosystem</w:t>
      </w:r>
      <w:proofErr w:type="gramEnd"/>
    </w:p>
    <w:p w14:paraId="058733AA" w14:textId="4ABA573E" w:rsidR="0024135C" w:rsidRPr="00CA6506" w:rsidRDefault="00CA6506" w:rsidP="00CA6506">
      <w:pPr>
        <w:pStyle w:val="01Flie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6506">
        <w:rPr>
          <w:rFonts w:ascii="Arial" w:hAnsi="Arial" w:cs="Arial"/>
          <w:sz w:val="22"/>
          <w:szCs w:val="22"/>
          <w:lang w:val="en-US"/>
        </w:rPr>
        <w:t>The hydrogen-electric truck impresses with a long range of up to 700 km</w:t>
      </w:r>
    </w:p>
    <w:p w14:paraId="5B574265" w14:textId="77777777" w:rsidR="002975FA" w:rsidRPr="00CA6506" w:rsidRDefault="002975FA" w:rsidP="002975FA">
      <w:pPr>
        <w:pStyle w:val="01Flietext"/>
        <w:spacing w:after="0"/>
        <w:ind w:left="714"/>
        <w:rPr>
          <w:rFonts w:ascii="Arial" w:hAnsi="Arial" w:cs="Arial"/>
          <w:sz w:val="22"/>
          <w:szCs w:val="22"/>
          <w:lang w:val="en-US"/>
        </w:rPr>
      </w:pPr>
    </w:p>
    <w:p w14:paraId="38413A74" w14:textId="0A9E52EF" w:rsidR="00E35B4F" w:rsidRDefault="00F66F56" w:rsidP="00596825">
      <w:pPr>
        <w:rPr>
          <w:lang w:val="en-US"/>
        </w:rPr>
      </w:pPr>
      <w:r w:rsidRPr="00F66F56">
        <w:rPr>
          <w:lang w:val="en-US"/>
        </w:rPr>
        <w:t xml:space="preserve">Last Thursday, </w:t>
      </w:r>
      <w:proofErr w:type="spellStart"/>
      <w:r w:rsidRPr="00F66F56">
        <w:rPr>
          <w:lang w:val="en-US"/>
        </w:rPr>
        <w:t>Hypion</w:t>
      </w:r>
      <w:proofErr w:type="spellEnd"/>
      <w:r w:rsidRPr="00F66F56">
        <w:rPr>
          <w:lang w:val="en-US"/>
        </w:rPr>
        <w:t xml:space="preserve"> GmbH opened an H2 filling station in </w:t>
      </w:r>
      <w:proofErr w:type="spellStart"/>
      <w:r w:rsidRPr="00F66F56">
        <w:rPr>
          <w:lang w:val="en-US"/>
        </w:rPr>
        <w:t>Neumünster</w:t>
      </w:r>
      <w:proofErr w:type="spellEnd"/>
      <w:r w:rsidRPr="00F66F56">
        <w:rPr>
          <w:lang w:val="en-US"/>
        </w:rPr>
        <w:t xml:space="preserve"> </w:t>
      </w:r>
      <w:r w:rsidR="000E2891">
        <w:rPr>
          <w:lang w:val="en-US"/>
        </w:rPr>
        <w:t xml:space="preserve">specially optimized for </w:t>
      </w:r>
      <w:r w:rsidRPr="00F66F56">
        <w:rPr>
          <w:lang w:val="en-US"/>
        </w:rPr>
        <w:t xml:space="preserve">heavy commercial vehicles. </w:t>
      </w:r>
      <w:r w:rsidR="00BB0B08">
        <w:fldChar w:fldCharType="begin"/>
      </w:r>
      <w:r w:rsidR="00BB0B08" w:rsidRPr="00BB0B08">
        <w:rPr>
          <w:lang w:val="en-US"/>
        </w:rPr>
        <w:instrText>HYPERLINK "http://www.quantron.net/en"</w:instrText>
      </w:r>
      <w:r w:rsidR="00BB0B08">
        <w:fldChar w:fldCharType="separate"/>
      </w:r>
      <w:r w:rsidRPr="00FF2DA0">
        <w:rPr>
          <w:rStyle w:val="Hyperlink"/>
          <w:rFonts w:cs="Arial"/>
          <w:lang w:val="en-US"/>
        </w:rPr>
        <w:t>Quantron AG</w:t>
      </w:r>
      <w:r w:rsidR="00BB0B08">
        <w:rPr>
          <w:rStyle w:val="Hyperlink"/>
          <w:rFonts w:cs="Arial"/>
          <w:lang w:val="en-US"/>
        </w:rPr>
        <w:fldChar w:fldCharType="end"/>
      </w:r>
      <w:r w:rsidRPr="00F66F56">
        <w:rPr>
          <w:lang w:val="en-US"/>
        </w:rPr>
        <w:t xml:space="preserve">, a specialist in sustainable passenger and freight transportation, provided a </w:t>
      </w:r>
      <w:proofErr w:type="gramStart"/>
      <w:r w:rsidRPr="00F66F56">
        <w:rPr>
          <w:lang w:val="en-US"/>
        </w:rPr>
        <w:t>hydrogen-powered</w:t>
      </w:r>
      <w:proofErr w:type="gramEnd"/>
      <w:r w:rsidRPr="00F66F56">
        <w:rPr>
          <w:lang w:val="en-US"/>
        </w:rPr>
        <w:t xml:space="preserve"> QUANTRON QHM FCEV</w:t>
      </w:r>
      <w:r w:rsidR="00622D61">
        <w:rPr>
          <w:lang w:val="en-US"/>
        </w:rPr>
        <w:t xml:space="preserve"> AERO</w:t>
      </w:r>
      <w:r w:rsidRPr="00F66F56">
        <w:rPr>
          <w:lang w:val="en-US"/>
        </w:rPr>
        <w:t xml:space="preserve"> truck as a symbol of the self-contained H2 ecosystem at the inauguration. </w:t>
      </w:r>
      <w:r w:rsidR="00DA3FFF" w:rsidRPr="00DA3FFF">
        <w:rPr>
          <w:lang w:val="en-US"/>
        </w:rPr>
        <w:t>The clean tech company will deliver five of these vehicles to local customers, contributing to the first continuous off-take of hydrogen at this location.</w:t>
      </w:r>
    </w:p>
    <w:p w14:paraId="77A5C96C" w14:textId="05AECBAB" w:rsidR="009F0A18" w:rsidRPr="00FD6C5F" w:rsidRDefault="009F0A18" w:rsidP="00596825">
      <w:pPr>
        <w:rPr>
          <w:lang w:val="en-US"/>
        </w:rPr>
      </w:pPr>
      <w:r w:rsidRPr="2F432D1D">
        <w:rPr>
          <w:lang w:val="en-GB"/>
        </w:rPr>
        <w:t xml:space="preserve">A switch to environmentally friendly fuel cell vehicles can only </w:t>
      </w:r>
      <w:r w:rsidR="4125B4A5" w:rsidRPr="2F432D1D">
        <w:rPr>
          <w:lang w:val="en-GB"/>
        </w:rPr>
        <w:t>be successful by implementing holistic ecosystems along the hydrogen value chain</w:t>
      </w:r>
      <w:r w:rsidRPr="2F432D1D">
        <w:rPr>
          <w:lang w:val="en-GB"/>
        </w:rPr>
        <w:t xml:space="preserve">. The filling station is the first AFIR-compliant (AFIR - Alternative Fuel Infrastructure Regulation) hydrogen filling station in Europe with a </w:t>
      </w:r>
      <w:r w:rsidR="00641AAD" w:rsidRPr="2F432D1D">
        <w:rPr>
          <w:lang w:val="en-GB"/>
        </w:rPr>
        <w:t xml:space="preserve">refuelling </w:t>
      </w:r>
      <w:r w:rsidRPr="2F432D1D">
        <w:rPr>
          <w:lang w:val="en-GB"/>
        </w:rPr>
        <w:t xml:space="preserve">capacity of 2000kg per day. Its opening at a </w:t>
      </w:r>
      <w:r w:rsidR="00377555" w:rsidRPr="2F432D1D">
        <w:rPr>
          <w:lang w:val="en-GB"/>
        </w:rPr>
        <w:t xml:space="preserve">logistical hub </w:t>
      </w:r>
      <w:r w:rsidRPr="2F432D1D">
        <w:rPr>
          <w:lang w:val="en-GB"/>
        </w:rPr>
        <w:t xml:space="preserve">will ensure the supply of hydrogen, </w:t>
      </w:r>
      <w:r w:rsidR="00FD6C5F" w:rsidRPr="2F432D1D">
        <w:rPr>
          <w:lang w:val="en-GB"/>
        </w:rPr>
        <w:t>while QUANTRON ensures the uptake of hydrogen by local fleet operators by providing the vehicles</w:t>
      </w:r>
      <w:r w:rsidR="00844D38" w:rsidRPr="2F432D1D">
        <w:rPr>
          <w:lang w:val="en-GB"/>
        </w:rPr>
        <w:t>.</w:t>
      </w:r>
    </w:p>
    <w:p w14:paraId="7E4593BE" w14:textId="27C94F7C" w:rsidR="00E705A3" w:rsidRDefault="00E705A3" w:rsidP="00596825">
      <w:pPr>
        <w:rPr>
          <w:lang w:val="en-US"/>
        </w:rPr>
      </w:pPr>
      <w:r w:rsidRPr="00E705A3">
        <w:rPr>
          <w:lang w:val="en-US"/>
        </w:rPr>
        <w:t>"The QUANTRON QHM FCEV</w:t>
      </w:r>
      <w:r w:rsidR="00622D61">
        <w:rPr>
          <w:lang w:val="en-US"/>
        </w:rPr>
        <w:t xml:space="preserve"> AERO</w:t>
      </w:r>
      <w:r w:rsidRPr="00E705A3">
        <w:rPr>
          <w:lang w:val="en-US"/>
        </w:rPr>
        <w:t xml:space="preserve">, with its very high range, is a pioneer in the field of heavy, environmentally friendly transport solutions," says Andreas Haller, Founder and </w:t>
      </w:r>
      <w:r w:rsidR="00FE6EC8">
        <w:rPr>
          <w:lang w:val="en-US"/>
        </w:rPr>
        <w:t>Executive Chairman</w:t>
      </w:r>
      <w:r w:rsidRPr="00E705A3">
        <w:rPr>
          <w:lang w:val="en-US"/>
        </w:rPr>
        <w:t xml:space="preserve"> of Quantron AG. "We are proud to contribute these vehicles as a</w:t>
      </w:r>
      <w:r w:rsidR="00AC2B2E">
        <w:rPr>
          <w:lang w:val="en-US"/>
        </w:rPr>
        <w:t xml:space="preserve">n </w:t>
      </w:r>
      <w:r w:rsidR="00AC2B2E" w:rsidRPr="00AC2B2E">
        <w:rPr>
          <w:lang w:val="en-US"/>
        </w:rPr>
        <w:t>essential</w:t>
      </w:r>
      <w:r w:rsidRPr="00E705A3">
        <w:rPr>
          <w:lang w:val="en-US"/>
        </w:rPr>
        <w:t xml:space="preserve"> element of the H2 ecosystem."</w:t>
      </w:r>
    </w:p>
    <w:p w14:paraId="072232E6" w14:textId="3D09F172" w:rsidR="00D862E8" w:rsidRDefault="00D862E8" w:rsidP="00596825">
      <w:pPr>
        <w:rPr>
          <w:lang w:val="en-GB"/>
        </w:rPr>
      </w:pPr>
      <w:proofErr w:type="spellStart"/>
      <w:r w:rsidRPr="0060271D">
        <w:rPr>
          <w:lang w:val="en-GB"/>
        </w:rPr>
        <w:t>Dr.</w:t>
      </w:r>
      <w:proofErr w:type="spellEnd"/>
      <w:r w:rsidRPr="0060271D">
        <w:rPr>
          <w:lang w:val="en-GB"/>
        </w:rPr>
        <w:t xml:space="preserve"> Stefan Rehm, </w:t>
      </w:r>
      <w:r w:rsidR="0060271D" w:rsidRPr="0060271D">
        <w:rPr>
          <w:lang w:val="en-GB"/>
        </w:rPr>
        <w:t xml:space="preserve">Managing Director </w:t>
      </w:r>
      <w:proofErr w:type="spellStart"/>
      <w:r w:rsidR="0060271D" w:rsidRPr="0060271D">
        <w:rPr>
          <w:lang w:val="en-GB"/>
        </w:rPr>
        <w:t>Hypion</w:t>
      </w:r>
      <w:proofErr w:type="spellEnd"/>
      <w:r w:rsidR="0060271D" w:rsidRPr="0060271D">
        <w:rPr>
          <w:lang w:val="en-GB"/>
        </w:rPr>
        <w:t xml:space="preserve">, adds: </w:t>
      </w:r>
      <w:r w:rsidR="003F2D7A">
        <w:rPr>
          <w:lang w:val="en-GB"/>
        </w:rPr>
        <w:t>“</w:t>
      </w:r>
      <w:r w:rsidR="0060271D" w:rsidRPr="0060271D">
        <w:rPr>
          <w:lang w:val="en-GB"/>
        </w:rPr>
        <w:t>Heavy commercial vehicles in particular play a decisive role in the development of integrated hydrogen systems in the mobility sector. With their help, the necessary market activation and decarbonization of road transport with zero-emission vehicles can be achieved.</w:t>
      </w:r>
      <w:r w:rsidR="003F2D7A">
        <w:rPr>
          <w:lang w:val="en-GB"/>
        </w:rPr>
        <w:t>”</w:t>
      </w:r>
    </w:p>
    <w:p w14:paraId="3994F40B" w14:textId="66F3EBC5" w:rsidR="004105A2" w:rsidRPr="00FF08A9" w:rsidRDefault="004105A2" w:rsidP="00596825">
      <w:pPr>
        <w:rPr>
          <w:lang w:val="en-GB"/>
        </w:rPr>
      </w:pPr>
      <w:r w:rsidRPr="004105A2">
        <w:rPr>
          <w:lang w:val="en-GB"/>
        </w:rPr>
        <w:lastRenderedPageBreak/>
        <w:t>With a range of up to 700 km, the QUANTRON QHM FCEV</w:t>
      </w:r>
      <w:r w:rsidR="00622D61">
        <w:rPr>
          <w:lang w:val="en-GB"/>
        </w:rPr>
        <w:t xml:space="preserve"> AERO</w:t>
      </w:r>
      <w:r w:rsidRPr="004105A2">
        <w:rPr>
          <w:lang w:val="en-GB"/>
        </w:rPr>
        <w:t xml:space="preserve"> is the leader in emission-free heavy-duty transportation over long distances. The 54kg hydrogen tanks are fully integrated into the chassis. In addition, H2 consumption is optimized by a specially developed intelligent Q-ENERGY management system. This achieves maximum efficiency in the interaction between the electric axle, fuel cell, high-voltage battery and HV auxiliary consumers.</w:t>
      </w:r>
    </w:p>
    <w:p w14:paraId="3120F373" w14:textId="77777777" w:rsidR="00F63FEA" w:rsidRPr="00FF08A9" w:rsidRDefault="00F63FEA" w:rsidP="00F63FEA">
      <w:pPr>
        <w:ind w:right="597"/>
        <w:rPr>
          <w:rFonts w:cs="Arial"/>
          <w:bCs/>
          <w:lang w:val="en-US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4"/>
        <w:gridCol w:w="4141"/>
      </w:tblGrid>
      <w:tr w:rsidR="00D061C7" w:rsidRPr="00BB0B08" w14:paraId="14B6D85B" w14:textId="77777777" w:rsidTr="00D061C7">
        <w:trPr>
          <w:trHeight w:val="977"/>
        </w:trPr>
        <w:tc>
          <w:tcPr>
            <w:tcW w:w="3934" w:type="dxa"/>
          </w:tcPr>
          <w:p w14:paraId="75275939" w14:textId="33B52D65" w:rsidR="00D061C7" w:rsidRPr="00571644" w:rsidRDefault="00571644" w:rsidP="0018181B">
            <w:pPr>
              <w:ind w:right="597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9B5275" wp14:editId="306D3767">
                  <wp:extent cx="1980000" cy="1321200"/>
                  <wp:effectExtent l="0" t="0" r="1270" b="0"/>
                  <wp:docPr id="1727921021" name="Grafi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921021" name="Grafik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14:paraId="0196E409" w14:textId="345BD02B" w:rsidR="00D061C7" w:rsidRPr="00D061C7" w:rsidRDefault="00D061C7" w:rsidP="0018181B">
            <w:pPr>
              <w:ind w:right="597"/>
              <w:rPr>
                <w:rFonts w:cs="Arial"/>
                <w:bCs/>
                <w:lang w:val="en-US"/>
              </w:rPr>
            </w:pPr>
            <w:r w:rsidRPr="00D061C7">
              <w:rPr>
                <w:rFonts w:cs="Arial"/>
                <w:bCs/>
                <w:lang w:val="en-US"/>
              </w:rPr>
              <w:t xml:space="preserve">H2 vehicles at the </w:t>
            </w:r>
            <w:proofErr w:type="spellStart"/>
            <w:r w:rsidRPr="00D061C7">
              <w:rPr>
                <w:rFonts w:cs="Arial"/>
                <w:bCs/>
                <w:lang w:val="en-US"/>
              </w:rPr>
              <w:t>Hypion</w:t>
            </w:r>
            <w:proofErr w:type="spellEnd"/>
            <w:r w:rsidRPr="00D061C7">
              <w:rPr>
                <w:rFonts w:cs="Arial"/>
                <w:bCs/>
                <w:lang w:val="en-US"/>
              </w:rPr>
              <w:t xml:space="preserve"> filling station in </w:t>
            </w:r>
            <w:proofErr w:type="spellStart"/>
            <w:r w:rsidRPr="00D061C7">
              <w:rPr>
                <w:rFonts w:cs="Arial"/>
                <w:bCs/>
                <w:lang w:val="en-US"/>
              </w:rPr>
              <w:t>Neumünster</w:t>
            </w:r>
            <w:proofErr w:type="spellEnd"/>
          </w:p>
        </w:tc>
      </w:tr>
      <w:tr w:rsidR="0084037E" w:rsidRPr="00BB0B08" w14:paraId="035EEE7A" w14:textId="77777777" w:rsidTr="00D061C7">
        <w:trPr>
          <w:trHeight w:val="977"/>
        </w:trPr>
        <w:tc>
          <w:tcPr>
            <w:tcW w:w="3934" w:type="dxa"/>
          </w:tcPr>
          <w:p w14:paraId="2740B4D6" w14:textId="2ECCBB60" w:rsidR="0084037E" w:rsidRDefault="0084037E" w:rsidP="0084037E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D2F9B" wp14:editId="07C863B9">
                  <wp:extent cx="1980000" cy="2638800"/>
                  <wp:effectExtent l="0" t="0" r="1270" b="9525"/>
                  <wp:docPr id="297561805" name="Grafik 297561805" descr="Ein Bild, das Text, Fahrzeug, draußen, Transport enthält.&#10;&#10;Automatisch generierte Beschreibu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61805" name="Grafik 1" descr="Ein Bild, das Text, Fahrzeug, draußen, Transport enthält.&#10;&#10;Automatisch generierte Beschreibu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14:paraId="7866307C" w14:textId="7CF87D05" w:rsidR="0084037E" w:rsidRPr="00D061C7" w:rsidRDefault="0084037E" w:rsidP="0084037E">
            <w:pPr>
              <w:ind w:right="597"/>
              <w:rPr>
                <w:rFonts w:cs="Arial"/>
                <w:bCs/>
                <w:lang w:val="en-US"/>
              </w:rPr>
            </w:pPr>
            <w:r w:rsidRPr="00D061C7">
              <w:rPr>
                <w:rFonts w:cs="Arial"/>
                <w:bCs/>
                <w:lang w:val="en-US"/>
              </w:rPr>
              <w:t xml:space="preserve">QUANTRNO QHM FCEV AERO at the </w:t>
            </w:r>
            <w:proofErr w:type="spellStart"/>
            <w:r w:rsidRPr="00D061C7">
              <w:rPr>
                <w:rFonts w:cs="Arial"/>
                <w:bCs/>
                <w:lang w:val="en-US"/>
              </w:rPr>
              <w:t>Hypion</w:t>
            </w:r>
            <w:proofErr w:type="spellEnd"/>
            <w:r w:rsidRPr="00D061C7">
              <w:rPr>
                <w:rFonts w:cs="Arial"/>
                <w:bCs/>
                <w:lang w:val="en-US"/>
              </w:rPr>
              <w:t xml:space="preserve"> filling station in </w:t>
            </w:r>
            <w:proofErr w:type="spellStart"/>
            <w:r w:rsidRPr="00D061C7">
              <w:rPr>
                <w:rFonts w:cs="Arial"/>
                <w:bCs/>
                <w:lang w:val="en-US"/>
              </w:rPr>
              <w:t>Neumünster</w:t>
            </w:r>
            <w:proofErr w:type="spellEnd"/>
          </w:p>
        </w:tc>
      </w:tr>
      <w:tr w:rsidR="00D061C7" w:rsidRPr="001A017C" w14:paraId="5F17FCCE" w14:textId="77777777" w:rsidTr="00D061C7">
        <w:trPr>
          <w:trHeight w:val="977"/>
        </w:trPr>
        <w:tc>
          <w:tcPr>
            <w:tcW w:w="3934" w:type="dxa"/>
          </w:tcPr>
          <w:p w14:paraId="4596DF8B" w14:textId="77777777" w:rsidR="00D061C7" w:rsidRPr="001A017C" w:rsidRDefault="00D061C7" w:rsidP="0018181B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E96145A" wp14:editId="0967A79E">
                  <wp:extent cx="1980000" cy="1310400"/>
                  <wp:effectExtent l="0" t="0" r="1270" b="4445"/>
                  <wp:docPr id="103103732" name="Grafik 103103732" descr="Ein Bild, das draußen, Fahrzeug, Landfahrzeug, Himmel enthält.&#10;&#10;Automatisch generierte Beschreibu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3732" name="Picture 103103732" descr="Ein Bild, das draußen, Fahrzeug, Landfahrzeug, Himmel enthält.&#10;&#10;Automatisch generierte Beschreibu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14:paraId="480ABD96" w14:textId="77777777" w:rsidR="00D061C7" w:rsidRPr="001A017C" w:rsidRDefault="00D061C7" w:rsidP="0018181B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QUANTRON QHM FCEV AERO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r w:rsidR="00BB0B08">
        <w:fldChar w:fldCharType="begin"/>
      </w:r>
      <w:r w:rsidR="00BB0B08" w:rsidRPr="00BB0B08">
        <w:rPr>
          <w:lang w:val="en-US"/>
        </w:rPr>
        <w:instrText>HYPERLINK "https://www.quantron.net/en/q-news/press-releases/" \h</w:instrText>
      </w:r>
      <w:r w:rsidR="00BB0B08">
        <w:fldChar w:fldCharType="separate"/>
      </w:r>
      <w:r w:rsidR="00DC2731" w:rsidRPr="00FF08A9">
        <w:rPr>
          <w:rStyle w:val="Hyperlink"/>
          <w:rFonts w:cs="Arial"/>
          <w:lang w:val="en-US"/>
        </w:rPr>
        <w:t>Press releases from Quantron AG</w:t>
      </w:r>
      <w:r w:rsidR="00BB0B08">
        <w:rPr>
          <w:rStyle w:val="Hyperlink"/>
          <w:rFonts w:cs="Arial"/>
          <w:lang w:val="en-US"/>
        </w:rPr>
        <w:fldChar w:fldCharType="end"/>
      </w:r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Hervorhebung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65B625F0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Hervorhebung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7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8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19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62259C88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</w:t>
      </w:r>
      <w:r w:rsidR="007B02FB">
        <w:rPr>
          <w:rFonts w:cs="Arial"/>
          <w:color w:val="000000" w:themeColor="text1"/>
          <w:lang w:val="en-US"/>
        </w:rPr>
        <w:t xml:space="preserve"> 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0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Marketing &amp; Communications Quantron AG, </w:t>
      </w:r>
      <w:hyperlink r:id="rId21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B15014">
      <w:headerReference w:type="default" r:id="rId22"/>
      <w:footerReference w:type="default" r:id="rId23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8CBE" w14:textId="77777777" w:rsidR="00887B42" w:rsidRDefault="00887B42" w:rsidP="00AE78E4">
      <w:pPr>
        <w:spacing w:after="0" w:line="240" w:lineRule="auto"/>
      </w:pPr>
      <w:r>
        <w:separator/>
      </w:r>
    </w:p>
  </w:endnote>
  <w:endnote w:type="continuationSeparator" w:id="0">
    <w:p w14:paraId="04146299" w14:textId="77777777" w:rsidR="00887B42" w:rsidRDefault="00887B42" w:rsidP="00AE78E4">
      <w:pPr>
        <w:spacing w:after="0" w:line="240" w:lineRule="auto"/>
      </w:pPr>
      <w:r>
        <w:continuationSeparator/>
      </w:r>
    </w:p>
  </w:endnote>
  <w:endnote w:type="continuationNotice" w:id="1">
    <w:p w14:paraId="2060F331" w14:textId="77777777" w:rsidR="00887B42" w:rsidRDefault="00887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0B08">
                            <w:fldChar w:fldCharType="begin"/>
                          </w:r>
                          <w:r w:rsidR="00BB0B08">
                            <w:instrText>NUMPAGES  \* Arabic  \* MERGEFORMAT</w:instrText>
                          </w:r>
                          <w:r w:rsidR="00BB0B08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BB0B08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BB0B08">
                      <w:fldChar w:fldCharType="begin"/>
                    </w:r>
                    <w:r w:rsidR="00BB0B08">
                      <w:instrText>NUMPAGES  \* Arabic  \* MERGEFORMAT</w:instrText>
                    </w:r>
                    <w:r w:rsidR="00BB0B08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BB0B08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38E4" w14:textId="77777777" w:rsidR="00887B42" w:rsidRDefault="00887B42" w:rsidP="00AE78E4">
      <w:pPr>
        <w:spacing w:after="0" w:line="240" w:lineRule="auto"/>
      </w:pPr>
      <w:r>
        <w:separator/>
      </w:r>
    </w:p>
  </w:footnote>
  <w:footnote w:type="continuationSeparator" w:id="0">
    <w:p w14:paraId="2CC03911" w14:textId="77777777" w:rsidR="00887B42" w:rsidRDefault="00887B42" w:rsidP="00AE78E4">
      <w:pPr>
        <w:spacing w:after="0" w:line="240" w:lineRule="auto"/>
      </w:pPr>
      <w:r>
        <w:continuationSeparator/>
      </w:r>
    </w:p>
  </w:footnote>
  <w:footnote w:type="continuationNotice" w:id="1">
    <w:p w14:paraId="49CE9C86" w14:textId="77777777" w:rsidR="00887B42" w:rsidRDefault="00887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23566"/>
    <w:rsid w:val="00032052"/>
    <w:rsid w:val="0003259C"/>
    <w:rsid w:val="00035E2A"/>
    <w:rsid w:val="00035FFF"/>
    <w:rsid w:val="000360CB"/>
    <w:rsid w:val="000371E5"/>
    <w:rsid w:val="000538AD"/>
    <w:rsid w:val="00054DE0"/>
    <w:rsid w:val="000928E5"/>
    <w:rsid w:val="00096D43"/>
    <w:rsid w:val="000C14CE"/>
    <w:rsid w:val="000C6948"/>
    <w:rsid w:val="000C71F9"/>
    <w:rsid w:val="000E2891"/>
    <w:rsid w:val="000E58A1"/>
    <w:rsid w:val="00107E95"/>
    <w:rsid w:val="00113A8A"/>
    <w:rsid w:val="00113E8F"/>
    <w:rsid w:val="001417A9"/>
    <w:rsid w:val="00150D45"/>
    <w:rsid w:val="001536A5"/>
    <w:rsid w:val="00153862"/>
    <w:rsid w:val="00154823"/>
    <w:rsid w:val="0016309B"/>
    <w:rsid w:val="00174480"/>
    <w:rsid w:val="00182B88"/>
    <w:rsid w:val="001875DD"/>
    <w:rsid w:val="001A0965"/>
    <w:rsid w:val="001A1178"/>
    <w:rsid w:val="001A52B1"/>
    <w:rsid w:val="001B63EE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217303"/>
    <w:rsid w:val="00221D25"/>
    <w:rsid w:val="002227F2"/>
    <w:rsid w:val="0022565D"/>
    <w:rsid w:val="00226A27"/>
    <w:rsid w:val="00234301"/>
    <w:rsid w:val="002353A6"/>
    <w:rsid w:val="00240BEA"/>
    <w:rsid w:val="0024135C"/>
    <w:rsid w:val="0025057D"/>
    <w:rsid w:val="0025461D"/>
    <w:rsid w:val="00254F80"/>
    <w:rsid w:val="0026162A"/>
    <w:rsid w:val="002633B3"/>
    <w:rsid w:val="00273889"/>
    <w:rsid w:val="00275C5D"/>
    <w:rsid w:val="00292CFB"/>
    <w:rsid w:val="00294F24"/>
    <w:rsid w:val="002973BE"/>
    <w:rsid w:val="002975E2"/>
    <w:rsid w:val="002975FA"/>
    <w:rsid w:val="002C3500"/>
    <w:rsid w:val="002C64E1"/>
    <w:rsid w:val="002C7249"/>
    <w:rsid w:val="002D0904"/>
    <w:rsid w:val="002E02F7"/>
    <w:rsid w:val="002E4648"/>
    <w:rsid w:val="002E51EA"/>
    <w:rsid w:val="002F397F"/>
    <w:rsid w:val="002F5AE4"/>
    <w:rsid w:val="002F7680"/>
    <w:rsid w:val="003004DA"/>
    <w:rsid w:val="003172FA"/>
    <w:rsid w:val="00320725"/>
    <w:rsid w:val="00320FE3"/>
    <w:rsid w:val="0033736D"/>
    <w:rsid w:val="00366747"/>
    <w:rsid w:val="00370BC2"/>
    <w:rsid w:val="003754CA"/>
    <w:rsid w:val="00377555"/>
    <w:rsid w:val="00377865"/>
    <w:rsid w:val="003824EA"/>
    <w:rsid w:val="003C0EF8"/>
    <w:rsid w:val="003E68F3"/>
    <w:rsid w:val="003E700E"/>
    <w:rsid w:val="003F01E4"/>
    <w:rsid w:val="003F1AAC"/>
    <w:rsid w:val="003F2D7A"/>
    <w:rsid w:val="003F6267"/>
    <w:rsid w:val="003F63B3"/>
    <w:rsid w:val="00401889"/>
    <w:rsid w:val="004105A2"/>
    <w:rsid w:val="00421C03"/>
    <w:rsid w:val="00423723"/>
    <w:rsid w:val="00453D0A"/>
    <w:rsid w:val="004610D8"/>
    <w:rsid w:val="0046663A"/>
    <w:rsid w:val="00473615"/>
    <w:rsid w:val="00475C54"/>
    <w:rsid w:val="004954AD"/>
    <w:rsid w:val="004A2B2D"/>
    <w:rsid w:val="004B32B0"/>
    <w:rsid w:val="004B3DD1"/>
    <w:rsid w:val="004B5B5E"/>
    <w:rsid w:val="004E1467"/>
    <w:rsid w:val="005012F4"/>
    <w:rsid w:val="00504F1D"/>
    <w:rsid w:val="00511047"/>
    <w:rsid w:val="005240B0"/>
    <w:rsid w:val="005248CC"/>
    <w:rsid w:val="0052668B"/>
    <w:rsid w:val="00534909"/>
    <w:rsid w:val="0053512B"/>
    <w:rsid w:val="005352CC"/>
    <w:rsid w:val="00536239"/>
    <w:rsid w:val="005546AA"/>
    <w:rsid w:val="0056386B"/>
    <w:rsid w:val="00571644"/>
    <w:rsid w:val="00592440"/>
    <w:rsid w:val="00596825"/>
    <w:rsid w:val="005D2334"/>
    <w:rsid w:val="005D2817"/>
    <w:rsid w:val="005E2014"/>
    <w:rsid w:val="0060271D"/>
    <w:rsid w:val="00616F4A"/>
    <w:rsid w:val="00622D61"/>
    <w:rsid w:val="00634747"/>
    <w:rsid w:val="00641AAD"/>
    <w:rsid w:val="00645329"/>
    <w:rsid w:val="006511D8"/>
    <w:rsid w:val="00671A6F"/>
    <w:rsid w:val="00676D9C"/>
    <w:rsid w:val="0069705D"/>
    <w:rsid w:val="006A56A5"/>
    <w:rsid w:val="006B0E2C"/>
    <w:rsid w:val="006B4D38"/>
    <w:rsid w:val="006B7543"/>
    <w:rsid w:val="006C35E2"/>
    <w:rsid w:val="00710CE9"/>
    <w:rsid w:val="007145E8"/>
    <w:rsid w:val="0071627E"/>
    <w:rsid w:val="0072361C"/>
    <w:rsid w:val="0074160C"/>
    <w:rsid w:val="00745FEA"/>
    <w:rsid w:val="00750600"/>
    <w:rsid w:val="00754015"/>
    <w:rsid w:val="007628A4"/>
    <w:rsid w:val="00765BB9"/>
    <w:rsid w:val="00775363"/>
    <w:rsid w:val="00776508"/>
    <w:rsid w:val="00776D92"/>
    <w:rsid w:val="00790717"/>
    <w:rsid w:val="007B02FB"/>
    <w:rsid w:val="007B29FD"/>
    <w:rsid w:val="007D27BB"/>
    <w:rsid w:val="007D2FC7"/>
    <w:rsid w:val="007E205D"/>
    <w:rsid w:val="007E37C8"/>
    <w:rsid w:val="007E3AE1"/>
    <w:rsid w:val="007E5F19"/>
    <w:rsid w:val="007E6A5C"/>
    <w:rsid w:val="007F3AB0"/>
    <w:rsid w:val="008103CB"/>
    <w:rsid w:val="00811A60"/>
    <w:rsid w:val="008269B4"/>
    <w:rsid w:val="00827B05"/>
    <w:rsid w:val="0084037E"/>
    <w:rsid w:val="00844D38"/>
    <w:rsid w:val="00845F52"/>
    <w:rsid w:val="00851F4C"/>
    <w:rsid w:val="0085284F"/>
    <w:rsid w:val="008838EC"/>
    <w:rsid w:val="0088536F"/>
    <w:rsid w:val="00886DBF"/>
    <w:rsid w:val="00887B42"/>
    <w:rsid w:val="00896016"/>
    <w:rsid w:val="008A116F"/>
    <w:rsid w:val="008A41D6"/>
    <w:rsid w:val="008B421F"/>
    <w:rsid w:val="008B4FE6"/>
    <w:rsid w:val="008B735F"/>
    <w:rsid w:val="008B7AF6"/>
    <w:rsid w:val="008D4615"/>
    <w:rsid w:val="008D547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63F66"/>
    <w:rsid w:val="00981147"/>
    <w:rsid w:val="009A4F65"/>
    <w:rsid w:val="009A527F"/>
    <w:rsid w:val="009C434C"/>
    <w:rsid w:val="009D4395"/>
    <w:rsid w:val="009E2573"/>
    <w:rsid w:val="009F0A18"/>
    <w:rsid w:val="00A055C7"/>
    <w:rsid w:val="00A1262D"/>
    <w:rsid w:val="00A12F98"/>
    <w:rsid w:val="00A1558E"/>
    <w:rsid w:val="00A170CF"/>
    <w:rsid w:val="00A20FB1"/>
    <w:rsid w:val="00A42D1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C2B2E"/>
    <w:rsid w:val="00AC7214"/>
    <w:rsid w:val="00AD272C"/>
    <w:rsid w:val="00AE205D"/>
    <w:rsid w:val="00AE2380"/>
    <w:rsid w:val="00AE29CD"/>
    <w:rsid w:val="00AE5EDF"/>
    <w:rsid w:val="00AE78E4"/>
    <w:rsid w:val="00B15014"/>
    <w:rsid w:val="00B2162B"/>
    <w:rsid w:val="00B22998"/>
    <w:rsid w:val="00B2775B"/>
    <w:rsid w:val="00B31303"/>
    <w:rsid w:val="00B45616"/>
    <w:rsid w:val="00B60081"/>
    <w:rsid w:val="00B64882"/>
    <w:rsid w:val="00BA1CC6"/>
    <w:rsid w:val="00BA2B45"/>
    <w:rsid w:val="00BA6AD9"/>
    <w:rsid w:val="00BB0B08"/>
    <w:rsid w:val="00BB100D"/>
    <w:rsid w:val="00BC49AA"/>
    <w:rsid w:val="00BC7E72"/>
    <w:rsid w:val="00BD6E8F"/>
    <w:rsid w:val="00BE057C"/>
    <w:rsid w:val="00BE073B"/>
    <w:rsid w:val="00BF688A"/>
    <w:rsid w:val="00BF6D6D"/>
    <w:rsid w:val="00C35099"/>
    <w:rsid w:val="00C36740"/>
    <w:rsid w:val="00C44DDA"/>
    <w:rsid w:val="00C45A18"/>
    <w:rsid w:val="00C55183"/>
    <w:rsid w:val="00C63E4C"/>
    <w:rsid w:val="00C867F7"/>
    <w:rsid w:val="00C96478"/>
    <w:rsid w:val="00CA6506"/>
    <w:rsid w:val="00CC27C4"/>
    <w:rsid w:val="00CD1E78"/>
    <w:rsid w:val="00CE5E8B"/>
    <w:rsid w:val="00CF1072"/>
    <w:rsid w:val="00CF77BF"/>
    <w:rsid w:val="00D0397A"/>
    <w:rsid w:val="00D040AD"/>
    <w:rsid w:val="00D061C7"/>
    <w:rsid w:val="00D1005C"/>
    <w:rsid w:val="00D17C43"/>
    <w:rsid w:val="00D21EE9"/>
    <w:rsid w:val="00D34006"/>
    <w:rsid w:val="00D422CB"/>
    <w:rsid w:val="00D4442A"/>
    <w:rsid w:val="00D46BFB"/>
    <w:rsid w:val="00D4707E"/>
    <w:rsid w:val="00D51998"/>
    <w:rsid w:val="00D661C9"/>
    <w:rsid w:val="00D7496D"/>
    <w:rsid w:val="00D773AD"/>
    <w:rsid w:val="00D862E8"/>
    <w:rsid w:val="00D86D4D"/>
    <w:rsid w:val="00D90DAF"/>
    <w:rsid w:val="00DA3FFF"/>
    <w:rsid w:val="00DC2731"/>
    <w:rsid w:val="00DC6508"/>
    <w:rsid w:val="00DD3A40"/>
    <w:rsid w:val="00DE1DCF"/>
    <w:rsid w:val="00DE4E57"/>
    <w:rsid w:val="00DF5878"/>
    <w:rsid w:val="00E05252"/>
    <w:rsid w:val="00E114DA"/>
    <w:rsid w:val="00E13E09"/>
    <w:rsid w:val="00E27DC9"/>
    <w:rsid w:val="00E35B4F"/>
    <w:rsid w:val="00E3707F"/>
    <w:rsid w:val="00E44092"/>
    <w:rsid w:val="00E46429"/>
    <w:rsid w:val="00E512CE"/>
    <w:rsid w:val="00E55CD3"/>
    <w:rsid w:val="00E705A3"/>
    <w:rsid w:val="00E7139B"/>
    <w:rsid w:val="00E767EC"/>
    <w:rsid w:val="00E81111"/>
    <w:rsid w:val="00E93033"/>
    <w:rsid w:val="00E9403C"/>
    <w:rsid w:val="00EA7185"/>
    <w:rsid w:val="00EB04DB"/>
    <w:rsid w:val="00EB1D0B"/>
    <w:rsid w:val="00EC5ECD"/>
    <w:rsid w:val="00ED266A"/>
    <w:rsid w:val="00ED4171"/>
    <w:rsid w:val="00EE5C36"/>
    <w:rsid w:val="00F04C31"/>
    <w:rsid w:val="00F05EA4"/>
    <w:rsid w:val="00F1572B"/>
    <w:rsid w:val="00F22844"/>
    <w:rsid w:val="00F36DCB"/>
    <w:rsid w:val="00F3742E"/>
    <w:rsid w:val="00F63FEA"/>
    <w:rsid w:val="00F66F56"/>
    <w:rsid w:val="00F72981"/>
    <w:rsid w:val="00F859CD"/>
    <w:rsid w:val="00F8708A"/>
    <w:rsid w:val="00FA306B"/>
    <w:rsid w:val="00FB193E"/>
    <w:rsid w:val="00FB59B4"/>
    <w:rsid w:val="00FC3EBE"/>
    <w:rsid w:val="00FC6EB1"/>
    <w:rsid w:val="00FD2790"/>
    <w:rsid w:val="00FD41AC"/>
    <w:rsid w:val="00FD6C5F"/>
    <w:rsid w:val="00FE6EC8"/>
    <w:rsid w:val="00FF0798"/>
    <w:rsid w:val="00FF08A9"/>
    <w:rsid w:val="00FF2DA0"/>
    <w:rsid w:val="00FF4328"/>
    <w:rsid w:val="00FF7BB3"/>
    <w:rsid w:val="15BB30EC"/>
    <w:rsid w:val="2733DAAE"/>
    <w:rsid w:val="2802BF8C"/>
    <w:rsid w:val="2F432D1D"/>
    <w:rsid w:val="348397D3"/>
    <w:rsid w:val="4125B4A5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wp-content/uploads/2023/12/QUANTRON-QHM-FCEV-AERO-at-Hypion-filling-station-scaled.jpg" TargetMode="External"/><Relationship Id="rId18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quantron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12/H2-vehicles-at-Hypion-filling-station-high-res-scaled.jp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quantron.net/wp-content/uploads/2023/10/QUANTRON-QHM-FCEV-AERO-scaled.jp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3.xml><?xml version="1.0" encoding="utf-8"?>
<ds:datastoreItem xmlns:ds="http://schemas.openxmlformats.org/officeDocument/2006/customXml" ds:itemID="{3A27422E-A99F-4997-9F66-01B9F165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 | Quantron AG</cp:lastModifiedBy>
  <cp:revision>74</cp:revision>
  <dcterms:created xsi:type="dcterms:W3CDTF">2022-09-14T11:39:00Z</dcterms:created>
  <dcterms:modified xsi:type="dcterms:W3CDTF">2023-12-05T08:27:00Z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