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F2D8" w14:textId="583FA503" w:rsidR="007F3AB0" w:rsidRPr="001A017C" w:rsidRDefault="002D0904" w:rsidP="002975E2">
      <w:pPr>
        <w:tabs>
          <w:tab w:val="right" w:pos="9356"/>
        </w:tabs>
        <w:spacing w:after="0" w:line="360" w:lineRule="auto"/>
        <w:rPr>
          <w:rFonts w:cs="Arial"/>
          <w:sz w:val="20"/>
        </w:rPr>
      </w:pPr>
      <w:r w:rsidRPr="001A017C">
        <w:rPr>
          <w:rFonts w:cs="Arial"/>
        </w:rPr>
        <w:t>PRESSEMITTEILUNG</w:t>
      </w:r>
      <w:r w:rsidRPr="001A017C">
        <w:rPr>
          <w:rFonts w:cs="Arial"/>
        </w:rPr>
        <w:tab/>
      </w:r>
      <w:r w:rsidR="00AA3BEB" w:rsidRPr="00FA70B9">
        <w:rPr>
          <w:rFonts w:cs="Arial"/>
          <w:sz w:val="18"/>
        </w:rPr>
        <w:t>2</w:t>
      </w:r>
      <w:r w:rsidR="00225968">
        <w:rPr>
          <w:rFonts w:cs="Arial"/>
          <w:sz w:val="18"/>
        </w:rPr>
        <w:t>3</w:t>
      </w:r>
      <w:r w:rsidR="00AA3BEB" w:rsidRPr="00FA70B9">
        <w:rPr>
          <w:rFonts w:cs="Arial"/>
          <w:sz w:val="18"/>
        </w:rPr>
        <w:t>. Januar</w:t>
      </w:r>
      <w:r w:rsidRPr="00FA70B9">
        <w:rPr>
          <w:rFonts w:cs="Arial"/>
          <w:sz w:val="18"/>
        </w:rPr>
        <w:t xml:space="preserve"> 202</w:t>
      </w:r>
      <w:r w:rsidR="00520CA8" w:rsidRPr="00FA70B9">
        <w:rPr>
          <w:rFonts w:cs="Arial"/>
          <w:sz w:val="18"/>
        </w:rPr>
        <w:t>4</w:t>
      </w:r>
    </w:p>
    <w:p w14:paraId="7915A56D" w14:textId="0DA88652" w:rsidR="0069112E" w:rsidRPr="001A017C" w:rsidRDefault="00B524A9" w:rsidP="0069112E">
      <w:pPr>
        <w:spacing w:before="340" w:after="340" w:line="240" w:lineRule="auto"/>
        <w:rPr>
          <w:rFonts w:cs="Arial"/>
          <w:b/>
          <w:bCs/>
          <w:sz w:val="28"/>
          <w:szCs w:val="28"/>
        </w:rPr>
      </w:pPr>
      <w:r w:rsidRPr="00B524A9">
        <w:rPr>
          <w:rFonts w:cs="Arial"/>
          <w:b/>
          <w:bCs/>
          <w:sz w:val="28"/>
          <w:szCs w:val="28"/>
        </w:rPr>
        <w:t xml:space="preserve">QUANTRON stellt 14 </w:t>
      </w:r>
      <w:r w:rsidR="00FD116F">
        <w:rPr>
          <w:rFonts w:cs="Arial"/>
          <w:b/>
          <w:bCs/>
          <w:sz w:val="28"/>
          <w:szCs w:val="28"/>
        </w:rPr>
        <w:t>Trucks</w:t>
      </w:r>
      <w:r w:rsidRPr="00B524A9">
        <w:rPr>
          <w:rFonts w:cs="Arial"/>
          <w:b/>
          <w:bCs/>
          <w:sz w:val="28"/>
          <w:szCs w:val="28"/>
        </w:rPr>
        <w:t xml:space="preserve"> für den ersten groß angelegten Einsatz von </w:t>
      </w:r>
      <w:r>
        <w:rPr>
          <w:rFonts w:cs="Arial"/>
          <w:b/>
          <w:bCs/>
          <w:sz w:val="28"/>
          <w:szCs w:val="28"/>
        </w:rPr>
        <w:t>b</w:t>
      </w:r>
      <w:r w:rsidRPr="00B524A9">
        <w:rPr>
          <w:rFonts w:cs="Arial"/>
          <w:b/>
          <w:bCs/>
          <w:sz w:val="28"/>
          <w:szCs w:val="28"/>
        </w:rPr>
        <w:t>rennstoffzellen-</w:t>
      </w:r>
      <w:r>
        <w:rPr>
          <w:rFonts w:cs="Arial"/>
          <w:b/>
          <w:bCs/>
          <w:sz w:val="28"/>
          <w:szCs w:val="28"/>
        </w:rPr>
        <w:t xml:space="preserve">elektrischen </w:t>
      </w:r>
      <w:r w:rsidRPr="00B524A9">
        <w:rPr>
          <w:rFonts w:cs="Arial"/>
          <w:b/>
          <w:bCs/>
          <w:sz w:val="28"/>
          <w:szCs w:val="28"/>
        </w:rPr>
        <w:t>Nutzfahrzeugen in Großbritannien</w:t>
      </w:r>
    </w:p>
    <w:p w14:paraId="7A2B325A" w14:textId="298909FE" w:rsidR="00801BF9" w:rsidRPr="00801BF9" w:rsidRDefault="00801BF9" w:rsidP="00801BF9">
      <w:pPr>
        <w:pStyle w:val="01Flietext"/>
        <w:numPr>
          <w:ilvl w:val="0"/>
          <w:numId w:val="2"/>
        </w:numPr>
        <w:contextualSpacing/>
        <w:rPr>
          <w:rFonts w:ascii="Arial" w:hAnsi="Arial" w:cs="Arial"/>
          <w:sz w:val="22"/>
          <w:szCs w:val="22"/>
        </w:rPr>
      </w:pPr>
      <w:r w:rsidRPr="6520A518">
        <w:rPr>
          <w:rFonts w:ascii="Arial" w:hAnsi="Arial" w:cs="Arial"/>
          <w:sz w:val="22"/>
          <w:szCs w:val="22"/>
        </w:rPr>
        <w:t>In Zusammenarbeit mit Novuna Vehicle Solutions und dem Hersteller von Brennstoffzellen-Elektrofahrzeugen Electra Commercial Vehicles wird QUANTRON FCEV-</w:t>
      </w:r>
      <w:r w:rsidR="004D16F5" w:rsidRPr="6520A518">
        <w:rPr>
          <w:rFonts w:ascii="Arial" w:hAnsi="Arial" w:cs="Arial"/>
          <w:sz w:val="22"/>
          <w:szCs w:val="22"/>
        </w:rPr>
        <w:t>Trucks</w:t>
      </w:r>
      <w:r w:rsidRPr="6520A518">
        <w:rPr>
          <w:rFonts w:ascii="Arial" w:hAnsi="Arial" w:cs="Arial"/>
          <w:sz w:val="22"/>
          <w:szCs w:val="22"/>
        </w:rPr>
        <w:t xml:space="preserve"> verschiedener </w:t>
      </w:r>
      <w:r w:rsidR="41A58CA3" w:rsidRPr="6520A518">
        <w:rPr>
          <w:rFonts w:ascii="Arial" w:hAnsi="Arial" w:cs="Arial"/>
          <w:sz w:val="22"/>
          <w:szCs w:val="22"/>
        </w:rPr>
        <w:t>Gewichtsklassen und Kategorien</w:t>
      </w:r>
      <w:r w:rsidRPr="6520A518">
        <w:rPr>
          <w:rFonts w:ascii="Arial" w:hAnsi="Arial" w:cs="Arial"/>
          <w:sz w:val="22"/>
          <w:szCs w:val="22"/>
        </w:rPr>
        <w:t xml:space="preserve"> in der Region Tees Valley einführen.</w:t>
      </w:r>
    </w:p>
    <w:p w14:paraId="6637A53F" w14:textId="32D8DAD3" w:rsidR="00801BF9" w:rsidRPr="00801BF9" w:rsidRDefault="00801BF9" w:rsidP="00801BF9">
      <w:pPr>
        <w:pStyle w:val="01Flietext"/>
        <w:numPr>
          <w:ilvl w:val="0"/>
          <w:numId w:val="2"/>
        </w:numPr>
        <w:contextualSpacing/>
        <w:rPr>
          <w:rFonts w:ascii="Arial" w:hAnsi="Arial" w:cs="Arial"/>
          <w:sz w:val="22"/>
          <w:szCs w:val="22"/>
        </w:rPr>
      </w:pPr>
      <w:r w:rsidRPr="6520A518">
        <w:rPr>
          <w:rFonts w:ascii="Arial" w:hAnsi="Arial" w:cs="Arial"/>
          <w:sz w:val="22"/>
          <w:szCs w:val="22"/>
        </w:rPr>
        <w:t>Das Projekt umfasst mindestens 20 Brennstoffzellen-</w:t>
      </w:r>
      <w:r w:rsidR="004D16F5" w:rsidRPr="6520A518">
        <w:rPr>
          <w:rFonts w:ascii="Arial" w:hAnsi="Arial" w:cs="Arial"/>
          <w:sz w:val="22"/>
          <w:szCs w:val="22"/>
        </w:rPr>
        <w:t>Trucks</w:t>
      </w:r>
      <w:r w:rsidRPr="6520A518">
        <w:rPr>
          <w:rFonts w:ascii="Arial" w:hAnsi="Arial" w:cs="Arial"/>
          <w:sz w:val="22"/>
          <w:szCs w:val="22"/>
        </w:rPr>
        <w:t xml:space="preserve"> und die Entwicklung einer strategisch günstig gelegenen Wasserstofftankstelle. QUANTRON wird zwölf QUANTRON QLI FCEV-</w:t>
      </w:r>
      <w:r w:rsidR="00AFE7D5" w:rsidRPr="6520A518">
        <w:rPr>
          <w:rFonts w:ascii="Arial" w:hAnsi="Arial" w:cs="Arial"/>
          <w:sz w:val="22"/>
          <w:szCs w:val="22"/>
        </w:rPr>
        <w:t>T</w:t>
      </w:r>
      <w:r w:rsidRPr="6520A518">
        <w:rPr>
          <w:rFonts w:ascii="Arial" w:hAnsi="Arial" w:cs="Arial"/>
          <w:sz w:val="22"/>
          <w:szCs w:val="22"/>
        </w:rPr>
        <w:t>ransporter sowie zwei QUANTRON QHM FCEV-Schwerlastkraftwagen bereitstellen.</w:t>
      </w:r>
    </w:p>
    <w:p w14:paraId="0D7C0D1A" w14:textId="67CACB84" w:rsidR="00720DED" w:rsidRDefault="00801BF9" w:rsidP="00801BF9">
      <w:pPr>
        <w:pStyle w:val="01Flietext"/>
        <w:numPr>
          <w:ilvl w:val="0"/>
          <w:numId w:val="2"/>
        </w:numPr>
        <w:contextualSpacing/>
        <w:rPr>
          <w:rFonts w:ascii="Arial" w:hAnsi="Arial" w:cs="Arial"/>
          <w:sz w:val="22"/>
          <w:szCs w:val="22"/>
        </w:rPr>
      </w:pPr>
      <w:r w:rsidRPr="00801BF9">
        <w:rPr>
          <w:rFonts w:ascii="Arial" w:hAnsi="Arial" w:cs="Arial"/>
          <w:sz w:val="22"/>
          <w:szCs w:val="22"/>
        </w:rPr>
        <w:t>Das Projekt wird mit 7 Millionen Pfund von der britischen Regierung im Rahmen de</w:t>
      </w:r>
      <w:r w:rsidR="003371AC">
        <w:rPr>
          <w:rFonts w:ascii="Arial" w:hAnsi="Arial" w:cs="Arial"/>
          <w:sz w:val="22"/>
          <w:szCs w:val="22"/>
        </w:rPr>
        <w:t>r</w:t>
      </w:r>
      <w:r w:rsidRPr="00801BF9">
        <w:rPr>
          <w:rFonts w:ascii="Arial" w:hAnsi="Arial" w:cs="Arial"/>
          <w:sz w:val="22"/>
          <w:szCs w:val="22"/>
        </w:rPr>
        <w:t xml:space="preserve"> Tees Valley Hydrogen Transport Hub Competition unterstützt.</w:t>
      </w:r>
    </w:p>
    <w:p w14:paraId="460B994D" w14:textId="77777777" w:rsidR="00720DED" w:rsidRDefault="00720DED" w:rsidP="00720DED">
      <w:pPr>
        <w:pStyle w:val="01Flietext"/>
        <w:contextualSpacing/>
        <w:rPr>
          <w:rFonts w:ascii="Arial" w:hAnsi="Arial" w:cs="Arial"/>
          <w:sz w:val="22"/>
          <w:szCs w:val="22"/>
        </w:rPr>
      </w:pPr>
    </w:p>
    <w:p w14:paraId="300A9DC2" w14:textId="4115D902" w:rsidR="00B25E92" w:rsidRDefault="00F61F45" w:rsidP="00720DED">
      <w:pPr>
        <w:pStyle w:val="01Flietext"/>
        <w:contextualSpacing/>
        <w:rPr>
          <w:rFonts w:ascii="Arial" w:hAnsi="Arial" w:cs="Arial"/>
          <w:sz w:val="22"/>
          <w:szCs w:val="22"/>
        </w:rPr>
      </w:pPr>
      <w:r w:rsidRPr="6520A518">
        <w:rPr>
          <w:rFonts w:ascii="Arial" w:hAnsi="Arial" w:cs="Arial"/>
          <w:sz w:val="22"/>
          <w:szCs w:val="22"/>
        </w:rPr>
        <w:t xml:space="preserve">Das Clean-Tech-Unternehmen </w:t>
      </w:r>
      <w:hyperlink r:id="rId11">
        <w:r w:rsidRPr="6520A518">
          <w:rPr>
            <w:rStyle w:val="Hyperlink"/>
            <w:rFonts w:ascii="Arial" w:hAnsi="Arial" w:cs="Arial"/>
            <w:sz w:val="22"/>
            <w:szCs w:val="22"/>
          </w:rPr>
          <w:t>Quantron AG</w:t>
        </w:r>
      </w:hyperlink>
      <w:r w:rsidRPr="6520A518">
        <w:rPr>
          <w:rFonts w:ascii="Arial" w:hAnsi="Arial" w:cs="Arial"/>
          <w:sz w:val="22"/>
          <w:szCs w:val="22"/>
        </w:rPr>
        <w:t>, deutscher Spezialist für nachhaltigen Personen- und Güter</w:t>
      </w:r>
      <w:r w:rsidR="007F4901" w:rsidRPr="6520A518">
        <w:rPr>
          <w:rFonts w:ascii="Arial" w:hAnsi="Arial" w:cs="Arial"/>
          <w:sz w:val="22"/>
          <w:szCs w:val="22"/>
        </w:rPr>
        <w:t>transport</w:t>
      </w:r>
      <w:r w:rsidRPr="6520A518">
        <w:rPr>
          <w:rFonts w:ascii="Arial" w:hAnsi="Arial" w:cs="Arial"/>
          <w:sz w:val="22"/>
          <w:szCs w:val="22"/>
        </w:rPr>
        <w:t>, beteiligt sich an einem Pionierprojekt, bei dem ab Mitte der 2020er Jahre erstmals Flotten von Brennstoffzellen-Lkw in der Region Tees Valley eingesetzt werden sollen. Das Projekt umfasst mindestens 20 Brennstoffzellen-</w:t>
      </w:r>
      <w:r w:rsidR="00CE62A2" w:rsidRPr="6520A518">
        <w:rPr>
          <w:rFonts w:ascii="Arial" w:hAnsi="Arial" w:cs="Arial"/>
          <w:sz w:val="22"/>
          <w:szCs w:val="22"/>
        </w:rPr>
        <w:t>Trucks</w:t>
      </w:r>
      <w:r w:rsidRPr="6520A518">
        <w:rPr>
          <w:rFonts w:ascii="Arial" w:hAnsi="Arial" w:cs="Arial"/>
          <w:sz w:val="22"/>
          <w:szCs w:val="22"/>
        </w:rPr>
        <w:t xml:space="preserve"> und die Entwicklung einer strategisch günstig gelegenen Wasserstofftankstelle. Es handelt sich um den ersten groß angelegten Einsatz von Brennstoffzellen-Elektro</w:t>
      </w:r>
      <w:r w:rsidR="00D324F3" w:rsidRPr="6520A518">
        <w:rPr>
          <w:rFonts w:ascii="Arial" w:hAnsi="Arial" w:cs="Arial"/>
          <w:sz w:val="22"/>
          <w:szCs w:val="22"/>
        </w:rPr>
        <w:t>-Trucks</w:t>
      </w:r>
      <w:r w:rsidRPr="6520A518">
        <w:rPr>
          <w:rFonts w:ascii="Arial" w:hAnsi="Arial" w:cs="Arial"/>
          <w:sz w:val="22"/>
          <w:szCs w:val="22"/>
        </w:rPr>
        <w:t xml:space="preserve"> in Großbritannien. QUANTRON wird der erste Anbieter von wasserstoffbetriebenen leichten Nutzfahrzeugen und Lkw mit Rechtslenkung (Right-Hand-Drive</w:t>
      </w:r>
      <w:r w:rsidR="506FEB1E" w:rsidRPr="6520A518">
        <w:rPr>
          <w:rFonts w:ascii="Arial" w:hAnsi="Arial" w:cs="Arial"/>
          <w:sz w:val="22"/>
          <w:szCs w:val="22"/>
        </w:rPr>
        <w:t xml:space="preserve"> - RHD</w:t>
      </w:r>
      <w:r w:rsidRPr="6520A518">
        <w:rPr>
          <w:rFonts w:ascii="Arial" w:hAnsi="Arial" w:cs="Arial"/>
          <w:sz w:val="22"/>
          <w:szCs w:val="22"/>
        </w:rPr>
        <w:t>) sein, wobei die erste Kundenlieferung für das erste Quartal 2025 erwartet wird.</w:t>
      </w:r>
    </w:p>
    <w:p w14:paraId="19227581" w14:textId="77777777" w:rsidR="00F36BEB" w:rsidRDefault="00F36BEB" w:rsidP="00720DED">
      <w:pPr>
        <w:pStyle w:val="01Flietext"/>
        <w:contextualSpacing/>
        <w:rPr>
          <w:rFonts w:ascii="Arial" w:hAnsi="Arial" w:cs="Arial"/>
          <w:sz w:val="22"/>
          <w:szCs w:val="22"/>
        </w:rPr>
      </w:pPr>
    </w:p>
    <w:p w14:paraId="54F05A84" w14:textId="70051F08" w:rsidR="00477398" w:rsidRDefault="00477398" w:rsidP="00477398">
      <w:pPr>
        <w:pStyle w:val="01Flietext"/>
        <w:contextualSpacing/>
        <w:rPr>
          <w:rFonts w:ascii="Arial" w:hAnsi="Arial" w:cs="Arial"/>
          <w:sz w:val="22"/>
          <w:szCs w:val="22"/>
        </w:rPr>
      </w:pPr>
      <w:r w:rsidRPr="6520A518">
        <w:rPr>
          <w:rFonts w:ascii="Arial" w:hAnsi="Arial" w:cs="Arial"/>
          <w:sz w:val="22"/>
          <w:szCs w:val="22"/>
        </w:rPr>
        <w:t xml:space="preserve">In Zusammenarbeit mit dem britischen Unternehmen Novuna Vehicle Solutions, einem Anbieter von Fahrzeugleasing und Flottenmanagement, wird die Quantron AG zusammen mit dem Hersteller von Brennstoffzellen-Elektrofahrzeugen Electra Commercial Vehicles die </w:t>
      </w:r>
      <w:r w:rsidR="002D4BD3" w:rsidRPr="6520A518">
        <w:rPr>
          <w:rFonts w:ascii="Arial" w:hAnsi="Arial" w:cs="Arial"/>
          <w:sz w:val="22"/>
          <w:szCs w:val="22"/>
        </w:rPr>
        <w:t>F</w:t>
      </w:r>
      <w:r w:rsidRPr="6520A518">
        <w:rPr>
          <w:rFonts w:ascii="Arial" w:hAnsi="Arial" w:cs="Arial"/>
          <w:sz w:val="22"/>
          <w:szCs w:val="22"/>
        </w:rPr>
        <w:t xml:space="preserve">ahrzeuge bereitstellen. QUANTRON wird zwölf QUANTRON QLI FCEV </w:t>
      </w:r>
      <w:r w:rsidR="5432DD2D" w:rsidRPr="6520A518">
        <w:rPr>
          <w:rFonts w:ascii="Arial" w:hAnsi="Arial" w:cs="Arial"/>
          <w:sz w:val="22"/>
          <w:szCs w:val="22"/>
        </w:rPr>
        <w:t>T</w:t>
      </w:r>
      <w:r w:rsidRPr="6520A518">
        <w:rPr>
          <w:rFonts w:ascii="Arial" w:hAnsi="Arial" w:cs="Arial"/>
          <w:sz w:val="22"/>
          <w:szCs w:val="22"/>
        </w:rPr>
        <w:t>ransporter in der 4-7t Klasse sowie zwei QUANTRON QHM FCEV Schwerlasttransporter in der 19t Klasse beisteuern.</w:t>
      </w:r>
    </w:p>
    <w:p w14:paraId="6DA3DDF4" w14:textId="77777777" w:rsidR="00477398" w:rsidRPr="00477398" w:rsidRDefault="00477398" w:rsidP="00477398">
      <w:pPr>
        <w:pStyle w:val="01Flietext"/>
        <w:contextualSpacing/>
        <w:rPr>
          <w:rFonts w:ascii="Arial" w:hAnsi="Arial" w:cs="Arial"/>
          <w:sz w:val="22"/>
          <w:szCs w:val="22"/>
        </w:rPr>
      </w:pPr>
    </w:p>
    <w:p w14:paraId="2F361673" w14:textId="23CD4F60" w:rsidR="00F36BEB" w:rsidRDefault="00477398" w:rsidP="00477398">
      <w:pPr>
        <w:pStyle w:val="01Flietext"/>
        <w:contextualSpacing/>
        <w:rPr>
          <w:rFonts w:ascii="Arial" w:hAnsi="Arial" w:cs="Arial"/>
          <w:sz w:val="22"/>
          <w:szCs w:val="22"/>
        </w:rPr>
      </w:pPr>
      <w:r w:rsidRPr="00477398">
        <w:rPr>
          <w:rFonts w:ascii="Arial" w:hAnsi="Arial" w:cs="Arial"/>
          <w:sz w:val="22"/>
          <w:szCs w:val="22"/>
        </w:rPr>
        <w:t xml:space="preserve">Darüber hinaus wird Exolum, ein führendes Unternehmen der Energiebranche, eine strategisch günstig gelegene Wasserstofftankstelle im Tees Valley errichten, um eine nahtlose und </w:t>
      </w:r>
      <w:r w:rsidRPr="00477398">
        <w:rPr>
          <w:rFonts w:ascii="Arial" w:hAnsi="Arial" w:cs="Arial"/>
          <w:sz w:val="22"/>
          <w:szCs w:val="22"/>
        </w:rPr>
        <w:lastRenderedPageBreak/>
        <w:t>nachhaltige Betankungsinfrastruktur zu gewährleisten. Diese Tankstelle wird grünen Wasserstoff durch ein fortschrittliches Elektrolyseverfahren herstellen und eine leicht verfügbare und zugängliche Betankungslösung für die eingesetzten Lkw und andere Fahrzeuge bieten.</w:t>
      </w:r>
    </w:p>
    <w:p w14:paraId="5C6B1F24" w14:textId="77777777" w:rsidR="00256705" w:rsidRDefault="00256705" w:rsidP="00477398">
      <w:pPr>
        <w:pStyle w:val="01Flietext"/>
        <w:contextualSpacing/>
        <w:rPr>
          <w:rFonts w:ascii="Arial" w:hAnsi="Arial" w:cs="Arial"/>
          <w:sz w:val="22"/>
          <w:szCs w:val="22"/>
        </w:rPr>
      </w:pPr>
    </w:p>
    <w:p w14:paraId="6CC688C2" w14:textId="78D83E68" w:rsidR="00256705" w:rsidRDefault="00D75177" w:rsidP="00477398">
      <w:pPr>
        <w:pStyle w:val="01Flietext"/>
        <w:contextualSpacing/>
        <w:rPr>
          <w:rFonts w:ascii="Arial" w:hAnsi="Arial" w:cs="Arial"/>
          <w:sz w:val="22"/>
          <w:szCs w:val="22"/>
        </w:rPr>
      </w:pPr>
      <w:r w:rsidRPr="00D75177">
        <w:rPr>
          <w:rFonts w:ascii="Arial" w:hAnsi="Arial" w:cs="Arial"/>
          <w:sz w:val="22"/>
          <w:szCs w:val="22"/>
        </w:rPr>
        <w:t>Das 7-Millionen-Pfund-Projekt, das Teil des Tees Valley Hydrogen Transport Hub ist, wird vom Verkehrsministerium finanziert und in Partnerschaft mit Innovate UK durchgeführt. Novuna Vehicle Solutions hat als Teil des Tees Valley Hydrogen Vehicle Ecosystem Consortium Fördermittel in Höhe von über 2,1 Millionen Pfund erhalten. Der erste groß angelegte Einsatz von Brennstoffzellen-Elektro-Lkw in Großbritannien wird als Musterbeispiel für den Fortschritt dienen und die Entwicklung weiterer Wasserstofftankstellen im gesamten strategischen Straßennetz vorantreiben.</w:t>
      </w:r>
    </w:p>
    <w:p w14:paraId="3555C8C0" w14:textId="77777777" w:rsidR="00912587" w:rsidRPr="00720DED" w:rsidRDefault="00912587" w:rsidP="00477398">
      <w:pPr>
        <w:pStyle w:val="01Flietext"/>
        <w:contextualSpacing/>
        <w:rPr>
          <w:rFonts w:ascii="Arial" w:hAnsi="Arial" w:cs="Arial"/>
          <w:sz w:val="22"/>
          <w:szCs w:val="22"/>
        </w:rPr>
      </w:pPr>
    </w:p>
    <w:p w14:paraId="0F88F450" w14:textId="23794D11" w:rsidR="00F00F25" w:rsidRPr="00912587" w:rsidRDefault="00F00F25" w:rsidP="00912587">
      <w:pPr>
        <w:pStyle w:val="01Flietext"/>
        <w:rPr>
          <w:rFonts w:ascii="Arial" w:hAnsi="Arial" w:cs="Arial"/>
          <w:sz w:val="22"/>
          <w:szCs w:val="22"/>
        </w:rPr>
      </w:pPr>
      <w:r w:rsidRPr="00912587">
        <w:rPr>
          <w:rFonts w:ascii="Arial" w:hAnsi="Arial" w:cs="Arial"/>
          <w:sz w:val="22"/>
          <w:szCs w:val="22"/>
        </w:rPr>
        <w:t xml:space="preserve">Andreas Haller, CEO und Gründer der Quantron AG: </w:t>
      </w:r>
      <w:r w:rsidR="00BC4E4F" w:rsidRPr="00912587">
        <w:rPr>
          <w:rFonts w:ascii="Arial" w:hAnsi="Arial" w:cs="Arial"/>
          <w:sz w:val="22"/>
          <w:szCs w:val="22"/>
        </w:rPr>
        <w:t>„</w:t>
      </w:r>
      <w:r w:rsidRPr="00912587">
        <w:rPr>
          <w:rFonts w:ascii="Arial" w:hAnsi="Arial" w:cs="Arial"/>
          <w:sz w:val="22"/>
          <w:szCs w:val="22"/>
        </w:rPr>
        <w:t>Wir sind stolz, ein Teil dieser Initiative zu sein. Unsere innovative QUANTRON INSIDE-Technologie nach Großbritannien zu bringen, ist ein wichtiger Schritt in unserer globalen Strategie und wir freuen uns, dies in Zusammenarbeit mit unserem Partner Novuna zu tun. Diese Fahrzeuge werden die ersten RHD-Brennstoffzellen-Lkw mit dem QUANTRON-Logo auf dem Kühlergrill sein, und sie werden die ersten ihrer Art sein, die internationale RHD-Märkte für uns erschließen.</w:t>
      </w:r>
      <w:r w:rsidR="00BC4E4F" w:rsidRPr="00912587">
        <w:rPr>
          <w:rFonts w:ascii="Arial" w:hAnsi="Arial" w:cs="Arial"/>
          <w:sz w:val="22"/>
          <w:szCs w:val="22"/>
        </w:rPr>
        <w:t>“</w:t>
      </w:r>
    </w:p>
    <w:p w14:paraId="16C9195B" w14:textId="59307113" w:rsidR="00801BF9" w:rsidRPr="00912587" w:rsidRDefault="00F00F25" w:rsidP="00912587">
      <w:pPr>
        <w:pStyle w:val="01Flietext"/>
        <w:rPr>
          <w:rFonts w:ascii="Arial" w:hAnsi="Arial" w:cs="Arial"/>
          <w:sz w:val="22"/>
          <w:szCs w:val="22"/>
        </w:rPr>
      </w:pPr>
      <w:r w:rsidRPr="00912587">
        <w:rPr>
          <w:rFonts w:ascii="Arial" w:hAnsi="Arial" w:cs="Arial"/>
          <w:sz w:val="22"/>
          <w:szCs w:val="22"/>
        </w:rPr>
        <w:t xml:space="preserve">Utz Rachner, Global Sales Director der Quantron AG: </w:t>
      </w:r>
      <w:r w:rsidR="00BC4E4F" w:rsidRPr="00912587">
        <w:rPr>
          <w:rFonts w:ascii="Arial" w:hAnsi="Arial" w:cs="Arial"/>
          <w:sz w:val="22"/>
          <w:szCs w:val="22"/>
        </w:rPr>
        <w:t>„</w:t>
      </w:r>
      <w:r w:rsidRPr="00912587">
        <w:rPr>
          <w:rFonts w:ascii="Arial" w:hAnsi="Arial" w:cs="Arial"/>
          <w:sz w:val="22"/>
          <w:szCs w:val="22"/>
        </w:rPr>
        <w:t>Dank der guten Zusammenarbeit mit NOVUNA konnten wir erfolgreich am Tees Valley Projekt teilnehmen und werden Wasserstofffahrzeuge auf den britischen Markt bringen, die unser Engagement für Nachhaltigkeit widerspiegeln und einen neuen umweltfreundlichen Standard für Nutzfahrzeuge setzen, die mit sauberem Wasserstoff betrieben werden.</w:t>
      </w:r>
      <w:r w:rsidR="00BC4E4F" w:rsidRPr="00912587">
        <w:rPr>
          <w:rFonts w:ascii="Arial" w:hAnsi="Arial" w:cs="Arial"/>
          <w:sz w:val="22"/>
          <w:szCs w:val="22"/>
        </w:rPr>
        <w:t>“</w:t>
      </w:r>
    </w:p>
    <w:p w14:paraId="61F7F419" w14:textId="77777777" w:rsidR="00801BF9" w:rsidRDefault="00801BF9" w:rsidP="00FD5A97">
      <w:pPr>
        <w:rPr>
          <w:rFonts w:cs="Arial"/>
          <w:b/>
        </w:rPr>
      </w:pPr>
    </w:p>
    <w:p w14:paraId="21AE9850" w14:textId="3BDE8097" w:rsidR="008B7AF6" w:rsidRPr="002150B5" w:rsidRDefault="00FD5A97" w:rsidP="00FD5A97">
      <w:pPr>
        <w:rPr>
          <w:rFonts w:cs="Arial"/>
          <w:b/>
        </w:rPr>
      </w:pPr>
      <w:r w:rsidRPr="002150B5">
        <w:rPr>
          <w:rFonts w:cs="Arial"/>
          <w:b/>
        </w:rPr>
        <w:t>Bilder (Zum Download bitte auf die Bildvorschau klicken)</w:t>
      </w:r>
      <w:r w:rsidR="008B7AF6" w:rsidRPr="002150B5">
        <w:rPr>
          <w:rFonts w:cs="Arial"/>
          <w:b/>
        </w:rPr>
        <w:t>:</w:t>
      </w:r>
    </w:p>
    <w:tbl>
      <w:tblPr>
        <w:tblStyle w:val="Tabellenraster"/>
        <w:tblW w:w="0" w:type="auto"/>
        <w:tblLook w:val="04A0" w:firstRow="1" w:lastRow="0" w:firstColumn="1" w:lastColumn="0" w:noHBand="0" w:noVBand="1"/>
      </w:tblPr>
      <w:tblGrid>
        <w:gridCol w:w="4101"/>
        <w:gridCol w:w="3384"/>
      </w:tblGrid>
      <w:tr w:rsidR="00CF20AA" w:rsidRPr="007E1B76" w14:paraId="48CE9485" w14:textId="77777777" w:rsidTr="004D7840">
        <w:trPr>
          <w:trHeight w:val="937"/>
        </w:trPr>
        <w:tc>
          <w:tcPr>
            <w:tcW w:w="4101" w:type="dxa"/>
          </w:tcPr>
          <w:p w14:paraId="777B658D" w14:textId="77777777" w:rsidR="00CF20AA" w:rsidRPr="00FF08A9" w:rsidRDefault="00CF20AA" w:rsidP="004D7840">
            <w:pPr>
              <w:ind w:right="597"/>
              <w:rPr>
                <w:rFonts w:cs="Arial"/>
                <w:bCs/>
              </w:rPr>
            </w:pPr>
            <w:r>
              <w:rPr>
                <w:noProof/>
              </w:rPr>
              <w:drawing>
                <wp:inline distT="0" distB="0" distL="0" distR="0" wp14:anchorId="71AD90BB" wp14:editId="15B9B779">
                  <wp:extent cx="1440000" cy="950400"/>
                  <wp:effectExtent l="0" t="0" r="8255" b="2540"/>
                  <wp:docPr id="1386921439" name="Picture 1386921439" descr="Ein Bild, das draußen, Fahrzeug, Baum, Landfahrzeug enthält.&#10;&#10;Automatisch generierte Beschreibu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21439" name="Picture 1386921439" descr="Ein Bild, das draußen, Fahrzeug, Baum, Landfahrzeug enthält.&#10;&#10;Automatisch generierte Beschreibu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0" cy="950400"/>
                          </a:xfrm>
                          <a:prstGeom prst="rect">
                            <a:avLst/>
                          </a:prstGeom>
                          <a:noFill/>
                          <a:ln>
                            <a:noFill/>
                          </a:ln>
                        </pic:spPr>
                      </pic:pic>
                    </a:graphicData>
                  </a:graphic>
                </wp:inline>
              </w:drawing>
            </w:r>
          </w:p>
        </w:tc>
        <w:tc>
          <w:tcPr>
            <w:tcW w:w="3384" w:type="dxa"/>
          </w:tcPr>
          <w:p w14:paraId="53F3BE0B" w14:textId="77777777" w:rsidR="00CF20AA" w:rsidRPr="007E1B76" w:rsidRDefault="00CF20AA" w:rsidP="004D7840">
            <w:pPr>
              <w:ind w:right="597"/>
              <w:rPr>
                <w:rFonts w:cs="Arial"/>
                <w:bCs/>
                <w:lang w:val="en-US"/>
              </w:rPr>
            </w:pPr>
            <w:r w:rsidRPr="007E1B76">
              <w:rPr>
                <w:rFonts w:cs="Arial"/>
                <w:bCs/>
                <w:lang w:val="en-US"/>
              </w:rPr>
              <w:t>QUANTON QHM FCEV</w:t>
            </w:r>
          </w:p>
        </w:tc>
      </w:tr>
      <w:tr w:rsidR="00CF20AA" w:rsidRPr="0097620A" w14:paraId="78947085" w14:textId="77777777" w:rsidTr="004D7840">
        <w:trPr>
          <w:trHeight w:val="937"/>
        </w:trPr>
        <w:tc>
          <w:tcPr>
            <w:tcW w:w="4101" w:type="dxa"/>
          </w:tcPr>
          <w:p w14:paraId="38249B11" w14:textId="77777777" w:rsidR="00CF20AA" w:rsidRPr="00FF08A9" w:rsidRDefault="00CF20AA" w:rsidP="004D7840">
            <w:pPr>
              <w:ind w:right="597"/>
              <w:jc w:val="both"/>
              <w:rPr>
                <w:rFonts w:cs="Arial"/>
                <w:bCs/>
              </w:rPr>
            </w:pPr>
            <w:r>
              <w:rPr>
                <w:noProof/>
              </w:rPr>
              <w:lastRenderedPageBreak/>
              <w:drawing>
                <wp:inline distT="0" distB="0" distL="0" distR="0" wp14:anchorId="60CFF85D" wp14:editId="4CEE351E">
                  <wp:extent cx="1440000" cy="961200"/>
                  <wp:effectExtent l="0" t="0" r="8255" b="0"/>
                  <wp:docPr id="1732722239" name="Picture 1732722239" descr="Ein Bild, das Fahrzeug, Rad, Landfahrzeug, Reifen enthält.&#10;&#10;Automatisch generierte Beschreibu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722239" name="Grafik 1" descr="Ein Bild, das Fahrzeug, Rad, Landfahrzeug, Reifen enthält.&#10;&#10;Automatisch generierte Beschreibu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p>
        </w:tc>
        <w:tc>
          <w:tcPr>
            <w:tcW w:w="3384" w:type="dxa"/>
          </w:tcPr>
          <w:p w14:paraId="6F5DB277" w14:textId="77777777" w:rsidR="00CF20AA" w:rsidRPr="0097620A" w:rsidRDefault="00CF20AA" w:rsidP="004D7840">
            <w:pPr>
              <w:ind w:right="597"/>
              <w:rPr>
                <w:rFonts w:cs="Arial"/>
                <w:bCs/>
                <w:lang w:val="en-US"/>
              </w:rPr>
            </w:pPr>
            <w:r w:rsidRPr="0097620A">
              <w:rPr>
                <w:rFonts w:cs="Arial"/>
                <w:bCs/>
                <w:lang w:val="en-US"/>
              </w:rPr>
              <w:t>QUANTRON QLI FCEV</w:t>
            </w:r>
          </w:p>
        </w:tc>
      </w:tr>
    </w:tbl>
    <w:p w14:paraId="312772B0" w14:textId="77777777" w:rsidR="00E13E09" w:rsidRPr="001A017C" w:rsidRDefault="00E13E09" w:rsidP="00F63FEA">
      <w:pPr>
        <w:ind w:right="597"/>
        <w:rPr>
          <w:rFonts w:cs="Arial"/>
          <w:bCs/>
        </w:rPr>
      </w:pPr>
    </w:p>
    <w:p w14:paraId="76E22AD1" w14:textId="468637A4" w:rsidR="00F63FEA" w:rsidRPr="001A017C" w:rsidRDefault="00F63FEA" w:rsidP="00F63FEA">
      <w:pPr>
        <w:ind w:right="597"/>
        <w:rPr>
          <w:rFonts w:cs="Arial"/>
          <w:b/>
        </w:rPr>
      </w:pPr>
      <w:r w:rsidRPr="001A017C">
        <w:rPr>
          <w:rFonts w:cs="Arial"/>
        </w:rPr>
        <w:t>D</w:t>
      </w:r>
      <w:r w:rsidR="00682BD1" w:rsidRPr="001A017C">
        <w:rPr>
          <w:rFonts w:cs="Arial"/>
        </w:rPr>
        <w:t>ie</w:t>
      </w:r>
      <w:r w:rsidRPr="001A017C">
        <w:rPr>
          <w:rFonts w:cs="Arial"/>
        </w:rPr>
        <w:t xml:space="preserve"> Original</w:t>
      </w:r>
      <w:r w:rsidR="00D2730D" w:rsidRPr="001A017C">
        <w:rPr>
          <w:rFonts w:cs="Arial"/>
        </w:rPr>
        <w:t>bilder</w:t>
      </w:r>
      <w:r w:rsidRPr="001A017C">
        <w:rPr>
          <w:rFonts w:cs="Arial"/>
        </w:rPr>
        <w:t xml:space="preserve"> in </w:t>
      </w:r>
      <w:r w:rsidR="00D54ABB">
        <w:rPr>
          <w:rFonts w:cs="Arial"/>
        </w:rPr>
        <w:t>hoher und niedriger</w:t>
      </w:r>
      <w:r w:rsidRPr="001A017C">
        <w:rPr>
          <w:rFonts w:cs="Arial"/>
        </w:rPr>
        <w:t xml:space="preserve"> Auflösung finden Sie hier: </w:t>
      </w:r>
      <w:hyperlink r:id="rId16">
        <w:r w:rsidRPr="001A017C">
          <w:rPr>
            <w:rStyle w:val="Hyperlink"/>
            <w:rFonts w:cs="Arial"/>
          </w:rPr>
          <w:t>Pressemitteilungen der Quantron AG</w:t>
        </w:r>
      </w:hyperlink>
      <w:r w:rsidRPr="001A017C">
        <w:rPr>
          <w:rFonts w:cs="Arial"/>
        </w:rPr>
        <w:t xml:space="preserve"> (https://www.quantron.net/q-news/pr-berichte/) </w:t>
      </w:r>
    </w:p>
    <w:p w14:paraId="65DE3B4B" w14:textId="77777777" w:rsidR="00AE78E4" w:rsidRPr="001A017C" w:rsidRDefault="00AE78E4" w:rsidP="002D0904">
      <w:pPr>
        <w:spacing w:after="0"/>
        <w:rPr>
          <w:rFonts w:cs="Arial"/>
        </w:rPr>
      </w:pPr>
    </w:p>
    <w:p w14:paraId="46A024AA" w14:textId="77777777" w:rsidR="00DC162F" w:rsidRPr="001A017C" w:rsidRDefault="00DC162F" w:rsidP="00012157">
      <w:pPr>
        <w:pStyle w:val="paragraph"/>
        <w:spacing w:before="240" w:beforeAutospacing="0" w:after="0" w:afterAutospacing="0"/>
        <w:textAlignment w:val="baseline"/>
        <w:rPr>
          <w:rFonts w:ascii="Arial" w:hAnsi="Arial" w:cs="Arial"/>
          <w:sz w:val="20"/>
          <w:szCs w:val="20"/>
        </w:rPr>
      </w:pPr>
      <w:r w:rsidRPr="001A017C">
        <w:rPr>
          <w:rStyle w:val="normaltextrun"/>
          <w:rFonts w:ascii="Arial" w:hAnsi="Arial" w:cs="Arial"/>
          <w:b/>
          <w:bCs/>
          <w:i/>
          <w:iCs/>
          <w:sz w:val="20"/>
          <w:szCs w:val="20"/>
        </w:rPr>
        <w:t>Über die Quantron AG</w:t>
      </w:r>
      <w:r w:rsidRPr="001A017C">
        <w:rPr>
          <w:rStyle w:val="eop"/>
          <w:rFonts w:ascii="Arial" w:hAnsi="Arial" w:cs="Arial"/>
          <w:sz w:val="20"/>
          <w:szCs w:val="20"/>
        </w:rPr>
        <w:t> </w:t>
      </w:r>
    </w:p>
    <w:p w14:paraId="08AB5ACA" w14:textId="3617161C" w:rsidR="00DC162F" w:rsidRPr="001A017C" w:rsidRDefault="00DC162F" w:rsidP="00012157">
      <w:pPr>
        <w:pStyle w:val="paragraph"/>
        <w:spacing w:before="240" w:beforeAutospacing="0" w:after="0" w:afterAutospacing="0"/>
        <w:textAlignment w:val="baseline"/>
        <w:rPr>
          <w:rFonts w:ascii="Arial" w:hAnsi="Arial" w:cs="Arial"/>
          <w:sz w:val="20"/>
          <w:szCs w:val="20"/>
        </w:rPr>
      </w:pPr>
      <w:r w:rsidRPr="001A017C">
        <w:rPr>
          <w:rStyle w:val="normaltextrun"/>
          <w:rFonts w:ascii="Arial" w:hAnsi="Arial" w:cs="Arial"/>
          <w:i/>
          <w:iCs/>
          <w:sz w:val="20"/>
          <w:szCs w:val="20"/>
        </w:rPr>
        <w:t xml:space="preserve">Die </w:t>
      </w:r>
      <w:r w:rsidRPr="001A017C">
        <w:rPr>
          <w:rStyle w:val="normaltextrun"/>
          <w:rFonts w:ascii="Arial" w:hAnsi="Arial" w:cs="Arial"/>
          <w:b/>
          <w:bCs/>
          <w:i/>
          <w:iCs/>
          <w:sz w:val="20"/>
          <w:szCs w:val="20"/>
        </w:rPr>
        <w:t>Quantron AG ist Plattformanbieter und Spezialist für</w:t>
      </w:r>
      <w:r w:rsidR="004B12B9">
        <w:rPr>
          <w:rStyle w:val="normaltextrun"/>
          <w:rFonts w:ascii="Arial" w:hAnsi="Arial" w:cs="Arial"/>
          <w:b/>
          <w:bCs/>
          <w:i/>
          <w:iCs/>
          <w:sz w:val="20"/>
          <w:szCs w:val="20"/>
        </w:rPr>
        <w:t xml:space="preserve"> nachhaltigen Personen- und Gütertransport</w:t>
      </w:r>
      <w:r w:rsidRPr="001A017C">
        <w:rPr>
          <w:rStyle w:val="normaltextrun"/>
          <w:rFonts w:ascii="Arial" w:hAnsi="Arial" w:cs="Arial"/>
          <w:i/>
          <w:iCs/>
          <w:sz w:val="20"/>
          <w:szCs w:val="20"/>
        </w:rPr>
        <w:t>; insbesondere für LKW, Busse und Transporter mit vollelektrischem Antriebsstrang und H</w:t>
      </w:r>
      <w:r w:rsidRPr="001A017C">
        <w:rPr>
          <w:rStyle w:val="normaltextrun"/>
          <w:rFonts w:ascii="Arial" w:hAnsi="Arial" w:cs="Arial"/>
          <w:i/>
          <w:iCs/>
          <w:sz w:val="20"/>
          <w:szCs w:val="20"/>
          <w:vertAlign w:val="subscript"/>
        </w:rPr>
        <w:t>2</w:t>
      </w:r>
      <w:r w:rsidRPr="001A017C">
        <w:rPr>
          <w:rStyle w:val="normaltextrun"/>
          <w:rFonts w:ascii="Arial" w:hAnsi="Arial" w:cs="Arial"/>
          <w:i/>
          <w:iCs/>
          <w:sz w:val="20"/>
          <w:szCs w:val="20"/>
        </w:rPr>
        <w:t xml:space="preserve">-Brennstoffzellentechnologie. Das deutsche Unternehmen aus dem bayerischen Augsburg verbindet als Hightech-Spinoff der renommierten Haller </w:t>
      </w:r>
      <w:r w:rsidR="00DA4B8F">
        <w:rPr>
          <w:rStyle w:val="normaltextrun"/>
          <w:rFonts w:ascii="Arial" w:hAnsi="Arial" w:cs="Arial"/>
          <w:i/>
          <w:iCs/>
          <w:sz w:val="20"/>
          <w:szCs w:val="20"/>
        </w:rPr>
        <w:t>GmbH</w:t>
      </w:r>
      <w:r w:rsidRPr="001A017C">
        <w:rPr>
          <w:rStyle w:val="normaltextrun"/>
          <w:rFonts w:ascii="Arial" w:hAnsi="Arial" w:cs="Arial"/>
          <w:i/>
          <w:iCs/>
          <w:sz w:val="20"/>
          <w:szCs w:val="20"/>
        </w:rPr>
        <w:t xml:space="preserve"> über 140 Jahre Nutzfahrzeugerfahrung mit modernstem E-Mobilitäts-Knowhow und positioniert sich global als Partner bestehender OEMs. </w:t>
      </w:r>
      <w:r w:rsidRPr="001A017C">
        <w:rPr>
          <w:rStyle w:val="eop"/>
          <w:rFonts w:ascii="Arial" w:hAnsi="Arial" w:cs="Arial"/>
          <w:sz w:val="20"/>
          <w:szCs w:val="20"/>
        </w:rPr>
        <w:t> </w:t>
      </w:r>
    </w:p>
    <w:p w14:paraId="30C6A05F" w14:textId="2CABFF27" w:rsidR="00DC162F" w:rsidRPr="001A017C" w:rsidRDefault="00DC162F" w:rsidP="00012157">
      <w:pPr>
        <w:pStyle w:val="paragraph"/>
        <w:spacing w:before="240" w:beforeAutospacing="0" w:after="0" w:afterAutospacing="0"/>
        <w:textAlignment w:val="baseline"/>
        <w:rPr>
          <w:rFonts w:ascii="Arial" w:hAnsi="Arial" w:cs="Arial"/>
          <w:sz w:val="20"/>
          <w:szCs w:val="20"/>
        </w:rPr>
      </w:pPr>
      <w:r w:rsidRPr="001A017C">
        <w:rPr>
          <w:rStyle w:val="normaltextrun"/>
          <w:rFonts w:ascii="Arial" w:hAnsi="Arial" w:cs="Arial"/>
          <w:i/>
          <w:iCs/>
          <w:sz w:val="20"/>
          <w:szCs w:val="20"/>
        </w:rPr>
        <w:t xml:space="preserve">Mit dem </w:t>
      </w:r>
      <w:r w:rsidRPr="001A017C">
        <w:rPr>
          <w:rStyle w:val="normaltextrun"/>
          <w:rFonts w:ascii="Arial" w:hAnsi="Arial" w:cs="Arial"/>
          <w:b/>
          <w:bCs/>
          <w:i/>
          <w:iCs/>
          <w:sz w:val="20"/>
          <w:szCs w:val="20"/>
        </w:rPr>
        <w:t>Quantron-as-a-Service Ecosystem</w:t>
      </w:r>
      <w:r w:rsidRPr="001A017C">
        <w:rPr>
          <w:rStyle w:val="normaltextrun"/>
          <w:rFonts w:ascii="Arial" w:hAnsi="Arial" w:cs="Arial"/>
          <w:i/>
          <w:iCs/>
          <w:sz w:val="20"/>
          <w:szCs w:val="20"/>
        </w:rPr>
        <w:t xml:space="preserve"> (QaaS) bietet QUANTRON ein Gesamtkonzept, das alle Facetten der Mobilitätswertschöpfungskette umfasst: </w:t>
      </w:r>
      <w:r w:rsidRPr="001A017C">
        <w:rPr>
          <w:rStyle w:val="normaltextrun"/>
          <w:rFonts w:ascii="Arial" w:hAnsi="Arial" w:cs="Arial"/>
          <w:b/>
          <w:bCs/>
          <w:i/>
          <w:iCs/>
          <w:sz w:val="20"/>
          <w:szCs w:val="20"/>
        </w:rPr>
        <w:t>QUANTRON INSIDE</w:t>
      </w:r>
      <w:r w:rsidRPr="001A017C">
        <w:rPr>
          <w:rStyle w:val="normaltextrun"/>
          <w:rFonts w:ascii="Arial" w:hAnsi="Arial" w:cs="Arial"/>
          <w:i/>
          <w:iCs/>
          <w:sz w:val="20"/>
          <w:szCs w:val="20"/>
        </w:rPr>
        <w:t xml:space="preserve"> beinhaltet ein breites Angebot an sowohl Neufahrzeugen als auch Umrüstungen für Bestands- und Gebrauchtfahrzeuge von Diesel- auf batterie- und wasserstoffelektrische Antriebe mit der hoch-innovativen </w:t>
      </w:r>
      <w:r w:rsidRPr="001A017C">
        <w:rPr>
          <w:rStyle w:val="normaltextrun"/>
          <w:rFonts w:ascii="Arial" w:hAnsi="Arial" w:cs="Arial"/>
          <w:b/>
          <w:bCs/>
          <w:i/>
          <w:iCs/>
          <w:sz w:val="20"/>
          <w:szCs w:val="20"/>
        </w:rPr>
        <w:t>QUANTRON INSIDE</w:t>
      </w:r>
      <w:r w:rsidRPr="001A017C">
        <w:rPr>
          <w:rStyle w:val="normaltextrun"/>
          <w:rFonts w:ascii="Arial" w:hAnsi="Arial" w:cs="Arial"/>
          <w:i/>
          <w:iCs/>
          <w:sz w:val="20"/>
          <w:szCs w:val="20"/>
        </w:rPr>
        <w:t xml:space="preserve"> Technologie. </w:t>
      </w:r>
      <w:r w:rsidRPr="001A017C">
        <w:rPr>
          <w:rStyle w:val="normaltextrun"/>
          <w:rFonts w:ascii="Arial" w:hAnsi="Arial" w:cs="Arial"/>
          <w:b/>
          <w:bCs/>
          <w:i/>
          <w:iCs/>
          <w:sz w:val="20"/>
          <w:szCs w:val="20"/>
        </w:rPr>
        <w:t xml:space="preserve">QUANTRON CUSTOMER </w:t>
      </w:r>
      <w:r w:rsidR="002B76D0" w:rsidRPr="001A017C">
        <w:rPr>
          <w:rStyle w:val="normaltextrun"/>
          <w:rFonts w:ascii="Arial" w:hAnsi="Arial" w:cs="Arial"/>
          <w:b/>
          <w:bCs/>
          <w:i/>
          <w:iCs/>
          <w:sz w:val="20"/>
          <w:szCs w:val="20"/>
        </w:rPr>
        <w:t>SOLUTIONS</w:t>
      </w:r>
      <w:r w:rsidRPr="001A017C">
        <w:rPr>
          <w:rStyle w:val="normaltextrun"/>
          <w:rFonts w:ascii="Arial" w:hAnsi="Arial" w:cs="Arial"/>
          <w:i/>
          <w:iCs/>
          <w:sz w:val="20"/>
          <w:szCs w:val="20"/>
        </w:rPr>
        <w:t xml:space="preserve"> gewährleistet mit einem europaweiten Netzwerk von 700 Servicepartnern digitale und physische Aftersales-Lösungen sowie ein Serviceangebot für Wartung, Reparatur und Ersatzteile, Telematik- und In-Cloud-Lösungen für Ferndiagnose und Flottenmanagement. Kunden erhalten eine individuelle Beratung zu u. a. maßgeschneiderten Lade- und Tanklösungen, Miet-, Finanzierungs- und Leasingangeboten. In der QUANTRON Academy werden außerdem Schulungen und Workshops angeboten. </w:t>
      </w:r>
      <w:r w:rsidRPr="001A017C">
        <w:rPr>
          <w:rStyle w:val="normaltextrun"/>
          <w:rFonts w:ascii="Arial" w:hAnsi="Arial" w:cs="Arial"/>
          <w:b/>
          <w:bCs/>
          <w:i/>
          <w:iCs/>
          <w:sz w:val="20"/>
          <w:szCs w:val="20"/>
        </w:rPr>
        <w:t>QUANTRON ENERGY</w:t>
      </w:r>
      <w:r w:rsidR="00D86258" w:rsidRPr="001A017C">
        <w:rPr>
          <w:rStyle w:val="normaltextrun"/>
          <w:rFonts w:ascii="Arial" w:hAnsi="Arial" w:cs="Arial"/>
          <w:b/>
          <w:bCs/>
          <w:i/>
          <w:iCs/>
          <w:sz w:val="20"/>
          <w:szCs w:val="20"/>
        </w:rPr>
        <w:t xml:space="preserve"> &amp; POWER STATIONS</w:t>
      </w:r>
      <w:r w:rsidRPr="001A017C">
        <w:rPr>
          <w:rStyle w:val="normaltextrun"/>
          <w:rFonts w:ascii="Arial" w:hAnsi="Arial" w:cs="Arial"/>
          <w:i/>
          <w:iCs/>
          <w:sz w:val="20"/>
          <w:szCs w:val="20"/>
        </w:rPr>
        <w:t xml:space="preserve"> wird zukünftig als Plattform die Produktion </w:t>
      </w:r>
      <w:r w:rsidR="00C40045">
        <w:rPr>
          <w:rStyle w:val="normaltextrun"/>
          <w:rFonts w:ascii="Arial" w:hAnsi="Arial" w:cs="Arial"/>
          <w:i/>
          <w:iCs/>
          <w:sz w:val="20"/>
          <w:szCs w:val="20"/>
        </w:rPr>
        <w:t xml:space="preserve">und den Vertrieb </w:t>
      </w:r>
      <w:r w:rsidRPr="001A017C">
        <w:rPr>
          <w:rStyle w:val="normaltextrun"/>
          <w:rFonts w:ascii="Arial" w:hAnsi="Arial" w:cs="Arial"/>
          <w:i/>
          <w:iCs/>
          <w:sz w:val="20"/>
          <w:szCs w:val="20"/>
        </w:rPr>
        <w:t xml:space="preserve">von grünem Wasserstoff und Strom realisieren. Dafür hat sich die Quantron AG mit starken globalen Partnern zusammengeschlossen. Diese </w:t>
      </w:r>
      <w:r w:rsidR="003B4609" w:rsidRPr="001A017C">
        <w:rPr>
          <w:rStyle w:val="normaltextrun"/>
          <w:rFonts w:ascii="Arial" w:hAnsi="Arial" w:cs="Arial"/>
          <w:i/>
          <w:iCs/>
          <w:sz w:val="20"/>
          <w:szCs w:val="20"/>
        </w:rPr>
        <w:t>Clean Transportation</w:t>
      </w:r>
      <w:r w:rsidRPr="001A017C">
        <w:rPr>
          <w:rStyle w:val="normaltextrun"/>
          <w:rFonts w:ascii="Arial" w:hAnsi="Arial" w:cs="Arial"/>
          <w:i/>
          <w:iCs/>
          <w:sz w:val="20"/>
          <w:szCs w:val="20"/>
        </w:rPr>
        <w:t xml:space="preserve"> Alliance bildet gleichzeitig auch einen wichtigen Baustein für die Versorgung von Fahrzeugen mit der notwendigen grünen Lade- und H2-Tank-Infrastruktur.</w:t>
      </w:r>
      <w:r w:rsidRPr="001A017C">
        <w:rPr>
          <w:rStyle w:val="eop"/>
          <w:rFonts w:ascii="Arial" w:hAnsi="Arial" w:cs="Arial"/>
          <w:sz w:val="20"/>
          <w:szCs w:val="20"/>
        </w:rPr>
        <w:t> </w:t>
      </w:r>
    </w:p>
    <w:p w14:paraId="4F031DB3" w14:textId="161882F2" w:rsidR="00DC162F" w:rsidRPr="001A017C" w:rsidRDefault="00DC162F" w:rsidP="00012157">
      <w:pPr>
        <w:pStyle w:val="paragraph"/>
        <w:spacing w:before="240" w:beforeAutospacing="0" w:after="0" w:afterAutospacing="0"/>
        <w:jc w:val="both"/>
        <w:textAlignment w:val="baseline"/>
        <w:rPr>
          <w:rFonts w:ascii="Arial" w:hAnsi="Arial" w:cs="Arial"/>
          <w:sz w:val="20"/>
          <w:szCs w:val="20"/>
        </w:rPr>
      </w:pPr>
      <w:r w:rsidRPr="001A017C">
        <w:rPr>
          <w:rStyle w:val="normaltextrun"/>
          <w:rFonts w:ascii="Arial" w:hAnsi="Arial" w:cs="Arial"/>
          <w:i/>
          <w:iCs/>
          <w:sz w:val="20"/>
          <w:szCs w:val="20"/>
        </w:rPr>
        <w:t xml:space="preserve">QUANTRON steht für die Kernwerte </w:t>
      </w:r>
      <w:r w:rsidRPr="001A017C">
        <w:rPr>
          <w:rStyle w:val="normaltextrun"/>
          <w:rFonts w:ascii="Arial" w:hAnsi="Arial" w:cs="Arial"/>
          <w:b/>
          <w:bCs/>
          <w:i/>
          <w:iCs/>
          <w:sz w:val="20"/>
          <w:szCs w:val="20"/>
        </w:rPr>
        <w:t>RELIABLE, ENERGETIC, BRAVE</w:t>
      </w:r>
      <w:r w:rsidRPr="001A017C">
        <w:rPr>
          <w:rStyle w:val="normaltextrun"/>
          <w:rFonts w:ascii="Arial" w:hAnsi="Arial" w:cs="Arial"/>
          <w:i/>
          <w:iCs/>
          <w:sz w:val="20"/>
          <w:szCs w:val="20"/>
        </w:rPr>
        <w:t xml:space="preserve"> (zuverlässig, energetisch, mutig). Das Expertenteam des Innovationstreibers für E-Mobilität leistet einen wesentlichen Beitrag zum nachhaltig umweltfreundlichen Personen- und Gütertransport.</w:t>
      </w:r>
    </w:p>
    <w:p w14:paraId="459736EA" w14:textId="77777777" w:rsidR="00DC162F" w:rsidRPr="001A017C" w:rsidRDefault="00DC162F" w:rsidP="00012157">
      <w:pPr>
        <w:pStyle w:val="paragraph"/>
        <w:spacing w:before="240" w:beforeAutospacing="0" w:after="0" w:afterAutospacing="0"/>
        <w:jc w:val="both"/>
        <w:textAlignment w:val="baseline"/>
        <w:rPr>
          <w:rFonts w:ascii="Arial" w:hAnsi="Arial" w:cs="Arial"/>
          <w:sz w:val="20"/>
          <w:szCs w:val="20"/>
          <w:lang w:val="en-US"/>
        </w:rPr>
      </w:pPr>
      <w:r w:rsidRPr="001A017C">
        <w:rPr>
          <w:rStyle w:val="normaltextrun"/>
          <w:rFonts w:ascii="Arial" w:hAnsi="Arial" w:cs="Arial"/>
          <w:i/>
          <w:iCs/>
          <w:sz w:val="20"/>
          <w:szCs w:val="20"/>
        </w:rPr>
        <w:t xml:space="preserve">Besuchen Sie die Quantron AG auf unseren Social Media Kanälen bei </w:t>
      </w:r>
      <w:hyperlink r:id="rId17" w:tgtFrame="_blank" w:history="1">
        <w:r w:rsidRPr="001A017C">
          <w:rPr>
            <w:rStyle w:val="normaltextrun"/>
            <w:rFonts w:ascii="Arial" w:hAnsi="Arial" w:cs="Arial"/>
            <w:i/>
            <w:iCs/>
            <w:color w:val="0000FF"/>
            <w:sz w:val="20"/>
            <w:szCs w:val="20"/>
            <w:u w:val="single"/>
          </w:rPr>
          <w:t>LinkedIn</w:t>
        </w:r>
      </w:hyperlink>
      <w:r w:rsidRPr="001A017C">
        <w:rPr>
          <w:rStyle w:val="normaltextrun"/>
          <w:rFonts w:ascii="Arial" w:hAnsi="Arial" w:cs="Arial"/>
          <w:i/>
          <w:iCs/>
          <w:sz w:val="20"/>
          <w:szCs w:val="20"/>
        </w:rPr>
        <w:t xml:space="preserve"> und </w:t>
      </w:r>
      <w:hyperlink r:id="rId18" w:tgtFrame="_blank" w:history="1">
        <w:r w:rsidRPr="001A017C">
          <w:rPr>
            <w:rStyle w:val="normaltextrun"/>
            <w:rFonts w:ascii="Arial" w:hAnsi="Arial" w:cs="Arial"/>
            <w:i/>
            <w:iCs/>
            <w:color w:val="0000FF"/>
            <w:sz w:val="20"/>
            <w:szCs w:val="20"/>
            <w:u w:val="single"/>
          </w:rPr>
          <w:t>YouTube</w:t>
        </w:r>
      </w:hyperlink>
      <w:r w:rsidRPr="001A017C">
        <w:rPr>
          <w:rStyle w:val="normaltextrun"/>
          <w:rFonts w:ascii="Arial" w:hAnsi="Arial" w:cs="Arial"/>
          <w:i/>
          <w:iCs/>
          <w:sz w:val="20"/>
          <w:szCs w:val="20"/>
        </w:rPr>
        <w:t xml:space="preserve">. </w:t>
      </w:r>
      <w:r w:rsidRPr="001A017C">
        <w:rPr>
          <w:rStyle w:val="normaltextrun"/>
          <w:rFonts w:ascii="Arial" w:hAnsi="Arial" w:cs="Arial"/>
          <w:i/>
          <w:iCs/>
          <w:sz w:val="20"/>
          <w:szCs w:val="20"/>
          <w:lang w:val="en-US"/>
        </w:rPr>
        <w:t xml:space="preserve">Weitere Informationen unter </w:t>
      </w:r>
      <w:hyperlink r:id="rId19" w:tgtFrame="_blank" w:history="1">
        <w:r w:rsidRPr="001A017C">
          <w:rPr>
            <w:rStyle w:val="normaltextrun"/>
            <w:rFonts w:ascii="Arial" w:hAnsi="Arial" w:cs="Arial"/>
            <w:i/>
            <w:iCs/>
            <w:color w:val="0000FF"/>
            <w:sz w:val="20"/>
            <w:szCs w:val="20"/>
            <w:u w:val="single"/>
            <w:lang w:val="en-US"/>
          </w:rPr>
          <w:t>www.quantron.net</w:t>
        </w:r>
      </w:hyperlink>
      <w:r w:rsidRPr="001A017C">
        <w:rPr>
          <w:rStyle w:val="eop"/>
          <w:rFonts w:ascii="Arial" w:hAnsi="Arial" w:cs="Arial"/>
          <w:sz w:val="20"/>
          <w:szCs w:val="20"/>
          <w:lang w:val="en-US"/>
        </w:rPr>
        <w:t> </w:t>
      </w:r>
    </w:p>
    <w:p w14:paraId="55229582" w14:textId="77777777" w:rsidR="00DC162F" w:rsidRPr="001A017C" w:rsidRDefault="00DC162F" w:rsidP="00DC162F">
      <w:pPr>
        <w:pStyle w:val="paragraph"/>
        <w:spacing w:before="0" w:beforeAutospacing="0" w:after="0" w:afterAutospacing="0"/>
        <w:textAlignment w:val="baseline"/>
        <w:rPr>
          <w:rFonts w:ascii="Arial" w:hAnsi="Arial" w:cs="Arial"/>
          <w:sz w:val="18"/>
          <w:szCs w:val="18"/>
          <w:lang w:val="en-US"/>
        </w:rPr>
      </w:pPr>
      <w:r w:rsidRPr="001A017C">
        <w:rPr>
          <w:rStyle w:val="eop"/>
          <w:rFonts w:ascii="Arial" w:hAnsi="Arial" w:cs="Arial"/>
          <w:sz w:val="20"/>
          <w:szCs w:val="20"/>
          <w:lang w:val="en-US"/>
        </w:rPr>
        <w:t> </w:t>
      </w:r>
    </w:p>
    <w:p w14:paraId="2ACE88A6" w14:textId="77777777" w:rsidR="00DC162F" w:rsidRPr="001A017C" w:rsidRDefault="00DC162F" w:rsidP="00054049">
      <w:pPr>
        <w:rPr>
          <w:sz w:val="18"/>
          <w:szCs w:val="18"/>
          <w:lang w:val="en-US"/>
        </w:rPr>
      </w:pPr>
      <w:r w:rsidRPr="001A017C">
        <w:rPr>
          <w:rStyle w:val="normaltextrun"/>
          <w:rFonts w:cs="Arial"/>
          <w:b/>
          <w:bCs/>
          <w:lang w:val="en-US"/>
        </w:rPr>
        <w:t>Ansprechpartner: </w:t>
      </w:r>
      <w:r w:rsidRPr="001A017C">
        <w:rPr>
          <w:rStyle w:val="eop"/>
          <w:rFonts w:cs="Arial"/>
          <w:lang w:val="en-US"/>
        </w:rPr>
        <w:t> </w:t>
      </w:r>
    </w:p>
    <w:p w14:paraId="1EFF621C" w14:textId="446BB1CE" w:rsidR="00DC162F" w:rsidRPr="001A017C" w:rsidRDefault="00971D89" w:rsidP="00054049">
      <w:pPr>
        <w:rPr>
          <w:sz w:val="18"/>
          <w:szCs w:val="18"/>
          <w:lang w:val="en-US"/>
        </w:rPr>
      </w:pPr>
      <w:r w:rsidRPr="001A017C">
        <w:rPr>
          <w:color w:val="000000" w:themeColor="text1"/>
          <w:lang w:val="en-US"/>
        </w:rPr>
        <w:lastRenderedPageBreak/>
        <w:t>Jörg Zwilling, Director Global Communication</w:t>
      </w:r>
      <w:r w:rsidR="008332EE">
        <w:rPr>
          <w:color w:val="000000" w:themeColor="text1"/>
          <w:lang w:val="en-US"/>
        </w:rPr>
        <w:t>s</w:t>
      </w:r>
      <w:r w:rsidRPr="001A017C">
        <w:rPr>
          <w:color w:val="000000" w:themeColor="text1"/>
          <w:lang w:val="en-US"/>
        </w:rPr>
        <w:t xml:space="preserve"> &amp; Business Development</w:t>
      </w:r>
      <w:r w:rsidR="00054049">
        <w:rPr>
          <w:color w:val="000000" w:themeColor="text1"/>
          <w:lang w:val="en-US"/>
        </w:rPr>
        <w:t xml:space="preserve"> Quantron AG</w:t>
      </w:r>
      <w:r w:rsidRPr="001A017C">
        <w:rPr>
          <w:color w:val="000000" w:themeColor="text1"/>
          <w:lang w:val="en-US"/>
        </w:rPr>
        <w:t xml:space="preserve">, </w:t>
      </w:r>
      <w:hyperlink r:id="rId20" w:history="1">
        <w:r w:rsidRPr="001A017C">
          <w:rPr>
            <w:rStyle w:val="normaltextrun"/>
            <w:rFonts w:cs="Arial"/>
            <w:color w:val="0000FF"/>
            <w:u w:val="single"/>
            <w:lang w:val="fr-BE"/>
          </w:rPr>
          <w:t>j.zwilling@quantron.net</w:t>
        </w:r>
      </w:hyperlink>
      <w:r w:rsidR="00054049">
        <w:rPr>
          <w:sz w:val="18"/>
          <w:szCs w:val="18"/>
          <w:lang w:val="en-US"/>
        </w:rPr>
        <w:br/>
      </w:r>
      <w:r w:rsidR="00DC162F" w:rsidRPr="001A017C">
        <w:rPr>
          <w:color w:val="000000" w:themeColor="text1"/>
          <w:lang w:val="en-US"/>
        </w:rPr>
        <w:t>Stephanie Miller, Marketing &amp; Communications Quantron AG,</w:t>
      </w:r>
      <w:r w:rsidR="00DC162F" w:rsidRPr="001A017C">
        <w:rPr>
          <w:rStyle w:val="normaltextrun"/>
          <w:rFonts w:cs="Arial"/>
          <w:lang w:val="fr-BE"/>
        </w:rPr>
        <w:t xml:space="preserve"> </w:t>
      </w:r>
      <w:hyperlink r:id="rId21" w:history="1">
        <w:r w:rsidR="00473883" w:rsidRPr="001A017C">
          <w:rPr>
            <w:rStyle w:val="Hyperlink"/>
            <w:rFonts w:cs="Arial"/>
            <w:lang w:val="fr-BE"/>
          </w:rPr>
          <w:t>press@quantron.net</w:t>
        </w:r>
      </w:hyperlink>
      <w:r w:rsidR="00DC162F" w:rsidRPr="001A017C">
        <w:rPr>
          <w:rStyle w:val="eop"/>
          <w:rFonts w:cs="Arial"/>
          <w:lang w:val="en-US"/>
        </w:rPr>
        <w:t> </w:t>
      </w:r>
    </w:p>
    <w:p w14:paraId="50BE927F" w14:textId="4670E0D2" w:rsidR="0026162A" w:rsidRPr="001A017C" w:rsidRDefault="0026162A" w:rsidP="00A63031">
      <w:pPr>
        <w:rPr>
          <w:rFonts w:cs="Arial"/>
          <w:i/>
          <w:iCs/>
          <w:sz w:val="20"/>
          <w:szCs w:val="20"/>
          <w:lang w:val="en-US"/>
        </w:rPr>
      </w:pPr>
    </w:p>
    <w:sectPr w:rsidR="0026162A" w:rsidRPr="001A017C" w:rsidSect="0050528B">
      <w:headerReference w:type="default" r:id="rId22"/>
      <w:footerReference w:type="default" r:id="rId23"/>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5ACF" w14:textId="77777777" w:rsidR="0050528B" w:rsidRDefault="0050528B" w:rsidP="00AE78E4">
      <w:pPr>
        <w:spacing w:after="0" w:line="240" w:lineRule="auto"/>
      </w:pPr>
      <w:r>
        <w:separator/>
      </w:r>
    </w:p>
  </w:endnote>
  <w:endnote w:type="continuationSeparator" w:id="0">
    <w:p w14:paraId="185B6210" w14:textId="77777777" w:rsidR="0050528B" w:rsidRDefault="0050528B" w:rsidP="00AE78E4">
      <w:pPr>
        <w:spacing w:after="0" w:line="240" w:lineRule="auto"/>
      </w:pPr>
      <w:r>
        <w:continuationSeparator/>
      </w:r>
    </w:p>
  </w:endnote>
  <w:endnote w:type="continuationNotice" w:id="1">
    <w:p w14:paraId="63750344" w14:textId="77777777" w:rsidR="0050528B" w:rsidRDefault="00505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9F06" w14:textId="15BA7FF6" w:rsidR="002D0904" w:rsidRPr="000944FD" w:rsidRDefault="000944FD" w:rsidP="001A0965">
    <w:pPr>
      <w:pStyle w:val="Fuzeile"/>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uzeile"/>
      <w:rPr>
        <w:color w:val="595959" w:themeColor="text1" w:themeTint="A6"/>
        <w:sz w:val="20"/>
      </w:rPr>
    </w:pPr>
    <w:r w:rsidRPr="005D2817">
      <w:rPr>
        <w:color w:val="595959" w:themeColor="text1" w:themeTint="A6"/>
        <w:sz w:val="20"/>
      </w:rPr>
      <w:t>Koblenzer Straße 2, D-86368 Gersthofen</w:t>
    </w:r>
  </w:p>
  <w:p w14:paraId="286F6376" w14:textId="39830F3D" w:rsidR="002D0904" w:rsidRPr="00D279A5" w:rsidRDefault="00A53D29" w:rsidP="001A0965">
    <w:pPr>
      <w:pStyle w:val="Fuzeile"/>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1"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77777777" w:rsidR="00790717" w:rsidRPr="00790717" w:rsidRDefault="00790717" w:rsidP="00790717">
                          <w:pPr>
                            <w:rPr>
                              <w:color w:val="0971B7"/>
                              <w:sz w:val="16"/>
                              <w:szCs w:val="16"/>
                            </w:rPr>
                          </w:pPr>
                          <w:r w:rsidRPr="00790717">
                            <w:rPr>
                              <w:bCs/>
                              <w:color w:val="0971B7"/>
                              <w:sz w:val="16"/>
                              <w:szCs w:val="16"/>
                            </w:rPr>
                            <w:t xml:space="preserve">Seite </w:t>
                          </w:r>
                          <w:r w:rsidR="00475C54" w:rsidRPr="00790717">
                            <w:rPr>
                              <w:bCs/>
                              <w:color w:val="0971B7"/>
                              <w:sz w:val="16"/>
                              <w:szCs w:val="16"/>
                            </w:rPr>
                            <w:fldChar w:fldCharType="begin"/>
                          </w:r>
                          <w:r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Pr="00790717">
                            <w:rPr>
                              <w:color w:val="0971B7"/>
                              <w:sz w:val="16"/>
                              <w:szCs w:val="16"/>
                            </w:rPr>
                            <w:t xml:space="preserve"> von </w:t>
                          </w:r>
                          <w:r w:rsidR="00A02E0B">
                            <w:fldChar w:fldCharType="begin"/>
                          </w:r>
                          <w:r w:rsidR="00A02E0B">
                            <w:instrText>NUMPAGES  \* Arabic  \* MERGEFORMAT</w:instrText>
                          </w:r>
                          <w:r w:rsidR="00A02E0B">
                            <w:fldChar w:fldCharType="separate"/>
                          </w:r>
                          <w:r w:rsidR="00851F4C" w:rsidRPr="00851F4C">
                            <w:rPr>
                              <w:bCs/>
                              <w:noProof/>
                              <w:color w:val="0971B7"/>
                              <w:sz w:val="16"/>
                              <w:szCs w:val="16"/>
                            </w:rPr>
                            <w:t>2</w:t>
                          </w:r>
                          <w:r w:rsidR="00A02E0B">
                            <w:rPr>
                              <w:bCs/>
                              <w:noProof/>
                              <w:color w:val="0971B7"/>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0D112" id="_x0000_t202" coordsize="21600,21600" o:spt="202" path="m,l,21600r21600,l21600,xe">
              <v:stroke joinstyle="miter"/>
              <v:path gradientshapeok="t" o:connecttype="rect"/>
            </v:shapetype>
            <v:shape id="Text Box 217" o:spid="_x0000_s1026" type="#_x0000_t202" style="position:absolute;margin-left:441.4pt;margin-top:6.85pt;width:81.4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filled="f" stroked="f">
              <v:textbox>
                <w:txbxContent>
                  <w:p w14:paraId="32B569B8" w14:textId="77777777" w:rsidR="00790717" w:rsidRPr="00790717" w:rsidRDefault="00790717" w:rsidP="00790717">
                    <w:pPr>
                      <w:rPr>
                        <w:color w:val="0971B7"/>
                        <w:sz w:val="16"/>
                        <w:szCs w:val="16"/>
                      </w:rPr>
                    </w:pPr>
                    <w:r w:rsidRPr="00790717">
                      <w:rPr>
                        <w:bCs/>
                        <w:color w:val="0971B7"/>
                        <w:sz w:val="16"/>
                        <w:szCs w:val="16"/>
                      </w:rPr>
                      <w:t xml:space="preserve">Seite </w:t>
                    </w:r>
                    <w:r w:rsidR="00475C54" w:rsidRPr="00790717">
                      <w:rPr>
                        <w:bCs/>
                        <w:color w:val="0971B7"/>
                        <w:sz w:val="16"/>
                        <w:szCs w:val="16"/>
                      </w:rPr>
                      <w:fldChar w:fldCharType="begin"/>
                    </w:r>
                    <w:r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Pr="00790717">
                      <w:rPr>
                        <w:color w:val="0971B7"/>
                        <w:sz w:val="16"/>
                        <w:szCs w:val="16"/>
                      </w:rPr>
                      <w:t xml:space="preserve"> von </w:t>
                    </w:r>
                    <w:r w:rsidR="00A02E0B">
                      <w:fldChar w:fldCharType="begin"/>
                    </w:r>
                    <w:r w:rsidR="00A02E0B">
                      <w:instrText>NUMPAGES  \* Arabic  \* MERGEFORMAT</w:instrText>
                    </w:r>
                    <w:r w:rsidR="00A02E0B">
                      <w:fldChar w:fldCharType="separate"/>
                    </w:r>
                    <w:r w:rsidR="00851F4C" w:rsidRPr="00851F4C">
                      <w:rPr>
                        <w:bCs/>
                        <w:noProof/>
                        <w:color w:val="0971B7"/>
                        <w:sz w:val="16"/>
                        <w:szCs w:val="16"/>
                      </w:rPr>
                      <w:t>2</w:t>
                    </w:r>
                    <w:r w:rsidR="00A02E0B">
                      <w:rPr>
                        <w:bCs/>
                        <w:noProof/>
                        <w:color w:val="0971B7"/>
                        <w:sz w:val="16"/>
                        <w:szCs w:val="16"/>
                      </w:rPr>
                      <w:fldChar w:fldCharType="end"/>
                    </w:r>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0"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157E2" id="Group 2" o:spid="_x0000_s1027" style="position:absolute;margin-left:-19.65pt;margin-top:9.6pt;width:74.75pt;height:24.3pt;z-index:251658240;mso-position-horizontal-relative:right-margin-area" coordorigin="-2281,295" coordsize="86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o:spid="_x0000_s1028" type="#_x0000_t202" style="position:absolute;left:-2281;top:295;width:641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DE37BB" w14:textId="77777777" w:rsidR="00A60ED5" w:rsidRPr="00790717" w:rsidRDefault="00A60ED5" w:rsidP="00790717">
                      <w:pPr>
                        <w:rPr>
                          <w:szCs w:val="14"/>
                        </w:rPr>
                      </w:pPr>
                    </w:p>
                  </w:txbxContent>
                </v:textbox>
              </v:shape>
              <v:line id="Gerader Verbinder 31" o:spid="_x0000_s1029" style="position:absolute;visibility:visible;mso-wrap-style:square" from="-2281,1839" to="635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f81bd [3204]" strokeweight=".5pt">
                <v:stroke joinstyle="miter"/>
              </v:line>
              <w10:wrap anchorx="margin"/>
            </v:group>
          </w:pict>
        </mc:Fallback>
      </mc:AlternateContent>
    </w:r>
    <w:r w:rsidR="002D0904" w:rsidRPr="00D279A5">
      <w:rPr>
        <w:color w:val="595959" w:themeColor="text1" w:themeTint="A6"/>
        <w:sz w:val="20"/>
        <w:lang w:val="en-US"/>
      </w:rPr>
      <w:t>Phone: +49(0)821-789840-0</w:t>
    </w:r>
  </w:p>
  <w:p w14:paraId="54477ECE" w14:textId="36FFE759" w:rsidR="00AE78E4" w:rsidRPr="005D2817" w:rsidRDefault="002D0904" w:rsidP="001A0965">
    <w:pPr>
      <w:pStyle w:val="Fuzeile"/>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AF67" w14:textId="77777777" w:rsidR="0050528B" w:rsidRDefault="0050528B" w:rsidP="00AE78E4">
      <w:pPr>
        <w:spacing w:after="0" w:line="240" w:lineRule="auto"/>
      </w:pPr>
      <w:r>
        <w:separator/>
      </w:r>
    </w:p>
  </w:footnote>
  <w:footnote w:type="continuationSeparator" w:id="0">
    <w:p w14:paraId="288D66C1" w14:textId="77777777" w:rsidR="0050528B" w:rsidRDefault="0050528B" w:rsidP="00AE78E4">
      <w:pPr>
        <w:spacing w:after="0" w:line="240" w:lineRule="auto"/>
      </w:pPr>
      <w:r>
        <w:continuationSeparator/>
      </w:r>
    </w:p>
  </w:footnote>
  <w:footnote w:type="continuationNotice" w:id="1">
    <w:p w14:paraId="7D405F3D" w14:textId="77777777" w:rsidR="0050528B" w:rsidRDefault="005052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47F1" w14:textId="1347F4FC" w:rsidR="00AE78E4" w:rsidRPr="009F6532" w:rsidRDefault="001E245E" w:rsidP="001A0965">
    <w:pPr>
      <w:pStyle w:val="Kopfzeile"/>
      <w:rPr>
        <w:lang w:val="en-US"/>
      </w:rPr>
    </w:pPr>
    <w:r>
      <w:rPr>
        <w:noProof/>
      </w:rPr>
      <w:drawing>
        <wp:anchor distT="0" distB="0" distL="114300" distR="114300" simplePos="0" relativeHeight="251658242" behindDoc="0" locked="0" layoutInCell="1" allowOverlap="1" wp14:anchorId="4A8E170D" wp14:editId="22CC2153">
          <wp:simplePos x="0" y="0"/>
          <wp:positionH relativeFrom="column">
            <wp:posOffset>-937895</wp:posOffset>
          </wp:positionH>
          <wp:positionV relativeFrom="paragraph">
            <wp:posOffset>-201930</wp:posOffset>
          </wp:positionV>
          <wp:extent cx="7578090" cy="1276350"/>
          <wp:effectExtent l="0" t="0" r="3810" b="0"/>
          <wp:wrapSquare wrapText="bothSides"/>
          <wp:docPr id="7" name="Picture 7" descr="Ein Bild, das Text, Screenshot, Panoram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reenshot, Panorama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B23B8"/>
    <w:multiLevelType w:val="multilevel"/>
    <w:tmpl w:val="0282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5143727">
    <w:abstractNumId w:val="2"/>
  </w:num>
  <w:num w:numId="2" w16cid:durableId="1015308933">
    <w:abstractNumId w:val="1"/>
  </w:num>
  <w:num w:numId="3" w16cid:durableId="9360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117DC"/>
    <w:rsid w:val="00012157"/>
    <w:rsid w:val="00017F46"/>
    <w:rsid w:val="00025DED"/>
    <w:rsid w:val="0003259C"/>
    <w:rsid w:val="00035FFF"/>
    <w:rsid w:val="000371E5"/>
    <w:rsid w:val="0004014A"/>
    <w:rsid w:val="00054049"/>
    <w:rsid w:val="00054DE0"/>
    <w:rsid w:val="000928E5"/>
    <w:rsid w:val="000944FD"/>
    <w:rsid w:val="000C6948"/>
    <w:rsid w:val="000C71F9"/>
    <w:rsid w:val="000D69B9"/>
    <w:rsid w:val="00113E8F"/>
    <w:rsid w:val="00137966"/>
    <w:rsid w:val="001417A9"/>
    <w:rsid w:val="00150D45"/>
    <w:rsid w:val="001536A5"/>
    <w:rsid w:val="00154823"/>
    <w:rsid w:val="00155510"/>
    <w:rsid w:val="0016309B"/>
    <w:rsid w:val="00182B88"/>
    <w:rsid w:val="001875DD"/>
    <w:rsid w:val="00195C88"/>
    <w:rsid w:val="001A017C"/>
    <w:rsid w:val="001A0965"/>
    <w:rsid w:val="001A1178"/>
    <w:rsid w:val="001A52B1"/>
    <w:rsid w:val="001B63EE"/>
    <w:rsid w:val="001C3B18"/>
    <w:rsid w:val="001D6474"/>
    <w:rsid w:val="001D75BD"/>
    <w:rsid w:val="001E16CA"/>
    <w:rsid w:val="001E1C2B"/>
    <w:rsid w:val="001E245E"/>
    <w:rsid w:val="001E3047"/>
    <w:rsid w:val="001F3857"/>
    <w:rsid w:val="002150B5"/>
    <w:rsid w:val="00217303"/>
    <w:rsid w:val="00221D25"/>
    <w:rsid w:val="0022565D"/>
    <w:rsid w:val="00225968"/>
    <w:rsid w:val="00225B56"/>
    <w:rsid w:val="002353A6"/>
    <w:rsid w:val="0024135C"/>
    <w:rsid w:val="0025057D"/>
    <w:rsid w:val="0025461D"/>
    <w:rsid w:val="00256705"/>
    <w:rsid w:val="0026162A"/>
    <w:rsid w:val="00262DBB"/>
    <w:rsid w:val="00267DB4"/>
    <w:rsid w:val="00273889"/>
    <w:rsid w:val="00275C5D"/>
    <w:rsid w:val="00277052"/>
    <w:rsid w:val="00281F0D"/>
    <w:rsid w:val="002911EE"/>
    <w:rsid w:val="00293139"/>
    <w:rsid w:val="002975E2"/>
    <w:rsid w:val="002B310C"/>
    <w:rsid w:val="002B76D0"/>
    <w:rsid w:val="002C64E1"/>
    <w:rsid w:val="002C7249"/>
    <w:rsid w:val="002D0904"/>
    <w:rsid w:val="002D2A7E"/>
    <w:rsid w:val="002D4BD3"/>
    <w:rsid w:val="002E51EA"/>
    <w:rsid w:val="002E7946"/>
    <w:rsid w:val="002F397F"/>
    <w:rsid w:val="002F5AE4"/>
    <w:rsid w:val="002F6662"/>
    <w:rsid w:val="002F7680"/>
    <w:rsid w:val="00312572"/>
    <w:rsid w:val="003172FA"/>
    <w:rsid w:val="00320FE3"/>
    <w:rsid w:val="0032393F"/>
    <w:rsid w:val="00332F4F"/>
    <w:rsid w:val="003371AC"/>
    <w:rsid w:val="0036362A"/>
    <w:rsid w:val="003662A9"/>
    <w:rsid w:val="00370BC2"/>
    <w:rsid w:val="0037303E"/>
    <w:rsid w:val="00377865"/>
    <w:rsid w:val="003824EA"/>
    <w:rsid w:val="0039042C"/>
    <w:rsid w:val="003A1EF1"/>
    <w:rsid w:val="003B237E"/>
    <w:rsid w:val="003B4609"/>
    <w:rsid w:val="003C0EF8"/>
    <w:rsid w:val="003C6BB1"/>
    <w:rsid w:val="003D02BE"/>
    <w:rsid w:val="003D2B7B"/>
    <w:rsid w:val="003E700E"/>
    <w:rsid w:val="003F1AAC"/>
    <w:rsid w:val="003F6267"/>
    <w:rsid w:val="003F63B3"/>
    <w:rsid w:val="00401889"/>
    <w:rsid w:val="00426A04"/>
    <w:rsid w:val="00436C1B"/>
    <w:rsid w:val="004610D8"/>
    <w:rsid w:val="00473615"/>
    <w:rsid w:val="00473883"/>
    <w:rsid w:val="00475C54"/>
    <w:rsid w:val="00477398"/>
    <w:rsid w:val="0048625B"/>
    <w:rsid w:val="004954AD"/>
    <w:rsid w:val="00497B37"/>
    <w:rsid w:val="004A2B2D"/>
    <w:rsid w:val="004B12B9"/>
    <w:rsid w:val="004B32B0"/>
    <w:rsid w:val="004B3DD1"/>
    <w:rsid w:val="004C6AD0"/>
    <w:rsid w:val="004D16F5"/>
    <w:rsid w:val="004D2094"/>
    <w:rsid w:val="004D7840"/>
    <w:rsid w:val="004E1467"/>
    <w:rsid w:val="004F35A7"/>
    <w:rsid w:val="005012F4"/>
    <w:rsid w:val="0050203A"/>
    <w:rsid w:val="00504F1D"/>
    <w:rsid w:val="0050528B"/>
    <w:rsid w:val="00515CF1"/>
    <w:rsid w:val="00520CA8"/>
    <w:rsid w:val="005240B0"/>
    <w:rsid w:val="005248CC"/>
    <w:rsid w:val="0052668B"/>
    <w:rsid w:val="0053512B"/>
    <w:rsid w:val="00536239"/>
    <w:rsid w:val="005529B3"/>
    <w:rsid w:val="005546AA"/>
    <w:rsid w:val="0056386B"/>
    <w:rsid w:val="00576A09"/>
    <w:rsid w:val="005834CF"/>
    <w:rsid w:val="00590900"/>
    <w:rsid w:val="00592440"/>
    <w:rsid w:val="005D2334"/>
    <w:rsid w:val="005D2817"/>
    <w:rsid w:val="005E2014"/>
    <w:rsid w:val="006369DD"/>
    <w:rsid w:val="00671A6F"/>
    <w:rsid w:val="00682BD1"/>
    <w:rsid w:val="0069112E"/>
    <w:rsid w:val="006B0E2C"/>
    <w:rsid w:val="006B7543"/>
    <w:rsid w:val="006B78AD"/>
    <w:rsid w:val="006C35E2"/>
    <w:rsid w:val="006F1B77"/>
    <w:rsid w:val="00705344"/>
    <w:rsid w:val="007059E0"/>
    <w:rsid w:val="007137AB"/>
    <w:rsid w:val="0071558E"/>
    <w:rsid w:val="0071627E"/>
    <w:rsid w:val="00720DED"/>
    <w:rsid w:val="0074160C"/>
    <w:rsid w:val="00745FEA"/>
    <w:rsid w:val="00754015"/>
    <w:rsid w:val="007628A4"/>
    <w:rsid w:val="00765BB9"/>
    <w:rsid w:val="00775363"/>
    <w:rsid w:val="00776D92"/>
    <w:rsid w:val="0078500E"/>
    <w:rsid w:val="00790717"/>
    <w:rsid w:val="007B29FD"/>
    <w:rsid w:val="007B31E6"/>
    <w:rsid w:val="007D27BB"/>
    <w:rsid w:val="007D2FC7"/>
    <w:rsid w:val="007E37C8"/>
    <w:rsid w:val="007E5F19"/>
    <w:rsid w:val="007E6A5C"/>
    <w:rsid w:val="007F3AB0"/>
    <w:rsid w:val="007F4901"/>
    <w:rsid w:val="00800482"/>
    <w:rsid w:val="00801BF9"/>
    <w:rsid w:val="008103CB"/>
    <w:rsid w:val="00811A60"/>
    <w:rsid w:val="008269B4"/>
    <w:rsid w:val="008332EE"/>
    <w:rsid w:val="00842703"/>
    <w:rsid w:val="00846EF3"/>
    <w:rsid w:val="00851F4C"/>
    <w:rsid w:val="0085284F"/>
    <w:rsid w:val="00863593"/>
    <w:rsid w:val="008838EC"/>
    <w:rsid w:val="008A116F"/>
    <w:rsid w:val="008A41D6"/>
    <w:rsid w:val="008B421F"/>
    <w:rsid w:val="008B735F"/>
    <w:rsid w:val="008B7AF6"/>
    <w:rsid w:val="008B7FA8"/>
    <w:rsid w:val="008D4615"/>
    <w:rsid w:val="008E251B"/>
    <w:rsid w:val="008E51D6"/>
    <w:rsid w:val="008F514A"/>
    <w:rsid w:val="009004C8"/>
    <w:rsid w:val="009039AA"/>
    <w:rsid w:val="009071ED"/>
    <w:rsid w:val="00910A12"/>
    <w:rsid w:val="00912587"/>
    <w:rsid w:val="009138CA"/>
    <w:rsid w:val="0092229F"/>
    <w:rsid w:val="009248EA"/>
    <w:rsid w:val="00924A44"/>
    <w:rsid w:val="00924DE7"/>
    <w:rsid w:val="009260C6"/>
    <w:rsid w:val="00940AEE"/>
    <w:rsid w:val="00944B0D"/>
    <w:rsid w:val="00971D89"/>
    <w:rsid w:val="009A527F"/>
    <w:rsid w:val="009C434C"/>
    <w:rsid w:val="009D5F26"/>
    <w:rsid w:val="009E2573"/>
    <w:rsid w:val="009F3E70"/>
    <w:rsid w:val="009F6532"/>
    <w:rsid w:val="00A02E0B"/>
    <w:rsid w:val="00A055C7"/>
    <w:rsid w:val="00A1262D"/>
    <w:rsid w:val="00A12F98"/>
    <w:rsid w:val="00A170CF"/>
    <w:rsid w:val="00A22CDF"/>
    <w:rsid w:val="00A45115"/>
    <w:rsid w:val="00A459AF"/>
    <w:rsid w:val="00A51E69"/>
    <w:rsid w:val="00A53D29"/>
    <w:rsid w:val="00A5551E"/>
    <w:rsid w:val="00A56BC8"/>
    <w:rsid w:val="00A60ED5"/>
    <w:rsid w:val="00A63031"/>
    <w:rsid w:val="00A75BE5"/>
    <w:rsid w:val="00A80F21"/>
    <w:rsid w:val="00A83308"/>
    <w:rsid w:val="00A86FFF"/>
    <w:rsid w:val="00A939FD"/>
    <w:rsid w:val="00A94CE4"/>
    <w:rsid w:val="00A9587D"/>
    <w:rsid w:val="00A9700E"/>
    <w:rsid w:val="00AA3BEB"/>
    <w:rsid w:val="00AA5B99"/>
    <w:rsid w:val="00AC46E7"/>
    <w:rsid w:val="00AE78E4"/>
    <w:rsid w:val="00AFE7D5"/>
    <w:rsid w:val="00B17DAB"/>
    <w:rsid w:val="00B22998"/>
    <w:rsid w:val="00B25E92"/>
    <w:rsid w:val="00B31303"/>
    <w:rsid w:val="00B524A9"/>
    <w:rsid w:val="00B56D88"/>
    <w:rsid w:val="00B60081"/>
    <w:rsid w:val="00B722E6"/>
    <w:rsid w:val="00B91B2B"/>
    <w:rsid w:val="00BA1CC6"/>
    <w:rsid w:val="00BA2B45"/>
    <w:rsid w:val="00BA6AD9"/>
    <w:rsid w:val="00BB5FB5"/>
    <w:rsid w:val="00BC3CCE"/>
    <w:rsid w:val="00BC49AA"/>
    <w:rsid w:val="00BC4E4F"/>
    <w:rsid w:val="00BC7E72"/>
    <w:rsid w:val="00BE057C"/>
    <w:rsid w:val="00BE073B"/>
    <w:rsid w:val="00BF688A"/>
    <w:rsid w:val="00C122D5"/>
    <w:rsid w:val="00C40045"/>
    <w:rsid w:val="00C443F4"/>
    <w:rsid w:val="00C44DDA"/>
    <w:rsid w:val="00C45A18"/>
    <w:rsid w:val="00C63E4C"/>
    <w:rsid w:val="00C66C87"/>
    <w:rsid w:val="00C74C0E"/>
    <w:rsid w:val="00C84747"/>
    <w:rsid w:val="00C867F7"/>
    <w:rsid w:val="00C96478"/>
    <w:rsid w:val="00CC27C4"/>
    <w:rsid w:val="00CD2992"/>
    <w:rsid w:val="00CE5E8B"/>
    <w:rsid w:val="00CE62A2"/>
    <w:rsid w:val="00CF1072"/>
    <w:rsid w:val="00CF20AA"/>
    <w:rsid w:val="00CF77BF"/>
    <w:rsid w:val="00D013A4"/>
    <w:rsid w:val="00D040AD"/>
    <w:rsid w:val="00D17B51"/>
    <w:rsid w:val="00D17C43"/>
    <w:rsid w:val="00D21EE9"/>
    <w:rsid w:val="00D2730D"/>
    <w:rsid w:val="00D279A5"/>
    <w:rsid w:val="00D324F3"/>
    <w:rsid w:val="00D34006"/>
    <w:rsid w:val="00D3593D"/>
    <w:rsid w:val="00D4442A"/>
    <w:rsid w:val="00D44F76"/>
    <w:rsid w:val="00D46BFB"/>
    <w:rsid w:val="00D4707E"/>
    <w:rsid w:val="00D51998"/>
    <w:rsid w:val="00D5225F"/>
    <w:rsid w:val="00D54ABB"/>
    <w:rsid w:val="00D654C5"/>
    <w:rsid w:val="00D7496D"/>
    <w:rsid w:val="00D75177"/>
    <w:rsid w:val="00D773AD"/>
    <w:rsid w:val="00D821DF"/>
    <w:rsid w:val="00D86258"/>
    <w:rsid w:val="00D86D4D"/>
    <w:rsid w:val="00D90DAF"/>
    <w:rsid w:val="00D93C73"/>
    <w:rsid w:val="00DA4B8F"/>
    <w:rsid w:val="00DC162F"/>
    <w:rsid w:val="00DC25C2"/>
    <w:rsid w:val="00DC4FE8"/>
    <w:rsid w:val="00DC6508"/>
    <w:rsid w:val="00DD3D1C"/>
    <w:rsid w:val="00DE1DCF"/>
    <w:rsid w:val="00DE27C9"/>
    <w:rsid w:val="00DF5878"/>
    <w:rsid w:val="00E10279"/>
    <w:rsid w:val="00E13E09"/>
    <w:rsid w:val="00E172A6"/>
    <w:rsid w:val="00E35B4F"/>
    <w:rsid w:val="00E3707F"/>
    <w:rsid w:val="00E44092"/>
    <w:rsid w:val="00E512CE"/>
    <w:rsid w:val="00E55CD3"/>
    <w:rsid w:val="00E7139B"/>
    <w:rsid w:val="00E767EC"/>
    <w:rsid w:val="00E87805"/>
    <w:rsid w:val="00EA7185"/>
    <w:rsid w:val="00EB04DB"/>
    <w:rsid w:val="00EB1D0B"/>
    <w:rsid w:val="00EC49F0"/>
    <w:rsid w:val="00EC5ECD"/>
    <w:rsid w:val="00ED4FE7"/>
    <w:rsid w:val="00F00F25"/>
    <w:rsid w:val="00F04C31"/>
    <w:rsid w:val="00F05EA4"/>
    <w:rsid w:val="00F1572B"/>
    <w:rsid w:val="00F36BEB"/>
    <w:rsid w:val="00F3742E"/>
    <w:rsid w:val="00F60B9A"/>
    <w:rsid w:val="00F61F45"/>
    <w:rsid w:val="00F63FEA"/>
    <w:rsid w:val="00F6765B"/>
    <w:rsid w:val="00F72981"/>
    <w:rsid w:val="00F75CA4"/>
    <w:rsid w:val="00FA306B"/>
    <w:rsid w:val="00FA70B9"/>
    <w:rsid w:val="00FB3497"/>
    <w:rsid w:val="00FB59B4"/>
    <w:rsid w:val="00FC199F"/>
    <w:rsid w:val="00FC6EB1"/>
    <w:rsid w:val="00FD0042"/>
    <w:rsid w:val="00FD116F"/>
    <w:rsid w:val="00FD41AC"/>
    <w:rsid w:val="00FD5A97"/>
    <w:rsid w:val="00FD6B23"/>
    <w:rsid w:val="00FD7CBB"/>
    <w:rsid w:val="00FF0798"/>
    <w:rsid w:val="04064243"/>
    <w:rsid w:val="15BB30EC"/>
    <w:rsid w:val="17A87C12"/>
    <w:rsid w:val="1C38EF7F"/>
    <w:rsid w:val="2068BF36"/>
    <w:rsid w:val="2F6136EE"/>
    <w:rsid w:val="317AB908"/>
    <w:rsid w:val="3344F90F"/>
    <w:rsid w:val="35BB2A07"/>
    <w:rsid w:val="39226DBF"/>
    <w:rsid w:val="41A58CA3"/>
    <w:rsid w:val="475CDF7A"/>
    <w:rsid w:val="506FEB1E"/>
    <w:rsid w:val="5432DD2D"/>
    <w:rsid w:val="5C4C0B31"/>
    <w:rsid w:val="61DDB593"/>
    <w:rsid w:val="6520A518"/>
    <w:rsid w:val="6C433DFE"/>
    <w:rsid w:val="7022E7A3"/>
    <w:rsid w:val="70451487"/>
    <w:rsid w:val="749DD6B8"/>
    <w:rsid w:val="7B071AE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7FBCAA12-F6A2-404B-A9E3-22C00DB0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F0D"/>
    <w:pPr>
      <w:spacing w:line="324" w:lineRule="auto"/>
    </w:pPr>
    <w:rPr>
      <w:rFonts w:ascii="Arial" w:hAnsi="Arial"/>
    </w:rPr>
  </w:style>
  <w:style w:type="paragraph" w:styleId="berschrift3">
    <w:name w:val="heading 3"/>
    <w:basedOn w:val="Standard"/>
    <w:next w:val="Standard"/>
    <w:link w:val="berschrift3Zchn"/>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8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8E4"/>
  </w:style>
  <w:style w:type="paragraph" w:styleId="Fuzeile">
    <w:name w:val="footer"/>
    <w:basedOn w:val="Standard"/>
    <w:link w:val="FuzeileZchn"/>
    <w:uiPriority w:val="99"/>
    <w:unhideWhenUsed/>
    <w:rsid w:val="00AE78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8E4"/>
  </w:style>
  <w:style w:type="paragraph" w:styleId="Sprechblasentext">
    <w:name w:val="Balloon Text"/>
    <w:basedOn w:val="Standard"/>
    <w:link w:val="SprechblasentextZchn"/>
    <w:uiPriority w:val="99"/>
    <w:semiHidden/>
    <w:unhideWhenUsed/>
    <w:rsid w:val="00AE78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8E4"/>
    <w:rPr>
      <w:rFonts w:ascii="Tahoma" w:hAnsi="Tahoma" w:cs="Tahoma"/>
      <w:sz w:val="16"/>
      <w:szCs w:val="16"/>
    </w:rPr>
  </w:style>
  <w:style w:type="character" w:styleId="Hyperlink">
    <w:name w:val="Hyperlink"/>
    <w:basedOn w:val="Absatz-Standardschriftart"/>
    <w:uiPriority w:val="99"/>
    <w:unhideWhenUsed/>
    <w:rsid w:val="007E5F19"/>
    <w:rPr>
      <w:color w:val="0000FF" w:themeColor="hyperlink"/>
      <w:u w:val="single"/>
    </w:rPr>
  </w:style>
  <w:style w:type="character" w:customStyle="1" w:styleId="NichtaufgelsteErwhnung1">
    <w:name w:val="Nicht aufgelöste Erwähnung1"/>
    <w:basedOn w:val="Absatz-Standardschriftart"/>
    <w:uiPriority w:val="99"/>
    <w:semiHidden/>
    <w:unhideWhenUsed/>
    <w:rsid w:val="007E5F19"/>
    <w:rPr>
      <w:color w:val="605E5C"/>
      <w:shd w:val="clear" w:color="auto" w:fill="E1DFDD"/>
    </w:rPr>
  </w:style>
  <w:style w:type="table" w:styleId="Tabellenraster">
    <w:name w:val="Table Grid"/>
    <w:basedOn w:val="NormaleTabelle"/>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615"/>
    <w:rPr>
      <w:sz w:val="16"/>
      <w:szCs w:val="16"/>
    </w:rPr>
  </w:style>
  <w:style w:type="paragraph" w:styleId="Kommentartext">
    <w:name w:val="annotation text"/>
    <w:basedOn w:val="Standard"/>
    <w:link w:val="KommentartextZchn"/>
    <w:uiPriority w:val="99"/>
    <w:semiHidden/>
    <w:unhideWhenUsed/>
    <w:rsid w:val="004736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615"/>
    <w:rPr>
      <w:sz w:val="20"/>
      <w:szCs w:val="20"/>
    </w:rPr>
  </w:style>
  <w:style w:type="paragraph" w:styleId="Kommentarthema">
    <w:name w:val="annotation subject"/>
    <w:basedOn w:val="Kommentartext"/>
    <w:next w:val="Kommentartext"/>
    <w:link w:val="KommentarthemaZchn"/>
    <w:uiPriority w:val="99"/>
    <w:semiHidden/>
    <w:unhideWhenUsed/>
    <w:rsid w:val="00473615"/>
    <w:rPr>
      <w:b/>
      <w:bCs/>
    </w:rPr>
  </w:style>
  <w:style w:type="character" w:customStyle="1" w:styleId="KommentarthemaZchn">
    <w:name w:val="Kommentarthema Zchn"/>
    <w:basedOn w:val="KommentartextZchn"/>
    <w:link w:val="Kommentarthema"/>
    <w:uiPriority w:val="99"/>
    <w:semiHidden/>
    <w:rsid w:val="00473615"/>
    <w:rPr>
      <w:b/>
      <w:bCs/>
      <w:sz w:val="20"/>
      <w:szCs w:val="20"/>
    </w:rPr>
  </w:style>
  <w:style w:type="character" w:styleId="NichtaufgelsteErwhnung">
    <w:name w:val="Unresolved Mention"/>
    <w:basedOn w:val="Absatz-Standardschriftart"/>
    <w:uiPriority w:val="99"/>
    <w:semiHidden/>
    <w:unhideWhenUsed/>
    <w:rsid w:val="0026162A"/>
    <w:rPr>
      <w:color w:val="605E5C"/>
      <w:shd w:val="clear" w:color="auto" w:fill="E1DFDD"/>
    </w:rPr>
  </w:style>
  <w:style w:type="paragraph" w:styleId="Listenabsatz">
    <w:name w:val="List Paragraph"/>
    <w:basedOn w:val="Standard"/>
    <w:uiPriority w:val="34"/>
    <w:qFormat/>
    <w:rsid w:val="003F1AAC"/>
    <w:pPr>
      <w:ind w:left="720"/>
      <w:contextualSpacing/>
    </w:pPr>
  </w:style>
  <w:style w:type="paragraph" w:customStyle="1" w:styleId="01Flietext">
    <w:name w:val="01_Fließtext"/>
    <w:basedOn w:val="Standard"/>
    <w:qFormat/>
    <w:rsid w:val="00401889"/>
    <w:pPr>
      <w:spacing w:after="340"/>
    </w:pPr>
    <w:rPr>
      <w:rFonts w:ascii="Daimler CS Light" w:hAnsi="Daimler CS Light"/>
      <w:sz w:val="21"/>
      <w:szCs w:val="21"/>
    </w:rPr>
  </w:style>
  <w:style w:type="paragraph" w:customStyle="1" w:styleId="ZwischenberschriftdasWichtigste">
    <w:name w:val="Zwischenüberschrift das Wichtigste"/>
    <w:basedOn w:val="berschrift3"/>
    <w:link w:val="ZwischenberschriftdasWichtigsteZchn"/>
    <w:qFormat/>
    <w:rsid w:val="004954AD"/>
    <w:pPr>
      <w:keepLines w:val="0"/>
      <w:widowControl w:val="0"/>
      <w:spacing w:before="0"/>
    </w:pPr>
    <w:rPr>
      <w:rFonts w:ascii="Daimler CS Demi" w:hAnsi="Daimler CS Demi"/>
      <w:sz w:val="21"/>
    </w:rPr>
  </w:style>
  <w:style w:type="character" w:customStyle="1" w:styleId="ZwischenberschriftdasWichtigsteZchn">
    <w:name w:val="Zwischenüberschrift das Wichtigste Zchn"/>
    <w:basedOn w:val="berschrift3Zchn"/>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berschrift3Zchn">
    <w:name w:val="Überschrift 3 Zchn"/>
    <w:basedOn w:val="Absatz-Standardschriftart"/>
    <w:link w:val="berschrift3"/>
    <w:uiPriority w:val="9"/>
    <w:semiHidden/>
    <w:rsid w:val="004954AD"/>
    <w:rPr>
      <w:rFonts w:asciiTheme="majorHAnsi" w:eastAsiaTheme="majorEastAsia" w:hAnsiTheme="majorHAnsi" w:cstheme="majorBidi"/>
      <w:color w:val="243F60" w:themeColor="accent1" w:themeShade="7F"/>
      <w:sz w:val="24"/>
      <w:szCs w:val="24"/>
    </w:rPr>
  </w:style>
  <w:style w:type="paragraph" w:customStyle="1" w:styleId="paragraph">
    <w:name w:val="paragraph"/>
    <w:basedOn w:val="Standard"/>
    <w:rsid w:val="002F66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2F6662"/>
  </w:style>
  <w:style w:type="character" w:customStyle="1" w:styleId="eop">
    <w:name w:val="eop"/>
    <w:basedOn w:val="Absatz-Standardschriftart"/>
    <w:rsid w:val="002F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835">
      <w:bodyDiv w:val="1"/>
      <w:marLeft w:val="0"/>
      <w:marRight w:val="0"/>
      <w:marTop w:val="0"/>
      <w:marBottom w:val="0"/>
      <w:divBdr>
        <w:top w:val="none" w:sz="0" w:space="0" w:color="auto"/>
        <w:left w:val="none" w:sz="0" w:space="0" w:color="auto"/>
        <w:bottom w:val="none" w:sz="0" w:space="0" w:color="auto"/>
        <w:right w:val="none" w:sz="0" w:space="0" w:color="auto"/>
      </w:divBdr>
      <w:divsChild>
        <w:div w:id="176389590">
          <w:marLeft w:val="0"/>
          <w:marRight w:val="0"/>
          <w:marTop w:val="0"/>
          <w:marBottom w:val="0"/>
          <w:divBdr>
            <w:top w:val="none" w:sz="0" w:space="0" w:color="auto"/>
            <w:left w:val="none" w:sz="0" w:space="0" w:color="auto"/>
            <w:bottom w:val="none" w:sz="0" w:space="0" w:color="auto"/>
            <w:right w:val="none" w:sz="0" w:space="0" w:color="auto"/>
          </w:divBdr>
        </w:div>
        <w:div w:id="225653663">
          <w:marLeft w:val="0"/>
          <w:marRight w:val="0"/>
          <w:marTop w:val="0"/>
          <w:marBottom w:val="0"/>
          <w:divBdr>
            <w:top w:val="none" w:sz="0" w:space="0" w:color="auto"/>
            <w:left w:val="none" w:sz="0" w:space="0" w:color="auto"/>
            <w:bottom w:val="none" w:sz="0" w:space="0" w:color="auto"/>
            <w:right w:val="none" w:sz="0" w:space="0" w:color="auto"/>
          </w:divBdr>
        </w:div>
        <w:div w:id="321857430">
          <w:marLeft w:val="0"/>
          <w:marRight w:val="0"/>
          <w:marTop w:val="0"/>
          <w:marBottom w:val="0"/>
          <w:divBdr>
            <w:top w:val="none" w:sz="0" w:space="0" w:color="auto"/>
            <w:left w:val="none" w:sz="0" w:space="0" w:color="auto"/>
            <w:bottom w:val="none" w:sz="0" w:space="0" w:color="auto"/>
            <w:right w:val="none" w:sz="0" w:space="0" w:color="auto"/>
          </w:divBdr>
        </w:div>
        <w:div w:id="343481540">
          <w:marLeft w:val="0"/>
          <w:marRight w:val="0"/>
          <w:marTop w:val="0"/>
          <w:marBottom w:val="0"/>
          <w:divBdr>
            <w:top w:val="none" w:sz="0" w:space="0" w:color="auto"/>
            <w:left w:val="none" w:sz="0" w:space="0" w:color="auto"/>
            <w:bottom w:val="none" w:sz="0" w:space="0" w:color="auto"/>
            <w:right w:val="none" w:sz="0" w:space="0" w:color="auto"/>
          </w:divBdr>
        </w:div>
        <w:div w:id="465853769">
          <w:marLeft w:val="0"/>
          <w:marRight w:val="0"/>
          <w:marTop w:val="0"/>
          <w:marBottom w:val="0"/>
          <w:divBdr>
            <w:top w:val="none" w:sz="0" w:space="0" w:color="auto"/>
            <w:left w:val="none" w:sz="0" w:space="0" w:color="auto"/>
            <w:bottom w:val="none" w:sz="0" w:space="0" w:color="auto"/>
            <w:right w:val="none" w:sz="0" w:space="0" w:color="auto"/>
          </w:divBdr>
        </w:div>
        <w:div w:id="512382796">
          <w:marLeft w:val="0"/>
          <w:marRight w:val="0"/>
          <w:marTop w:val="0"/>
          <w:marBottom w:val="0"/>
          <w:divBdr>
            <w:top w:val="none" w:sz="0" w:space="0" w:color="auto"/>
            <w:left w:val="none" w:sz="0" w:space="0" w:color="auto"/>
            <w:bottom w:val="none" w:sz="0" w:space="0" w:color="auto"/>
            <w:right w:val="none" w:sz="0" w:space="0" w:color="auto"/>
          </w:divBdr>
        </w:div>
        <w:div w:id="709770298">
          <w:marLeft w:val="0"/>
          <w:marRight w:val="0"/>
          <w:marTop w:val="0"/>
          <w:marBottom w:val="0"/>
          <w:divBdr>
            <w:top w:val="none" w:sz="0" w:space="0" w:color="auto"/>
            <w:left w:val="none" w:sz="0" w:space="0" w:color="auto"/>
            <w:bottom w:val="none" w:sz="0" w:space="0" w:color="auto"/>
            <w:right w:val="none" w:sz="0" w:space="0" w:color="auto"/>
          </w:divBdr>
        </w:div>
        <w:div w:id="1079329874">
          <w:marLeft w:val="0"/>
          <w:marRight w:val="0"/>
          <w:marTop w:val="0"/>
          <w:marBottom w:val="0"/>
          <w:divBdr>
            <w:top w:val="none" w:sz="0" w:space="0" w:color="auto"/>
            <w:left w:val="none" w:sz="0" w:space="0" w:color="auto"/>
            <w:bottom w:val="none" w:sz="0" w:space="0" w:color="auto"/>
            <w:right w:val="none" w:sz="0" w:space="0" w:color="auto"/>
          </w:divBdr>
        </w:div>
        <w:div w:id="1595896487">
          <w:marLeft w:val="0"/>
          <w:marRight w:val="0"/>
          <w:marTop w:val="0"/>
          <w:marBottom w:val="0"/>
          <w:divBdr>
            <w:top w:val="none" w:sz="0" w:space="0" w:color="auto"/>
            <w:left w:val="none" w:sz="0" w:space="0" w:color="auto"/>
            <w:bottom w:val="none" w:sz="0" w:space="0" w:color="auto"/>
            <w:right w:val="none" w:sz="0" w:space="0" w:color="auto"/>
          </w:divBdr>
        </w:div>
      </w:divsChild>
    </w:div>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186987972">
      <w:bodyDiv w:val="1"/>
      <w:marLeft w:val="0"/>
      <w:marRight w:val="0"/>
      <w:marTop w:val="0"/>
      <w:marBottom w:val="0"/>
      <w:divBdr>
        <w:top w:val="none" w:sz="0" w:space="0" w:color="auto"/>
        <w:left w:val="none" w:sz="0" w:space="0" w:color="auto"/>
        <w:bottom w:val="none" w:sz="0" w:space="0" w:color="auto"/>
        <w:right w:val="none" w:sz="0" w:space="0" w:color="auto"/>
      </w:divBdr>
      <w:divsChild>
        <w:div w:id="229971365">
          <w:marLeft w:val="0"/>
          <w:marRight w:val="0"/>
          <w:marTop w:val="0"/>
          <w:marBottom w:val="0"/>
          <w:divBdr>
            <w:top w:val="none" w:sz="0" w:space="0" w:color="auto"/>
            <w:left w:val="none" w:sz="0" w:space="0" w:color="auto"/>
            <w:bottom w:val="none" w:sz="0" w:space="0" w:color="auto"/>
            <w:right w:val="none" w:sz="0" w:space="0" w:color="auto"/>
          </w:divBdr>
        </w:div>
        <w:div w:id="370962069">
          <w:marLeft w:val="0"/>
          <w:marRight w:val="0"/>
          <w:marTop w:val="0"/>
          <w:marBottom w:val="0"/>
          <w:divBdr>
            <w:top w:val="none" w:sz="0" w:space="0" w:color="auto"/>
            <w:left w:val="none" w:sz="0" w:space="0" w:color="auto"/>
            <w:bottom w:val="none" w:sz="0" w:space="0" w:color="auto"/>
            <w:right w:val="none" w:sz="0" w:space="0" w:color="auto"/>
          </w:divBdr>
        </w:div>
        <w:div w:id="524755307">
          <w:marLeft w:val="0"/>
          <w:marRight w:val="0"/>
          <w:marTop w:val="0"/>
          <w:marBottom w:val="0"/>
          <w:divBdr>
            <w:top w:val="none" w:sz="0" w:space="0" w:color="auto"/>
            <w:left w:val="none" w:sz="0" w:space="0" w:color="auto"/>
            <w:bottom w:val="none" w:sz="0" w:space="0" w:color="auto"/>
            <w:right w:val="none" w:sz="0" w:space="0" w:color="auto"/>
          </w:divBdr>
        </w:div>
        <w:div w:id="550701417">
          <w:marLeft w:val="0"/>
          <w:marRight w:val="0"/>
          <w:marTop w:val="0"/>
          <w:marBottom w:val="0"/>
          <w:divBdr>
            <w:top w:val="none" w:sz="0" w:space="0" w:color="auto"/>
            <w:left w:val="none" w:sz="0" w:space="0" w:color="auto"/>
            <w:bottom w:val="none" w:sz="0" w:space="0" w:color="auto"/>
            <w:right w:val="none" w:sz="0" w:space="0" w:color="auto"/>
          </w:divBdr>
        </w:div>
        <w:div w:id="1419252514">
          <w:marLeft w:val="0"/>
          <w:marRight w:val="0"/>
          <w:marTop w:val="0"/>
          <w:marBottom w:val="0"/>
          <w:divBdr>
            <w:top w:val="none" w:sz="0" w:space="0" w:color="auto"/>
            <w:left w:val="none" w:sz="0" w:space="0" w:color="auto"/>
            <w:bottom w:val="none" w:sz="0" w:space="0" w:color="auto"/>
            <w:right w:val="none" w:sz="0" w:space="0" w:color="auto"/>
          </w:divBdr>
        </w:div>
        <w:div w:id="1661696806">
          <w:marLeft w:val="0"/>
          <w:marRight w:val="0"/>
          <w:marTop w:val="0"/>
          <w:marBottom w:val="0"/>
          <w:divBdr>
            <w:top w:val="none" w:sz="0" w:space="0" w:color="auto"/>
            <w:left w:val="none" w:sz="0" w:space="0" w:color="auto"/>
            <w:bottom w:val="none" w:sz="0" w:space="0" w:color="auto"/>
            <w:right w:val="none" w:sz="0" w:space="0" w:color="auto"/>
          </w:divBdr>
        </w:div>
        <w:div w:id="1986816098">
          <w:marLeft w:val="0"/>
          <w:marRight w:val="0"/>
          <w:marTop w:val="0"/>
          <w:marBottom w:val="0"/>
          <w:divBdr>
            <w:top w:val="none" w:sz="0" w:space="0" w:color="auto"/>
            <w:left w:val="none" w:sz="0" w:space="0" w:color="auto"/>
            <w:bottom w:val="none" w:sz="0" w:space="0" w:color="auto"/>
            <w:right w:val="none" w:sz="0" w:space="0" w:color="auto"/>
          </w:divBdr>
        </w:div>
        <w:div w:id="2057386025">
          <w:marLeft w:val="0"/>
          <w:marRight w:val="0"/>
          <w:marTop w:val="0"/>
          <w:marBottom w:val="0"/>
          <w:divBdr>
            <w:top w:val="none" w:sz="0" w:space="0" w:color="auto"/>
            <w:left w:val="none" w:sz="0" w:space="0" w:color="auto"/>
            <w:bottom w:val="none" w:sz="0" w:space="0" w:color="auto"/>
            <w:right w:val="none" w:sz="0" w:space="0" w:color="auto"/>
          </w:divBdr>
        </w:div>
        <w:div w:id="2134714306">
          <w:marLeft w:val="0"/>
          <w:marRight w:val="0"/>
          <w:marTop w:val="0"/>
          <w:marBottom w:val="0"/>
          <w:divBdr>
            <w:top w:val="none" w:sz="0" w:space="0" w:color="auto"/>
            <w:left w:val="none" w:sz="0" w:space="0" w:color="auto"/>
            <w:bottom w:val="none" w:sz="0" w:space="0" w:color="auto"/>
            <w:right w:val="none" w:sz="0" w:space="0" w:color="auto"/>
          </w:divBdr>
        </w:div>
      </w:divsChild>
    </w:div>
    <w:div w:id="579364153">
      <w:bodyDiv w:val="1"/>
      <w:marLeft w:val="0"/>
      <w:marRight w:val="0"/>
      <w:marTop w:val="0"/>
      <w:marBottom w:val="0"/>
      <w:divBdr>
        <w:top w:val="none" w:sz="0" w:space="0" w:color="auto"/>
        <w:left w:val="none" w:sz="0" w:space="0" w:color="auto"/>
        <w:bottom w:val="none" w:sz="0" w:space="0" w:color="auto"/>
        <w:right w:val="none" w:sz="0" w:space="0" w:color="auto"/>
      </w:divBdr>
      <w:divsChild>
        <w:div w:id="546574989">
          <w:marLeft w:val="0"/>
          <w:marRight w:val="0"/>
          <w:marTop w:val="0"/>
          <w:marBottom w:val="0"/>
          <w:divBdr>
            <w:top w:val="none" w:sz="0" w:space="0" w:color="auto"/>
            <w:left w:val="none" w:sz="0" w:space="0" w:color="auto"/>
            <w:bottom w:val="none" w:sz="0" w:space="0" w:color="auto"/>
            <w:right w:val="none" w:sz="0" w:space="0" w:color="auto"/>
          </w:divBdr>
        </w:div>
        <w:div w:id="797139154">
          <w:marLeft w:val="0"/>
          <w:marRight w:val="0"/>
          <w:marTop w:val="0"/>
          <w:marBottom w:val="0"/>
          <w:divBdr>
            <w:top w:val="none" w:sz="0" w:space="0" w:color="auto"/>
            <w:left w:val="none" w:sz="0" w:space="0" w:color="auto"/>
            <w:bottom w:val="none" w:sz="0" w:space="0" w:color="auto"/>
            <w:right w:val="none" w:sz="0" w:space="0" w:color="auto"/>
          </w:divBdr>
        </w:div>
        <w:div w:id="823358818">
          <w:marLeft w:val="0"/>
          <w:marRight w:val="0"/>
          <w:marTop w:val="0"/>
          <w:marBottom w:val="0"/>
          <w:divBdr>
            <w:top w:val="none" w:sz="0" w:space="0" w:color="auto"/>
            <w:left w:val="none" w:sz="0" w:space="0" w:color="auto"/>
            <w:bottom w:val="none" w:sz="0" w:space="0" w:color="auto"/>
            <w:right w:val="none" w:sz="0" w:space="0" w:color="auto"/>
          </w:divBdr>
        </w:div>
        <w:div w:id="1111784153">
          <w:marLeft w:val="0"/>
          <w:marRight w:val="0"/>
          <w:marTop w:val="0"/>
          <w:marBottom w:val="0"/>
          <w:divBdr>
            <w:top w:val="none" w:sz="0" w:space="0" w:color="auto"/>
            <w:left w:val="none" w:sz="0" w:space="0" w:color="auto"/>
            <w:bottom w:val="none" w:sz="0" w:space="0" w:color="auto"/>
            <w:right w:val="none" w:sz="0" w:space="0" w:color="auto"/>
          </w:divBdr>
        </w:div>
        <w:div w:id="1217206141">
          <w:marLeft w:val="0"/>
          <w:marRight w:val="0"/>
          <w:marTop w:val="0"/>
          <w:marBottom w:val="0"/>
          <w:divBdr>
            <w:top w:val="none" w:sz="0" w:space="0" w:color="auto"/>
            <w:left w:val="none" w:sz="0" w:space="0" w:color="auto"/>
            <w:bottom w:val="none" w:sz="0" w:space="0" w:color="auto"/>
            <w:right w:val="none" w:sz="0" w:space="0" w:color="auto"/>
          </w:divBdr>
        </w:div>
        <w:div w:id="1743867889">
          <w:marLeft w:val="0"/>
          <w:marRight w:val="0"/>
          <w:marTop w:val="0"/>
          <w:marBottom w:val="0"/>
          <w:divBdr>
            <w:top w:val="none" w:sz="0" w:space="0" w:color="auto"/>
            <w:left w:val="none" w:sz="0" w:space="0" w:color="auto"/>
            <w:bottom w:val="none" w:sz="0" w:space="0" w:color="auto"/>
            <w:right w:val="none" w:sz="0" w:space="0" w:color="auto"/>
          </w:divBdr>
        </w:div>
        <w:div w:id="1860659428">
          <w:marLeft w:val="0"/>
          <w:marRight w:val="0"/>
          <w:marTop w:val="0"/>
          <w:marBottom w:val="0"/>
          <w:divBdr>
            <w:top w:val="none" w:sz="0" w:space="0" w:color="auto"/>
            <w:left w:val="none" w:sz="0" w:space="0" w:color="auto"/>
            <w:bottom w:val="none" w:sz="0" w:space="0" w:color="auto"/>
            <w:right w:val="none" w:sz="0" w:space="0" w:color="auto"/>
          </w:divBdr>
        </w:div>
        <w:div w:id="1940481159">
          <w:marLeft w:val="0"/>
          <w:marRight w:val="0"/>
          <w:marTop w:val="0"/>
          <w:marBottom w:val="0"/>
          <w:divBdr>
            <w:top w:val="none" w:sz="0" w:space="0" w:color="auto"/>
            <w:left w:val="none" w:sz="0" w:space="0" w:color="auto"/>
            <w:bottom w:val="none" w:sz="0" w:space="0" w:color="auto"/>
            <w:right w:val="none" w:sz="0" w:space="0" w:color="auto"/>
          </w:divBdr>
        </w:div>
        <w:div w:id="2132817489">
          <w:marLeft w:val="0"/>
          <w:marRight w:val="0"/>
          <w:marTop w:val="0"/>
          <w:marBottom w:val="0"/>
          <w:divBdr>
            <w:top w:val="none" w:sz="0" w:space="0" w:color="auto"/>
            <w:left w:val="none" w:sz="0" w:space="0" w:color="auto"/>
            <w:bottom w:val="none" w:sz="0" w:space="0" w:color="auto"/>
            <w:right w:val="none" w:sz="0" w:space="0" w:color="auto"/>
          </w:divBdr>
        </w:div>
      </w:divsChild>
    </w:div>
    <w:div w:id="644361786">
      <w:bodyDiv w:val="1"/>
      <w:marLeft w:val="0"/>
      <w:marRight w:val="0"/>
      <w:marTop w:val="0"/>
      <w:marBottom w:val="0"/>
      <w:divBdr>
        <w:top w:val="none" w:sz="0" w:space="0" w:color="auto"/>
        <w:left w:val="none" w:sz="0" w:space="0" w:color="auto"/>
        <w:bottom w:val="none" w:sz="0" w:space="0" w:color="auto"/>
        <w:right w:val="none" w:sz="0" w:space="0" w:color="auto"/>
      </w:divBdr>
    </w:div>
    <w:div w:id="1143500204">
      <w:bodyDiv w:val="1"/>
      <w:marLeft w:val="0"/>
      <w:marRight w:val="0"/>
      <w:marTop w:val="0"/>
      <w:marBottom w:val="0"/>
      <w:divBdr>
        <w:top w:val="none" w:sz="0" w:space="0" w:color="auto"/>
        <w:left w:val="none" w:sz="0" w:space="0" w:color="auto"/>
        <w:bottom w:val="none" w:sz="0" w:space="0" w:color="auto"/>
        <w:right w:val="none" w:sz="0" w:space="0" w:color="auto"/>
      </w:divBdr>
    </w:div>
    <w:div w:id="1345323182">
      <w:bodyDiv w:val="1"/>
      <w:marLeft w:val="0"/>
      <w:marRight w:val="0"/>
      <w:marTop w:val="0"/>
      <w:marBottom w:val="0"/>
      <w:divBdr>
        <w:top w:val="none" w:sz="0" w:space="0" w:color="auto"/>
        <w:left w:val="none" w:sz="0" w:space="0" w:color="auto"/>
        <w:bottom w:val="none" w:sz="0" w:space="0" w:color="auto"/>
        <w:right w:val="none" w:sz="0" w:space="0" w:color="auto"/>
      </w:divBdr>
      <w:divsChild>
        <w:div w:id="425270664">
          <w:marLeft w:val="0"/>
          <w:marRight w:val="0"/>
          <w:marTop w:val="0"/>
          <w:marBottom w:val="0"/>
          <w:divBdr>
            <w:top w:val="none" w:sz="0" w:space="0" w:color="auto"/>
            <w:left w:val="none" w:sz="0" w:space="0" w:color="auto"/>
            <w:bottom w:val="none" w:sz="0" w:space="0" w:color="auto"/>
            <w:right w:val="none" w:sz="0" w:space="0" w:color="auto"/>
          </w:divBdr>
        </w:div>
        <w:div w:id="1651247996">
          <w:marLeft w:val="0"/>
          <w:marRight w:val="0"/>
          <w:marTop w:val="0"/>
          <w:marBottom w:val="0"/>
          <w:divBdr>
            <w:top w:val="none" w:sz="0" w:space="0" w:color="auto"/>
            <w:left w:val="none" w:sz="0" w:space="0" w:color="auto"/>
            <w:bottom w:val="none" w:sz="0" w:space="0" w:color="auto"/>
            <w:right w:val="none" w:sz="0" w:space="0" w:color="auto"/>
          </w:divBdr>
        </w:div>
        <w:div w:id="1812557971">
          <w:marLeft w:val="0"/>
          <w:marRight w:val="0"/>
          <w:marTop w:val="0"/>
          <w:marBottom w:val="0"/>
          <w:divBdr>
            <w:top w:val="none" w:sz="0" w:space="0" w:color="auto"/>
            <w:left w:val="none" w:sz="0" w:space="0" w:color="auto"/>
            <w:bottom w:val="none" w:sz="0" w:space="0" w:color="auto"/>
            <w:right w:val="none" w:sz="0" w:space="0" w:color="auto"/>
          </w:divBdr>
        </w:div>
        <w:div w:id="1861432564">
          <w:marLeft w:val="0"/>
          <w:marRight w:val="0"/>
          <w:marTop w:val="0"/>
          <w:marBottom w:val="0"/>
          <w:divBdr>
            <w:top w:val="none" w:sz="0" w:space="0" w:color="auto"/>
            <w:left w:val="none" w:sz="0" w:space="0" w:color="auto"/>
            <w:bottom w:val="none" w:sz="0" w:space="0" w:color="auto"/>
            <w:right w:val="none" w:sz="0" w:space="0" w:color="auto"/>
          </w:divBdr>
        </w:div>
        <w:div w:id="2060129297">
          <w:marLeft w:val="0"/>
          <w:marRight w:val="0"/>
          <w:marTop w:val="0"/>
          <w:marBottom w:val="0"/>
          <w:divBdr>
            <w:top w:val="none" w:sz="0" w:space="0" w:color="auto"/>
            <w:left w:val="none" w:sz="0" w:space="0" w:color="auto"/>
            <w:bottom w:val="none" w:sz="0" w:space="0" w:color="auto"/>
            <w:right w:val="none" w:sz="0" w:space="0" w:color="auto"/>
          </w:divBdr>
        </w:div>
      </w:divsChild>
    </w:div>
    <w:div w:id="1515462563">
      <w:bodyDiv w:val="1"/>
      <w:marLeft w:val="0"/>
      <w:marRight w:val="0"/>
      <w:marTop w:val="0"/>
      <w:marBottom w:val="0"/>
      <w:divBdr>
        <w:top w:val="none" w:sz="0" w:space="0" w:color="auto"/>
        <w:left w:val="none" w:sz="0" w:space="0" w:color="auto"/>
        <w:bottom w:val="none" w:sz="0" w:space="0" w:color="auto"/>
        <w:right w:val="none" w:sz="0" w:space="0" w:color="auto"/>
      </w:divBdr>
      <w:divsChild>
        <w:div w:id="1153713970">
          <w:marLeft w:val="0"/>
          <w:marRight w:val="0"/>
          <w:marTop w:val="0"/>
          <w:marBottom w:val="0"/>
          <w:divBdr>
            <w:top w:val="none" w:sz="0" w:space="0" w:color="auto"/>
            <w:left w:val="none" w:sz="0" w:space="0" w:color="auto"/>
            <w:bottom w:val="none" w:sz="0" w:space="0" w:color="auto"/>
            <w:right w:val="none" w:sz="0" w:space="0" w:color="auto"/>
          </w:divBdr>
        </w:div>
        <w:div w:id="1259751385">
          <w:marLeft w:val="0"/>
          <w:marRight w:val="0"/>
          <w:marTop w:val="0"/>
          <w:marBottom w:val="0"/>
          <w:divBdr>
            <w:top w:val="none" w:sz="0" w:space="0" w:color="auto"/>
            <w:left w:val="none" w:sz="0" w:space="0" w:color="auto"/>
            <w:bottom w:val="none" w:sz="0" w:space="0" w:color="auto"/>
            <w:right w:val="none" w:sz="0" w:space="0" w:color="auto"/>
          </w:divBdr>
        </w:div>
        <w:div w:id="1390376096">
          <w:marLeft w:val="0"/>
          <w:marRight w:val="0"/>
          <w:marTop w:val="0"/>
          <w:marBottom w:val="0"/>
          <w:divBdr>
            <w:top w:val="none" w:sz="0" w:space="0" w:color="auto"/>
            <w:left w:val="none" w:sz="0" w:space="0" w:color="auto"/>
            <w:bottom w:val="none" w:sz="0" w:space="0" w:color="auto"/>
            <w:right w:val="none" w:sz="0" w:space="0" w:color="auto"/>
          </w:divBdr>
        </w:div>
        <w:div w:id="1949699458">
          <w:marLeft w:val="0"/>
          <w:marRight w:val="0"/>
          <w:marTop w:val="0"/>
          <w:marBottom w:val="0"/>
          <w:divBdr>
            <w:top w:val="none" w:sz="0" w:space="0" w:color="auto"/>
            <w:left w:val="none" w:sz="0" w:space="0" w:color="auto"/>
            <w:bottom w:val="none" w:sz="0" w:space="0" w:color="auto"/>
            <w:right w:val="none" w:sz="0" w:space="0" w:color="auto"/>
          </w:divBdr>
        </w:div>
        <w:div w:id="1979147810">
          <w:marLeft w:val="0"/>
          <w:marRight w:val="0"/>
          <w:marTop w:val="0"/>
          <w:marBottom w:val="0"/>
          <w:divBdr>
            <w:top w:val="none" w:sz="0" w:space="0" w:color="auto"/>
            <w:left w:val="none" w:sz="0" w:space="0" w:color="auto"/>
            <w:bottom w:val="none" w:sz="0" w:space="0" w:color="auto"/>
            <w:right w:val="none" w:sz="0" w:space="0" w:color="auto"/>
          </w:divBdr>
        </w:div>
      </w:divsChild>
    </w:div>
    <w:div w:id="1644582113">
      <w:bodyDiv w:val="1"/>
      <w:marLeft w:val="0"/>
      <w:marRight w:val="0"/>
      <w:marTop w:val="0"/>
      <w:marBottom w:val="0"/>
      <w:divBdr>
        <w:top w:val="none" w:sz="0" w:space="0" w:color="auto"/>
        <w:left w:val="none" w:sz="0" w:space="0" w:color="auto"/>
        <w:bottom w:val="none" w:sz="0" w:space="0" w:color="auto"/>
        <w:right w:val="none" w:sz="0" w:space="0" w:color="auto"/>
      </w:divBdr>
    </w:div>
    <w:div w:id="20681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youtube.com/channel/UCDQ-CKkS8XMHcJ9Ze-6UVNA" TargetMode="External"/><Relationship Id="rId3" Type="http://schemas.openxmlformats.org/officeDocument/2006/relationships/customXml" Target="../customXml/item3.xml"/><Relationship Id="rId21" Type="http://schemas.openxmlformats.org/officeDocument/2006/relationships/hyperlink" Target="mailto:press@quantron.net" TargetMode="External"/><Relationship Id="rId7" Type="http://schemas.openxmlformats.org/officeDocument/2006/relationships/settings" Target="settings.xml"/><Relationship Id="rId12" Type="http://schemas.openxmlformats.org/officeDocument/2006/relationships/hyperlink" Target="https://www.quantron.net/wp-content/uploads/2023/08/Hydrogen-electric-heavy-duty-truck-QUANTRON-QHM-FCEV-AERO-scaled.jpg" TargetMode="External"/><Relationship Id="rId17" Type="http://schemas.openxmlformats.org/officeDocument/2006/relationships/hyperlink" Target="https://www.linkedin.com/company/quantron-a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quantron.net/q-news/pr-berichte/" TargetMode="External"/><Relationship Id="rId20" Type="http://schemas.openxmlformats.org/officeDocument/2006/relationships/hyperlink" Target="mailto:j.zwilling@quantron.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antron.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quantro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antron.net/wp-content/uploads/2023/09/QUANTRON_QLI_FCEV-scaled.jp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20" ma:contentTypeDescription="Ein neues Dokument erstellen." ma:contentTypeScope="" ma:versionID="3af3914555d6e2cb18f1ca118aabb999">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bfcfe11a0a8b57d3efbefcd2d15b5b20"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element ref="ns2:Pers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um xmlns="50f3b2e0-c81a-4c27-94c0-8c5d114044ca" xsi:nil="true"/>
    <lcf76f155ced4ddcb4097134ff3c332f xmlns="50f3b2e0-c81a-4c27-94c0-8c5d114044ca">
      <Terms xmlns="http://schemas.microsoft.com/office/infopath/2007/PartnerControls"/>
    </lcf76f155ced4ddcb4097134ff3c332f>
    <TaxCatchAll xmlns="160d7d4e-ecad-4bbe-9482-5844bc845bd2" xsi:nil="true"/>
    <Person xmlns="50f3b2e0-c81a-4c27-94c0-8c5d114044ca">
      <UserInfo>
        <DisplayName/>
        <AccountId xsi:nil="true"/>
        <AccountType/>
      </UserInfo>
    </Person>
  </documentManagement>
</p:properties>
</file>

<file path=customXml/itemProps1.xml><?xml version="1.0" encoding="utf-8"?>
<ds:datastoreItem xmlns:ds="http://schemas.openxmlformats.org/officeDocument/2006/customXml" ds:itemID="{80A77CE7-AA6C-4C14-BE9B-9006198F5AA3}">
  <ds:schemaRefs>
    <ds:schemaRef ds:uri="http://schemas.microsoft.com/sharepoint/v3/contenttype/forms"/>
  </ds:schemaRefs>
</ds:datastoreItem>
</file>

<file path=customXml/itemProps2.xml><?xml version="1.0" encoding="utf-8"?>
<ds:datastoreItem xmlns:ds="http://schemas.openxmlformats.org/officeDocument/2006/customXml" ds:itemID="{5E8C5BD3-0340-4B73-8E8D-854F8F9FE909}">
  <ds:schemaRefs>
    <ds:schemaRef ds:uri="http://schemas.openxmlformats.org/officeDocument/2006/bibliography"/>
  </ds:schemaRefs>
</ds:datastoreItem>
</file>

<file path=customXml/itemProps3.xml><?xml version="1.0" encoding="utf-8"?>
<ds:datastoreItem xmlns:ds="http://schemas.openxmlformats.org/officeDocument/2006/customXml" ds:itemID="{F354691F-4546-4CA2-BFEC-5FC36BC32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5957</Characters>
  <Application>Microsoft Office Word</Application>
  <DocSecurity>0</DocSecurity>
  <Lines>49</Lines>
  <Paragraphs>13</Paragraphs>
  <ScaleCrop>false</ScaleCrop>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Miller | Quantron AG</dc:creator>
  <cp:keywords/>
  <cp:lastModifiedBy>Stephanie Miller | Quantron AG</cp:lastModifiedBy>
  <cp:revision>64</cp:revision>
  <cp:lastPrinted>2024-01-23T11:24:00Z</cp:lastPrinted>
  <dcterms:created xsi:type="dcterms:W3CDTF">2022-09-14T09:52:00Z</dcterms:created>
  <dcterms:modified xsi:type="dcterms:W3CDTF">2024-01-23T11:24:00Z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